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/>
        </w:rPr>
      </w:pPr>
      <w:r>
        <w:rPr>
          <w:rStyle w:val="13"/>
          <w:rFonts w:hint="default" w:ascii="Times New Roman" w:hAnsi="Times New Roman" w:eastAsia="方正公文小标宋" w:cs="Times New Roman"/>
          <w:b w:val="0"/>
          <w:bCs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  <w:t>电杆垫铁技术规范书</w:t>
      </w: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kern w:val="0"/>
          <w:sz w:val="48"/>
          <w:szCs w:val="48"/>
          <w:u w:val="single" w:color="000000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40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numPr>
          <w:ilvl w:val="0"/>
          <w:numId w:val="0"/>
        </w:numPr>
        <w:snapToGrid w:val="0"/>
        <w:spacing w:before="0" w:beforeAutospacing="0" w:after="0" w:afterAutospacing="0" w:line="360" w:lineRule="auto"/>
        <w:ind w:leftChars="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2026年02月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562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br w:type="page"/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一、总则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本技术规范阐明了电杆垫铁的技术参数、材质性能、结构要求、安装验收及售后维保等相关内容，作为该产品采购、生产、安装及验收的技术依据。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本规范提出的为最低限度技术要求，未对所有技术细节作出规定，投标人应提供符合本规范及国家、行业最新标准要求的全新、合格产品。若本规范引用标准与投标人执行标准不一致，按要求较高的标准执行。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投标人所供产品需满足本规范全部条款，若有偏离，应在投标文件中明确说明偏离内容及原因，未说明视为完全符合本规范要求。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二、应遵循的标准和规范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供方若有自有企业标准或规范，需提供标准代号及完整内容，经需方书面同意后方可采用，且企业标准要求不得低于下述国家、行业标准。投标方提供的产品需同时满足本技术规范及以下现行最新标准：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Q/CSG 510001-2015 《中国南方电网有限责任公司电力安全工作规程》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南方电网《工器具技术规范》相关要求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ISO9001:2000质量认证体系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三、服务范围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次服务包含电杆垫铁的生产制造、出厂检测、运输配送、现场验收交付，以及质保期内的免费维护；垫铁生产、配送所需包装材料、配套辅材均由投标人免费提供，无额外费用；若因现场使用需求调整产品规格或增加配件，需经项目负责人书面同意后实施，相关费用另行协商并签订补充协议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四、总体要求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（一）总体目标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所供电杆垫铁需严格符合既定规格及技术要求，材质优良、结构稳固、防滑耐磨、防腐耐用，适配仓库电杆等重物垫枕，确保使用过程中受力均匀、稳固无滑移，在规定环境下长期安全可靠支撑，无质量隐患。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（二）投标资质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投标人需具备投标人需具备相关的合法经营资质，提供有效的营业执照。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（三）核心技术参数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电杆垫铁为胶钢复合结构电杆枕，核心技术参数需严格符合以下要求，尺寸偏差及性能指标需满足相关标准规范：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3"/>
        <w:gridCol w:w="2737"/>
        <w:gridCol w:w="4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项目</w:t>
            </w:r>
          </w:p>
        </w:tc>
        <w:tc>
          <w:tcPr>
            <w:tcW w:w="70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参数要求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需求数量</w:t>
            </w:r>
          </w:p>
        </w:tc>
        <w:tc>
          <w:tcPr>
            <w:tcW w:w="70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24条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0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胶钢电杆枕H50×L2000×D100mm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使用环境</w:t>
            </w:r>
          </w:p>
        </w:tc>
        <w:tc>
          <w:tcPr>
            <w:tcW w:w="705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温度-15℃至40℃，相对湿度≤80%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防滑性能</w:t>
            </w:r>
          </w:p>
        </w:tc>
        <w:tc>
          <w:tcPr>
            <w:tcW w:w="70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垫枕过程中电杆不易滑移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耐用性能</w:t>
            </w:r>
          </w:p>
        </w:tc>
        <w:tc>
          <w:tcPr>
            <w:tcW w:w="705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耐受重物长期压载及户外自然工况，无永久变形、橡胶老化、基材锈蚀等问题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2" w:beforeLines="50" w:beforeAutospacing="0" w:after="192" w:afterLines="5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</w:rPr>
              <w:drawing>
                <wp:inline distT="0" distB="0" distL="114300" distR="114300">
                  <wp:extent cx="2247900" cy="2520315"/>
                  <wp:effectExtent l="0" t="0" r="0" b="381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252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2" w:beforeLines="50" w:beforeAutospacing="0" w:after="192" w:afterLines="5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</w:rPr>
              <w:drawing>
                <wp:inline distT="0" distB="0" distL="114300" distR="114300">
                  <wp:extent cx="1898015" cy="2520315"/>
                  <wp:effectExtent l="0" t="0" r="6985" b="381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8015" cy="2520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2" w:beforeLines="50" w:beforeAutospacing="0" w:after="192" w:afterLines="50" w:afterAutospacing="0" w:line="240" w:lineRule="auto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Style w:val="13"/>
                <w:rFonts w:hint="eastAsia" w:ascii="Times New Roman" w:hAnsi="Times New Roman" w:eastAsia="仿宋_GB2312" w:cs="Times New Roman"/>
                <w:b/>
                <w:bCs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图片仅供参考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（四）生产及交付要求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投标人需按本规范要求组织生产，每批次垫铁出厂前需进行尺寸、外观、材质复合度等全项质量检测，出具出厂检测报告，确保产品质量合格；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垫铁交付时为全新、未使用过的产品，表面无划痕、变形、脱胶、缺角等质量缺陷，规格、数量与供货清单完全一致。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五、质量要求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所供电杆垫铁为全新正品，所有原材料、生产工艺均符合本规范及国家、行业相关标准。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产品各技术指标需满足本规范要求，性能稳定、质量优良，在规定使用环境及工况下，能长期安全可靠运行，无变形、脱胶、开裂、老化等质量问题。在户外使用条件下，质保期内无明显龟裂、硬化、脱落。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产品外形规整，尺寸偏差符合要求，无影响使用的外观缺陷，防滑性能达标，确保仓库垫枕电杆时稳固无滑移，满足安全要求。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投标人保证其产品在正确使用、规范存放的情况下，能达到设计使用年限，质保期内因产品质量问题导致的损坏，由投标人免费更换。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六、服务要求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（一）响应及交付时效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中标后1个工作日内，投标人需与需方确认垫铁生产细节、交付地点、交付时间等信息，提交详细的生产及配送计划；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中标后3个工作日内完成产品生产、检测及运输配送，送至需方指定地点（因需方原因延迟的，工期相应顺延）。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（二）质保条款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本项目电杆垫铁整体质保期≥2年，质保期自产品验收合格之日起计算；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，因设计、制造、运输、材料缺陷等投标人原因导致产品破损、缺陷、故障或性能不达标，投标人在收到需方书面通知后，需立即免费补偿全新合格产品，并承担由此产生的运输费、税费等所有相关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（三）技术支持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投标人需为每批次产品提供完整的技术使用说明书，内容包括产品技术参数、结构说明、使用方法、维护保养要求、注意事项等必要信息；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需方在产品使用、存放过程中遇到技术问题时，投标人需提供免费的技术指导，及时解答相关疑问。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七、验收标准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电杆垫铁送达指定交货地后，由需方组织验收，投标人配合提供相关验收资料，验收分为外观验收、尺寸验收、资料验收三部分，全部合格视为验收通过；任一环节不合格，投标人需在3个工作日内完成免费更换，直至验收合格，相关费用由投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（一）外观验收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产品表面平整，无划痕、变形、缺角、破损等缺陷，无锈蚀、无老化、无残次加工痕迹，符合全新产品质量要求。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（二）尺寸验收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产品规格为H50×L2000×D100mm，长度、宽度偏差符合相关标准。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（三）资料验收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投标人需向需方提供产品合格证等验收材料。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八、违约责任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因投标人原因，未按约定工期完成产品交付的，需方有权解除合同，投标人需退还已收款项，并赔偿需方相应损失。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因产品材质、生产工艺、设计缺陷等投标人原因导致验收不合格的，投标人需在3个工作日内免费更换合格产品；更换后仍不合格的，需方有权解除合同，投标人需承担需方的全部损失。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质保期内，投标人未按约定及时免费补偿有质量问题的产品，或因产品质量问题给需方造成损失的，需承担由此产生的一切费用及直接经济损失。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投标人所供产品存在假冒伪劣、以次充好、规格不符等情况的，需方有权拒收，投标人需退还全部货款，并按合同金额的2倍向需方支付违约金，同时承担由此造成的一切法律责任。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投标人未按要求提供验收资料或资料存在虚假、缺失的，需方有权拒绝验收，由此产生的工期延误及相关损失均由投标人承担。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九、结算要求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电杆垫铁全部交付并经需方验收合格后，在需方付款前60日内开具等额增值税专用发票（税率按国家现行标准执行）并送达需方；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若投标人未按要求开具、送达发票，需方有权迟延支付相应价款，且投标人需承担由此造成的一切损失，不得向需方主张逾期付款违约金；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结算方式、付款节点按双方签订的采购合同约定执行。</w:t>
      </w:r>
    </w:p>
    <w:sectPr>
      <w:footerReference r:id="rId4" w:type="first"/>
      <w:footerReference r:id="rId3" w:type="default"/>
      <w:pgSz w:w="11907" w:h="16840"/>
      <w:pgMar w:top="1418" w:right="1418" w:bottom="1418" w:left="1701" w:header="851" w:footer="992" w:gutter="0"/>
      <w:lnNumType w:countBy="0"/>
      <w:pgNumType w:start="1"/>
      <w:cols w:space="720" w:num="1"/>
      <w:titlePg/>
      <w:docGrid w:linePitch="381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7C37D5-923A-45F9-9644-5BE20CB16B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4A14229-BBE1-4A61-95FF-41152E84204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E3F4625F-DDEF-4A4B-A886-376B67BF281B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086FF217-2235-415B-869C-7762C1F5A84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9480F0C2-BA2F-4F5E-827A-4B0243DE83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61E02"/>
    <w:rsid w:val="02D21013"/>
    <w:rsid w:val="0E7B2823"/>
    <w:rsid w:val="16A22676"/>
    <w:rsid w:val="1A1E4C0F"/>
    <w:rsid w:val="2C7C6852"/>
    <w:rsid w:val="2F4A6ABC"/>
    <w:rsid w:val="4D6E5660"/>
    <w:rsid w:val="539B6C7D"/>
    <w:rsid w:val="584D1A8B"/>
    <w:rsid w:val="5F453D89"/>
    <w:rsid w:val="674A63C1"/>
    <w:rsid w:val="68652ED5"/>
    <w:rsid w:val="694330B3"/>
    <w:rsid w:val="6C3206EF"/>
    <w:rsid w:val="79661E02"/>
    <w:rsid w:val="7A95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paragraph" w:customStyle="1" w:styleId="12">
    <w:name w:val="UserStyle_72"/>
    <w:qFormat/>
    <w:uiPriority w:val="0"/>
    <w:pPr>
      <w:widowControl/>
      <w:textAlignment w:val="baseline"/>
    </w:pPr>
    <w:rPr>
      <w:rFonts w:ascii="Times New Roman" w:hAnsi="Times New Roman" w:eastAsia="Times New Roman" w:cs="Times New Roman"/>
      <w:sz w:val="22"/>
      <w:lang w:val="en-US" w:eastAsia="zh-CN" w:bidi="ar-SA"/>
    </w:rPr>
  </w:style>
  <w:style w:type="character" w:customStyle="1" w:styleId="13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TOC1"/>
    <w:basedOn w:val="1"/>
    <w:next w:val="1"/>
    <w:qFormat/>
    <w:uiPriority w:val="0"/>
    <w:pPr>
      <w:tabs>
        <w:tab w:val="right" w:leader="dot" w:pos="8778"/>
      </w:tabs>
      <w:spacing w:line="276" w:lineRule="auto"/>
      <w:jc w:val="center"/>
      <w:textAlignment w:val="baseline"/>
    </w:pPr>
    <w:rPr>
      <w:kern w:val="2"/>
      <w:sz w:val="30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2512</Words>
  <Characters>2582</Characters>
  <Lines>0</Lines>
  <Paragraphs>0</Paragraphs>
  <TotalTime>7</TotalTime>
  <ScaleCrop>false</ScaleCrop>
  <LinksUpToDate>false</LinksUpToDate>
  <CharactersWithSpaces>2584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2026-02-27T01:06:00Z</dcterms:created>
  <dc:creator>金角大王</dc:creator>
  <cp:lastModifiedBy>徐华燊</cp:lastModifiedBy>
  <dcterms:modified xsi:type="dcterms:W3CDTF">2026-03-11T03:20:58Z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87BD943577A7456C81E45B31B053F06F_11</vt:lpwstr>
  </property>
  <property fmtid="{D5CDD505-2E9C-101B-9397-08002B2CF9AE}" pid="4" name="KSOTemplateDocerSaveRecord">
    <vt:lpwstr>eyJoZGlkIjoiNDRjZWI4NzU2NmQ3YzE2MTEzOTM5YTE5ZjdjODUwYTMiLCJ1c2VySWQiOiI1MTgyNDA4NDkifQ==</vt:lpwstr>
  </property>
</Properties>
</file>