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AFDE02">
      <w:pPr>
        <w:spacing w:line="4556" w:lineRule="exact"/>
        <w:rPr>
          <w:highlight w:val="none"/>
        </w:rPr>
      </w:pPr>
      <w:r>
        <w:rPr>
          <w:position w:val="-91"/>
          <w:highlight w:val="none"/>
        </w:rPr>
        <w:drawing>
          <wp:inline distT="0" distB="0" distL="114300" distR="114300">
            <wp:extent cx="7559675" cy="2893060"/>
            <wp:effectExtent l="0" t="0" r="3175" b="2540"/>
            <wp:docPr id="1" name="IM 2"/>
            <wp:cNvGraphicFramePr/>
            <a:graphic xmlns:a="http://schemas.openxmlformats.org/drawingml/2006/main">
              <a:graphicData uri="http://schemas.openxmlformats.org/drawingml/2006/picture">
                <pic:pic xmlns:pic="http://schemas.openxmlformats.org/drawingml/2006/picture">
                  <pic:nvPicPr>
                    <pic:cNvPr id="1" name="IM 2"/>
                    <pic:cNvPicPr/>
                  </pic:nvPicPr>
                  <pic:blipFill>
                    <a:blip r:embed="rId9"/>
                    <a:stretch>
                      <a:fillRect/>
                    </a:stretch>
                  </pic:blipFill>
                  <pic:spPr>
                    <a:xfrm>
                      <a:off x="0" y="0"/>
                      <a:ext cx="7559675" cy="2893060"/>
                    </a:xfrm>
                    <a:prstGeom prst="rect">
                      <a:avLst/>
                    </a:prstGeom>
                    <a:noFill/>
                    <a:ln>
                      <a:noFill/>
                    </a:ln>
                  </pic:spPr>
                </pic:pic>
              </a:graphicData>
            </a:graphic>
          </wp:inline>
        </w:drawing>
      </w:r>
    </w:p>
    <w:p w14:paraId="58E65DC1">
      <w:pPr>
        <w:spacing w:line="298" w:lineRule="auto"/>
        <w:rPr>
          <w:rFonts w:ascii="Arial"/>
          <w:sz w:val="21"/>
          <w:highlight w:val="none"/>
        </w:rPr>
      </w:pPr>
    </w:p>
    <w:p w14:paraId="7F53CEBD">
      <w:pPr>
        <w:spacing w:line="298" w:lineRule="auto"/>
        <w:rPr>
          <w:rFonts w:ascii="Arial"/>
          <w:sz w:val="21"/>
          <w:highlight w:val="none"/>
        </w:rPr>
      </w:pPr>
    </w:p>
    <w:p w14:paraId="2C65F11D">
      <w:pPr>
        <w:spacing w:line="298" w:lineRule="auto"/>
        <w:rPr>
          <w:rFonts w:ascii="Arial"/>
          <w:sz w:val="21"/>
          <w:highlight w:val="none"/>
        </w:rPr>
      </w:pPr>
    </w:p>
    <w:p w14:paraId="0682D039">
      <w:pPr>
        <w:spacing w:line="299" w:lineRule="auto"/>
        <w:rPr>
          <w:rFonts w:ascii="Arial"/>
          <w:sz w:val="21"/>
          <w:highlight w:val="none"/>
        </w:rPr>
      </w:pPr>
    </w:p>
    <w:p w14:paraId="0727A472">
      <w:pPr>
        <w:pStyle w:val="2"/>
        <w:spacing w:before="139" w:line="246" w:lineRule="auto"/>
        <w:ind w:left="1867" w:right="1820" w:hanging="49"/>
        <w:jc w:val="center"/>
        <w:outlineLvl w:val="0"/>
        <w:rPr>
          <w:highlight w:val="none"/>
        </w:rPr>
      </w:pPr>
      <w:r>
        <w:rPr>
          <w:rFonts w:hint="eastAsia"/>
          <w:b/>
          <w:bCs/>
          <w:highlight w:val="none"/>
          <w:lang w:eastAsia="zh-CN"/>
        </w:rPr>
        <w:t>储能科技公司2026年在运储能电站消防安全评估项目</w:t>
      </w:r>
      <w:r>
        <w:rPr>
          <w:b/>
          <w:bCs/>
          <w:spacing w:val="-6"/>
          <w:highlight w:val="none"/>
        </w:rPr>
        <w:t>技术方案</w:t>
      </w:r>
    </w:p>
    <w:p w14:paraId="6A5EDF34">
      <w:pPr>
        <w:spacing w:line="268" w:lineRule="auto"/>
        <w:rPr>
          <w:rFonts w:ascii="Arial"/>
          <w:sz w:val="21"/>
          <w:highlight w:val="none"/>
        </w:rPr>
      </w:pPr>
    </w:p>
    <w:p w14:paraId="20B44285">
      <w:pPr>
        <w:spacing w:line="269" w:lineRule="auto"/>
        <w:rPr>
          <w:rFonts w:ascii="Arial"/>
          <w:sz w:val="21"/>
          <w:highlight w:val="none"/>
        </w:rPr>
      </w:pPr>
    </w:p>
    <w:p w14:paraId="31009421">
      <w:pPr>
        <w:spacing w:line="275" w:lineRule="auto"/>
        <w:rPr>
          <w:rFonts w:ascii="Arial"/>
          <w:sz w:val="21"/>
          <w:highlight w:val="none"/>
        </w:rPr>
      </w:pPr>
    </w:p>
    <w:p w14:paraId="2D86AC94">
      <w:pPr>
        <w:pStyle w:val="2"/>
        <w:rPr>
          <w:rFonts w:ascii="Arial"/>
          <w:sz w:val="21"/>
          <w:highlight w:val="none"/>
        </w:rPr>
      </w:pPr>
    </w:p>
    <w:p w14:paraId="690DAE0B">
      <w:pPr>
        <w:pStyle w:val="3"/>
        <w:rPr>
          <w:rFonts w:ascii="Arial"/>
          <w:sz w:val="21"/>
          <w:highlight w:val="none"/>
        </w:rPr>
      </w:pPr>
    </w:p>
    <w:p w14:paraId="2BBA02EF">
      <w:pPr>
        <w:rPr>
          <w:rFonts w:ascii="Arial"/>
          <w:sz w:val="21"/>
          <w:highlight w:val="none"/>
        </w:rPr>
      </w:pPr>
    </w:p>
    <w:p w14:paraId="279DC2A8">
      <w:pPr>
        <w:pStyle w:val="2"/>
        <w:rPr>
          <w:rFonts w:ascii="Arial"/>
          <w:sz w:val="21"/>
          <w:highlight w:val="none"/>
        </w:rPr>
      </w:pPr>
    </w:p>
    <w:p w14:paraId="22D1CD8E">
      <w:pPr>
        <w:pStyle w:val="3"/>
        <w:rPr>
          <w:rFonts w:ascii="Arial"/>
          <w:sz w:val="21"/>
          <w:highlight w:val="none"/>
        </w:rPr>
      </w:pPr>
    </w:p>
    <w:p w14:paraId="1064AFC2">
      <w:pPr>
        <w:rPr>
          <w:rFonts w:ascii="Arial"/>
          <w:sz w:val="21"/>
          <w:highlight w:val="none"/>
        </w:rPr>
      </w:pPr>
    </w:p>
    <w:p w14:paraId="582F5B11">
      <w:pPr>
        <w:pStyle w:val="2"/>
        <w:rPr>
          <w:rFonts w:ascii="Arial"/>
          <w:sz w:val="21"/>
          <w:highlight w:val="none"/>
        </w:rPr>
      </w:pPr>
    </w:p>
    <w:p w14:paraId="3185DEB5">
      <w:pPr>
        <w:pStyle w:val="3"/>
        <w:rPr>
          <w:rFonts w:ascii="Arial"/>
          <w:sz w:val="21"/>
          <w:highlight w:val="none"/>
        </w:rPr>
      </w:pPr>
    </w:p>
    <w:p w14:paraId="669CBEB9">
      <w:pPr>
        <w:rPr>
          <w:rFonts w:ascii="Arial"/>
          <w:sz w:val="21"/>
          <w:highlight w:val="none"/>
        </w:rPr>
      </w:pPr>
    </w:p>
    <w:p w14:paraId="4F1DC52F">
      <w:pPr>
        <w:pStyle w:val="2"/>
        <w:rPr>
          <w:rFonts w:ascii="Arial"/>
          <w:sz w:val="21"/>
          <w:highlight w:val="none"/>
        </w:rPr>
      </w:pPr>
    </w:p>
    <w:p w14:paraId="5CD2F471">
      <w:pPr>
        <w:pStyle w:val="3"/>
        <w:rPr>
          <w:rFonts w:ascii="Arial"/>
          <w:sz w:val="21"/>
          <w:highlight w:val="none"/>
        </w:rPr>
      </w:pPr>
    </w:p>
    <w:p w14:paraId="0F6116BE"/>
    <w:p w14:paraId="134FE06D">
      <w:pPr>
        <w:spacing w:line="275" w:lineRule="auto"/>
        <w:rPr>
          <w:rFonts w:ascii="Arial"/>
          <w:sz w:val="21"/>
          <w:highlight w:val="none"/>
        </w:rPr>
      </w:pPr>
    </w:p>
    <w:p w14:paraId="105598D5">
      <w:pPr>
        <w:spacing w:line="276" w:lineRule="auto"/>
        <w:rPr>
          <w:rFonts w:ascii="Arial"/>
          <w:sz w:val="21"/>
          <w:highlight w:val="none"/>
        </w:rPr>
      </w:pPr>
    </w:p>
    <w:p w14:paraId="171DD05D">
      <w:pPr>
        <w:spacing w:line="276" w:lineRule="auto"/>
        <w:rPr>
          <w:rFonts w:ascii="Arial"/>
          <w:sz w:val="21"/>
          <w:highlight w:val="none"/>
        </w:rPr>
      </w:pPr>
    </w:p>
    <w:p w14:paraId="5E44EA7F">
      <w:pPr>
        <w:spacing w:line="276" w:lineRule="auto"/>
        <w:rPr>
          <w:rFonts w:ascii="Arial"/>
          <w:sz w:val="21"/>
          <w:highlight w:val="none"/>
        </w:rPr>
      </w:pPr>
    </w:p>
    <w:p w14:paraId="67F36510">
      <w:pPr>
        <w:spacing w:line="276" w:lineRule="auto"/>
        <w:rPr>
          <w:rFonts w:ascii="Arial"/>
          <w:sz w:val="21"/>
          <w:highlight w:val="none"/>
        </w:rPr>
      </w:pPr>
    </w:p>
    <w:p w14:paraId="3EB8BC2C">
      <w:pPr>
        <w:spacing w:before="92" w:line="276" w:lineRule="auto"/>
        <w:ind w:left="5504" w:right="3052" w:hanging="2234"/>
        <w:rPr>
          <w:rFonts w:ascii="黑体" w:hAnsi="黑体" w:eastAsia="黑体" w:cs="黑体"/>
          <w:sz w:val="28"/>
          <w:szCs w:val="28"/>
          <w:highlight w:val="none"/>
        </w:rPr>
      </w:pPr>
      <w:r>
        <w:rPr>
          <w:rFonts w:ascii="黑体" w:hAnsi="黑体" w:eastAsia="黑体" w:cs="黑体"/>
          <w:spacing w:val="-1"/>
          <w:sz w:val="28"/>
          <w:szCs w:val="28"/>
          <w:highlight w:val="none"/>
        </w:rPr>
        <w:t>南方电网调峰调频（广东）储能科技有限公司</w:t>
      </w:r>
      <w:r>
        <w:rPr>
          <w:rFonts w:ascii="黑体" w:hAnsi="黑体" w:eastAsia="黑体" w:cs="黑体"/>
          <w:spacing w:val="2"/>
          <w:sz w:val="28"/>
          <w:szCs w:val="28"/>
          <w:highlight w:val="none"/>
        </w:rPr>
        <w:t xml:space="preserve"> </w:t>
      </w:r>
      <w:r>
        <w:rPr>
          <w:rFonts w:hint="eastAsia" w:ascii="黑体" w:hAnsi="黑体" w:eastAsia="黑体" w:cs="黑体"/>
          <w:spacing w:val="2"/>
          <w:sz w:val="28"/>
          <w:szCs w:val="28"/>
          <w:highlight w:val="none"/>
          <w:lang w:val="en-US" w:eastAsia="zh-CN"/>
        </w:rPr>
        <w:t>建设</w:t>
      </w:r>
      <w:r>
        <w:rPr>
          <w:rFonts w:ascii="黑体" w:hAnsi="黑体" w:eastAsia="黑体" w:cs="黑体"/>
          <w:spacing w:val="-4"/>
          <w:sz w:val="28"/>
          <w:szCs w:val="28"/>
          <w:highlight w:val="none"/>
        </w:rPr>
        <w:t>中心</w:t>
      </w:r>
    </w:p>
    <w:p w14:paraId="3538B269">
      <w:pPr>
        <w:spacing w:before="100" w:line="224" w:lineRule="auto"/>
        <w:ind w:left="5446"/>
        <w:rPr>
          <w:rFonts w:ascii="黑体" w:hAnsi="黑体" w:eastAsia="黑体" w:cs="黑体"/>
          <w:spacing w:val="-5"/>
          <w:sz w:val="28"/>
          <w:szCs w:val="28"/>
          <w:highlight w:val="none"/>
        </w:rPr>
      </w:pPr>
      <w:r>
        <w:rPr>
          <w:rFonts w:ascii="Times New Roman" w:hAnsi="Times New Roman" w:eastAsia="Times New Roman" w:cs="Times New Roman"/>
          <w:spacing w:val="-5"/>
          <w:sz w:val="28"/>
          <w:szCs w:val="28"/>
          <w:highlight w:val="none"/>
        </w:rPr>
        <w:t>202</w:t>
      </w:r>
      <w:r>
        <w:rPr>
          <w:rFonts w:hint="eastAsia" w:ascii="Times New Roman" w:hAnsi="Times New Roman" w:eastAsia="宋体" w:cs="Times New Roman"/>
          <w:spacing w:val="-5"/>
          <w:sz w:val="28"/>
          <w:szCs w:val="28"/>
          <w:highlight w:val="none"/>
          <w:lang w:val="en-US" w:eastAsia="zh-CN"/>
        </w:rPr>
        <w:t>6</w:t>
      </w:r>
      <w:r>
        <w:rPr>
          <w:rFonts w:ascii="黑体" w:hAnsi="黑体" w:eastAsia="黑体" w:cs="黑体"/>
          <w:spacing w:val="-5"/>
          <w:sz w:val="28"/>
          <w:szCs w:val="28"/>
          <w:highlight w:val="none"/>
        </w:rPr>
        <w:t>年</w:t>
      </w:r>
      <w:r>
        <w:rPr>
          <w:rFonts w:ascii="黑体" w:hAnsi="黑体" w:eastAsia="黑体" w:cs="黑体"/>
          <w:spacing w:val="-31"/>
          <w:sz w:val="28"/>
          <w:szCs w:val="28"/>
          <w:highlight w:val="none"/>
        </w:rPr>
        <w:t xml:space="preserve"> </w:t>
      </w:r>
      <w:r>
        <w:rPr>
          <w:rFonts w:hint="eastAsia" w:ascii="黑体" w:hAnsi="黑体" w:eastAsia="黑体" w:cs="黑体"/>
          <w:spacing w:val="-31"/>
          <w:sz w:val="28"/>
          <w:szCs w:val="28"/>
          <w:highlight w:val="none"/>
          <w:lang w:val="en-US" w:eastAsia="zh-CN"/>
        </w:rPr>
        <w:t>3</w:t>
      </w:r>
      <w:r>
        <w:rPr>
          <w:rFonts w:ascii="黑体" w:hAnsi="黑体" w:eastAsia="黑体" w:cs="黑体"/>
          <w:spacing w:val="-5"/>
          <w:sz w:val="28"/>
          <w:szCs w:val="28"/>
          <w:highlight w:val="none"/>
        </w:rPr>
        <w:t>月</w:t>
      </w:r>
    </w:p>
    <w:p w14:paraId="734001A7">
      <w:pPr>
        <w:pStyle w:val="4"/>
        <w:rPr>
          <w:highlight w:val="none"/>
        </w:rPr>
        <w:sectPr>
          <w:headerReference r:id="rId5" w:type="default"/>
          <w:pgSz w:w="11906" w:h="16839"/>
          <w:pgMar w:top="1" w:right="0" w:bottom="0" w:left="0" w:header="0" w:footer="0" w:gutter="0"/>
          <w:cols w:space="720" w:num="1"/>
        </w:sectPr>
      </w:pPr>
    </w:p>
    <w:p w14:paraId="64D8F1A2">
      <w:pPr>
        <w:pStyle w:val="2"/>
        <w:spacing w:before="65" w:line="230" w:lineRule="auto"/>
        <w:jc w:val="both"/>
        <w:rPr>
          <w:rFonts w:hint="eastAsia" w:eastAsia="宋体"/>
          <w:highlight w:val="none"/>
          <w:lang w:eastAsia="zh-CN"/>
        </w:rPr>
      </w:pPr>
      <w:bookmarkStart w:id="0" w:name="bookmark1"/>
      <w:bookmarkEnd w:id="0"/>
    </w:p>
    <w:p w14:paraId="23207BB0">
      <w:pPr>
        <w:pStyle w:val="2"/>
        <w:spacing w:before="65" w:line="230" w:lineRule="auto"/>
        <w:ind w:left="4005"/>
        <w:rPr>
          <w:highlight w:val="none"/>
        </w:rPr>
      </w:pPr>
    </w:p>
    <w:p w14:paraId="481BEC03">
      <w:pPr>
        <w:pStyle w:val="2"/>
        <w:spacing w:before="65" w:line="230" w:lineRule="auto"/>
        <w:ind w:left="4005"/>
        <w:rPr>
          <w:highlight w:val="none"/>
        </w:rPr>
      </w:pPr>
    </w:p>
    <w:p w14:paraId="68EA1ACF">
      <w:pPr>
        <w:pStyle w:val="2"/>
        <w:spacing w:before="65" w:line="230" w:lineRule="auto"/>
        <w:ind w:left="4005"/>
        <w:rPr>
          <w:highlight w:val="none"/>
        </w:rPr>
      </w:pPr>
    </w:p>
    <w:p w14:paraId="0C574AD2">
      <w:pPr>
        <w:pStyle w:val="2"/>
        <w:jc w:val="center"/>
        <w:rPr>
          <w:rFonts w:hint="eastAsia" w:ascii="宋体" w:hAnsi="宋体" w:eastAsia="宋体" w:cs="宋体"/>
          <w:kern w:val="0"/>
          <w:sz w:val="44"/>
          <w:szCs w:val="44"/>
          <w:highlight w:val="none"/>
          <w:lang w:val="en-US" w:eastAsia="zh-CN"/>
        </w:rPr>
      </w:pPr>
      <w:r>
        <w:rPr>
          <w:rFonts w:hint="eastAsia" w:cs="宋体"/>
          <w:kern w:val="0"/>
          <w:sz w:val="44"/>
          <w:szCs w:val="44"/>
          <w:highlight w:val="none"/>
          <w:lang w:val="en-US" w:eastAsia="zh-CN"/>
        </w:rPr>
        <w:t>储能科技公司2026年在运储能电站消防安全评估项目</w:t>
      </w:r>
      <w:r>
        <w:rPr>
          <w:rFonts w:hint="eastAsia" w:ascii="宋体" w:hAnsi="宋体" w:eastAsia="宋体" w:cs="宋体"/>
          <w:kern w:val="0"/>
          <w:sz w:val="44"/>
          <w:szCs w:val="44"/>
          <w:highlight w:val="none"/>
          <w:lang w:val="en-US" w:eastAsia="zh-CN"/>
        </w:rPr>
        <w:t>技术方案</w:t>
      </w:r>
    </w:p>
    <w:p w14:paraId="015CCD59">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625" w:beforeLines="200" w:line="360" w:lineRule="auto"/>
        <w:ind w:left="17" w:leftChars="0"/>
        <w:textAlignment w:val="baseline"/>
        <w:outlineLvl w:val="0"/>
        <w:rPr>
          <w:rFonts w:hint="eastAsia" w:ascii="黑体" w:hAnsi="黑体" w:eastAsia="黑体" w:cs="黑体"/>
          <w:b/>
          <w:bCs/>
          <w:color w:val="auto"/>
          <w:spacing w:val="-5"/>
          <w:sz w:val="32"/>
          <w:szCs w:val="32"/>
          <w:lang w:val="en-US" w:eastAsia="zh-CN"/>
        </w:rPr>
      </w:pPr>
      <w:r>
        <w:rPr>
          <w:rFonts w:hint="eastAsia" w:ascii="黑体" w:hAnsi="黑体" w:eastAsia="黑体" w:cs="黑体"/>
          <w:b/>
          <w:bCs/>
          <w:snapToGrid w:val="0"/>
          <w:color w:val="auto"/>
          <w:spacing w:val="-5"/>
          <w:kern w:val="0"/>
          <w:sz w:val="32"/>
          <w:szCs w:val="32"/>
          <w:lang w:val="en-US" w:eastAsia="zh-CN" w:bidi="ar-SA"/>
        </w:rPr>
        <w:t>一、</w:t>
      </w:r>
      <w:r>
        <w:rPr>
          <w:rFonts w:hint="eastAsia" w:ascii="黑体" w:hAnsi="黑体" w:eastAsia="黑体" w:cs="黑体"/>
          <w:b/>
          <w:bCs/>
          <w:color w:val="auto"/>
          <w:spacing w:val="-5"/>
          <w:sz w:val="32"/>
          <w:szCs w:val="32"/>
          <w:lang w:val="en-US" w:eastAsia="zh-CN"/>
        </w:rPr>
        <w:t>工作概况</w:t>
      </w:r>
    </w:p>
    <w:p w14:paraId="732DA2D5">
      <w:pPr>
        <w:pageBreakBefore w:val="0"/>
        <w:widowControl w:val="0"/>
        <w:topLinePunct w:val="0"/>
        <w:autoSpaceDE/>
        <w:autoSpaceDN/>
        <w:bidi w:val="0"/>
        <w:spacing w:before="0" w:after="0" w:line="360" w:lineRule="auto"/>
        <w:ind w:left="0" w:leftChars="0" w:right="0" w:rightChars="0" w:firstLine="640" w:firstLineChars="200"/>
        <w:textAlignment w:val="auto"/>
        <w:rPr>
          <w:rFonts w:hint="default"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为保障电站本体及电网运行的本质安全，特组织开展本次专项消防安全评估。本项目评估对象为储能科技公司所有在运储能电站，涉及广东省、海南省、湖南省等多个省区11个储能电站，共448.15MW/891.08MWh。储能电站的火灾风险高度集中且特殊，对现有消防系统的快速抑爆、高效灭火、防复燃及人员安全疏散能力构成了多重极端挑战。本次评估旨在通过系统性、专业化的现场检查、测试与分析，全面辨识电站在总体布局、建筑防火、消防设施配置、安全管理体系及应急处置等方面存在的隐患与薄弱环节，最终形成客观的风险评估结论与具体的整改建议，为提升电站的消防安全管理水平、完善应急预案提供关键技术支撑与决策依据。</w:t>
      </w:r>
    </w:p>
    <w:p w14:paraId="5DE193B0">
      <w:pPr>
        <w:rPr>
          <w:rFonts w:hint="eastAsia" w:ascii="黑体" w:hAnsi="黑体" w:eastAsia="黑体" w:cs="黑体"/>
          <w:b/>
          <w:bCs/>
          <w:color w:val="auto"/>
          <w:spacing w:val="-5"/>
          <w:sz w:val="32"/>
          <w:szCs w:val="32"/>
          <w:lang w:val="en-US" w:eastAsia="zh-CN"/>
        </w:rPr>
      </w:pPr>
      <w:bookmarkStart w:id="1" w:name="_Toc42877389"/>
      <w:bookmarkStart w:id="2" w:name="_Toc42878042"/>
      <w:bookmarkStart w:id="3" w:name="_Toc17454604"/>
      <w:r>
        <w:rPr>
          <w:rFonts w:hint="eastAsia" w:ascii="黑体" w:hAnsi="黑体" w:eastAsia="黑体" w:cs="黑体"/>
          <w:b/>
          <w:bCs/>
          <w:snapToGrid w:val="0"/>
          <w:color w:val="auto"/>
          <w:spacing w:val="-5"/>
          <w:kern w:val="0"/>
          <w:sz w:val="32"/>
          <w:szCs w:val="32"/>
          <w:lang w:val="en-US" w:eastAsia="zh-CN" w:bidi="ar-SA"/>
        </w:rPr>
        <w:t>二、</w:t>
      </w:r>
      <w:r>
        <w:rPr>
          <w:rFonts w:hint="eastAsia" w:ascii="黑体" w:hAnsi="黑体" w:eastAsia="黑体" w:cs="黑体"/>
          <w:b/>
          <w:bCs/>
          <w:color w:val="auto"/>
          <w:spacing w:val="-5"/>
          <w:sz w:val="32"/>
          <w:szCs w:val="32"/>
          <w:lang w:val="en-US" w:eastAsia="zh-CN"/>
        </w:rPr>
        <w:t>编制依据、原则</w:t>
      </w:r>
      <w:bookmarkEnd w:id="1"/>
      <w:bookmarkEnd w:id="2"/>
      <w:bookmarkEnd w:id="3"/>
    </w:p>
    <w:p w14:paraId="01381C40">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1、GB/T 42288-2022《电化学储能电站安全规程》；</w:t>
      </w:r>
    </w:p>
    <w:p w14:paraId="1BBF29B9">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2、GB/T 42312-2023《电化学储能电站生产安全应急预案编制导则》；</w:t>
      </w:r>
    </w:p>
    <w:p w14:paraId="2EE65FBD">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3、GB/T 44767-2024《电化学储能电站安全监测信息系统技术导则》；</w:t>
      </w:r>
    </w:p>
    <w:p w14:paraId="68D0970D">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4、GB/T 51048-2025《电化学储能电站设计标准》；</w:t>
      </w:r>
    </w:p>
    <w:p w14:paraId="24183F84">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5、GB/T 36549-2018《电化学储能电站运行指标及评价》；</w:t>
      </w:r>
    </w:p>
    <w:p w14:paraId="2848EDD1">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6、GB/T 51437-2021《风光储联合发电站设计标准》；</w:t>
      </w:r>
    </w:p>
    <w:p w14:paraId="7E736491">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7、GB/T 51341-2018《微电网工程设计标准》；</w:t>
      </w:r>
    </w:p>
    <w:p w14:paraId="4BBAE928">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8、T/CASME 2088-2025《电化学储能电站消防系统安全风险评估规范》；T/JFPA 0007-2021《电化学储能电站消防安全评估》；</w:t>
      </w:r>
    </w:p>
    <w:p w14:paraId="4AE8454D">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9、T/GERS 0062-2025《电化学储能电站安全分级评估标准》；</w:t>
      </w:r>
    </w:p>
    <w:p w14:paraId="042BCFE3">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10、DB61/T 1757-2023《电化学储能电站安全风险评估规范》；</w:t>
      </w:r>
    </w:p>
    <w:p w14:paraId="4C6D30D2">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11、T/CEC 1201-2025《电化学储能电站安全性评价规范；</w:t>
      </w:r>
    </w:p>
    <w:p w14:paraId="00804127">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12、T/DZJN 384-2024《电化学储能电站安全运行评价技术规范》</w:t>
      </w:r>
    </w:p>
    <w:p w14:paraId="1C7A3198">
      <w:pPr>
        <w:pStyle w:val="15"/>
        <w:pageBreakBefore w:val="0"/>
        <w:widowControl w:val="0"/>
        <w:numPr>
          <w:ilvl w:val="0"/>
          <w:numId w:val="3"/>
        </w:numPr>
        <w:kinsoku/>
        <w:wordWrap/>
        <w:overflowPunct/>
        <w:topLinePunct w:val="0"/>
        <w:autoSpaceDE/>
        <w:autoSpaceDN/>
        <w:bidi w:val="0"/>
        <w:adjustRightInd/>
        <w:snapToGrid/>
        <w:spacing w:before="0" w:after="0" w:line="360" w:lineRule="auto"/>
        <w:ind w:left="0" w:leftChars="0" w:right="0" w:rightChars="0" w:firstLineChars="0"/>
        <w:jc w:val="both"/>
        <w:textAlignment w:val="auto"/>
        <w:rPr>
          <w:b/>
          <w:vanish/>
          <w:color w:val="0070C0"/>
          <w:highlight w:val="none"/>
        </w:rPr>
      </w:pPr>
    </w:p>
    <w:p w14:paraId="33B68CCE">
      <w:pPr>
        <w:rPr>
          <w:rFonts w:hint="eastAsia" w:ascii="黑体" w:hAnsi="黑体" w:eastAsia="黑体" w:cs="黑体"/>
          <w:b/>
          <w:bCs/>
          <w:color w:val="auto"/>
          <w:spacing w:val="-5"/>
          <w:sz w:val="32"/>
          <w:szCs w:val="32"/>
          <w:lang w:val="en-US" w:eastAsia="zh-CN"/>
        </w:rPr>
      </w:pPr>
      <w:bookmarkStart w:id="4" w:name="_Toc17454605"/>
      <w:bookmarkStart w:id="5" w:name="_Toc42877390"/>
      <w:bookmarkStart w:id="6" w:name="_Toc42878043"/>
      <w:r>
        <w:rPr>
          <w:rFonts w:hint="eastAsia" w:ascii="黑体" w:hAnsi="黑体" w:eastAsia="黑体" w:cs="黑体"/>
          <w:b/>
          <w:bCs/>
          <w:snapToGrid w:val="0"/>
          <w:color w:val="auto"/>
          <w:spacing w:val="-5"/>
          <w:kern w:val="0"/>
          <w:sz w:val="32"/>
          <w:szCs w:val="32"/>
          <w:lang w:val="en-US" w:eastAsia="zh-CN" w:bidi="ar-SA"/>
        </w:rPr>
        <w:t>三、</w:t>
      </w:r>
      <w:r>
        <w:rPr>
          <w:rFonts w:hint="eastAsia" w:ascii="黑体" w:hAnsi="黑体" w:eastAsia="黑体" w:cs="黑体"/>
          <w:b/>
          <w:bCs/>
          <w:color w:val="auto"/>
          <w:spacing w:val="-5"/>
          <w:sz w:val="32"/>
          <w:szCs w:val="32"/>
          <w:lang w:val="en-US" w:eastAsia="zh-CN"/>
        </w:rPr>
        <w:t>工作</w:t>
      </w:r>
      <w:bookmarkEnd w:id="4"/>
      <w:bookmarkEnd w:id="5"/>
      <w:bookmarkEnd w:id="6"/>
      <w:r>
        <w:rPr>
          <w:rFonts w:hint="eastAsia" w:ascii="黑体" w:hAnsi="黑体" w:eastAsia="黑体" w:cs="黑体"/>
          <w:b/>
          <w:bCs/>
          <w:color w:val="auto"/>
          <w:spacing w:val="-5"/>
          <w:sz w:val="32"/>
          <w:szCs w:val="32"/>
          <w:lang w:val="en-US" w:eastAsia="zh-CN"/>
        </w:rPr>
        <w:t>准备</w:t>
      </w:r>
    </w:p>
    <w:p w14:paraId="2BB07976">
      <w:pPr>
        <w:pStyle w:val="15"/>
        <w:keepNext w:val="0"/>
        <w:keepLines w:val="0"/>
        <w:pageBreakBefore w:val="0"/>
        <w:numPr>
          <w:ilvl w:val="0"/>
          <w:numId w:val="4"/>
        </w:numPr>
        <w:kinsoku w:val="0"/>
        <w:wordWrap w:val="0"/>
        <w:overflowPunct w:val="0"/>
        <w:topLinePunct w:val="0"/>
        <w:bidi w:val="0"/>
        <w:adjustRightInd w:val="0"/>
        <w:snapToGrid w:val="0"/>
        <w:spacing w:before="0" w:after="0" w:line="360" w:lineRule="auto"/>
        <w:ind w:left="0" w:leftChars="0" w:right="0" w:rightChars="0" w:firstLineChars="0"/>
        <w:jc w:val="left"/>
        <w:textAlignment w:val="auto"/>
        <w:rPr>
          <w:rFonts w:hint="eastAsia" w:ascii="宋体" w:hAnsi="宋体"/>
          <w:vanish/>
          <w:szCs w:val="20"/>
          <w:highlight w:val="none"/>
        </w:rPr>
      </w:pPr>
    </w:p>
    <w:p w14:paraId="346E6494">
      <w:pPr>
        <w:pStyle w:val="15"/>
        <w:keepNext w:val="0"/>
        <w:keepLines w:val="0"/>
        <w:pageBreakBefore w:val="0"/>
        <w:numPr>
          <w:ilvl w:val="0"/>
          <w:numId w:val="4"/>
        </w:numPr>
        <w:kinsoku w:val="0"/>
        <w:wordWrap w:val="0"/>
        <w:overflowPunct w:val="0"/>
        <w:topLinePunct w:val="0"/>
        <w:bidi w:val="0"/>
        <w:adjustRightInd w:val="0"/>
        <w:snapToGrid w:val="0"/>
        <w:spacing w:before="0" w:after="0" w:line="360" w:lineRule="auto"/>
        <w:ind w:left="0" w:leftChars="0" w:right="0" w:rightChars="0" w:firstLineChars="0"/>
        <w:jc w:val="left"/>
        <w:textAlignment w:val="auto"/>
        <w:rPr>
          <w:rFonts w:hint="eastAsia" w:ascii="宋体" w:hAnsi="宋体"/>
          <w:vanish/>
          <w:szCs w:val="20"/>
          <w:highlight w:val="none"/>
        </w:rPr>
      </w:pPr>
    </w:p>
    <w:p w14:paraId="33E96B71">
      <w:pPr>
        <w:pStyle w:val="2"/>
        <w:keepNext w:val="0"/>
        <w:keepLines w:val="0"/>
        <w:pageBreakBefore w:val="0"/>
        <w:widowControl/>
        <w:kinsoku w:val="0"/>
        <w:wordWrap/>
        <w:overflowPunct/>
        <w:topLinePunct w:val="0"/>
        <w:autoSpaceDE w:val="0"/>
        <w:autoSpaceDN w:val="0"/>
        <w:bidi w:val="0"/>
        <w:adjustRightInd w:val="0"/>
        <w:snapToGrid w:val="0"/>
        <w:spacing w:before="313" w:beforeLines="100" w:after="313" w:afterLines="100" w:line="360" w:lineRule="auto"/>
        <w:ind w:left="17"/>
        <w:textAlignment w:val="baseline"/>
        <w:outlineLvl w:val="0"/>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3.1工作范围</w:t>
      </w:r>
    </w:p>
    <w:p w14:paraId="69B185E9">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储能科技公司所有在运储能电站，包括深圳宝清电池储能电站、东莞杨屋储能电站、东莞黎贝储能电站、广州芙蓉储能电站、海口药谷储能电站、梅州宝湖储能电站、佛山宝塘储能电站、梅州五华粤智储能站、深圳潭头储能电站、海南临高珍金储能电站、湖南中南水泥厂配储项目（常德、株洲、珠海）等11个储能电站。</w:t>
      </w:r>
    </w:p>
    <w:p w14:paraId="22BB4EC6">
      <w:pPr>
        <w:pStyle w:val="2"/>
        <w:keepNext w:val="0"/>
        <w:keepLines w:val="0"/>
        <w:pageBreakBefore w:val="0"/>
        <w:widowControl/>
        <w:kinsoku w:val="0"/>
        <w:wordWrap/>
        <w:overflowPunct/>
        <w:topLinePunct w:val="0"/>
        <w:autoSpaceDE w:val="0"/>
        <w:autoSpaceDN w:val="0"/>
        <w:bidi w:val="0"/>
        <w:adjustRightInd w:val="0"/>
        <w:snapToGrid w:val="0"/>
        <w:spacing w:before="313" w:beforeLines="100" w:after="313" w:afterLines="100" w:line="360" w:lineRule="auto"/>
        <w:ind w:left="17"/>
        <w:textAlignment w:val="baseline"/>
        <w:outlineLvl w:val="0"/>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3.2工作人员及工期要求</w:t>
      </w:r>
    </w:p>
    <w:p w14:paraId="39476655">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lang w:val="en-US" w:eastAsia="zh-CN"/>
        </w:rPr>
      </w:pPr>
      <w:r>
        <w:rPr>
          <w:rFonts w:hint="eastAsia" w:ascii="仿宋_GB2312" w:hAnsi="仿宋_GB2312" w:eastAsia="仿宋_GB2312" w:cs="仿宋_GB2312"/>
          <w:snapToGrid w:val="0"/>
          <w:color w:val="auto"/>
          <w:kern w:val="0"/>
          <w:sz w:val="32"/>
          <w:szCs w:val="32"/>
          <w:lang w:val="en-US" w:eastAsia="zh-CN" w:bidi="ar-SA"/>
        </w:rPr>
        <w:t>按照每个电站消防电站安全评估检测单独配置，具体以实际工况为准。</w:t>
      </w:r>
    </w:p>
    <w:tbl>
      <w:tblPr>
        <w:tblStyle w:val="13"/>
        <w:tblW w:w="840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36"/>
        <w:gridCol w:w="1848"/>
        <w:gridCol w:w="1152"/>
        <w:gridCol w:w="4567"/>
      </w:tblGrid>
      <w:tr w14:paraId="5C7AAF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blHeader/>
          <w:jc w:val="center"/>
        </w:trPr>
        <w:tc>
          <w:tcPr>
            <w:tcW w:w="836" w:type="dxa"/>
            <w:noWrap w:val="0"/>
            <w:vAlign w:val="center"/>
          </w:tcPr>
          <w:p w14:paraId="017CF744">
            <w:pPr>
              <w:pStyle w:val="14"/>
              <w:snapToGrid w:val="0"/>
              <w:spacing w:before="177" w:line="240" w:lineRule="auto"/>
              <w:ind w:left="0" w:leftChars="0" w:right="0" w:rightChars="0" w:firstLine="0" w:firstLineChars="0"/>
              <w:jc w:val="center"/>
              <w:rPr>
                <w:rFonts w:hint="eastAsia" w:ascii="仿宋_GB2312" w:hAnsi="仿宋_GB2312" w:eastAsia="仿宋_GB2312" w:cs="仿宋_GB2312"/>
                <w:b/>
                <w:spacing w:val="-3"/>
                <w:sz w:val="32"/>
                <w:szCs w:val="32"/>
                <w:highlight w:val="none"/>
                <w:lang w:val="en-US" w:eastAsia="zh-CN"/>
              </w:rPr>
            </w:pPr>
            <w:r>
              <w:rPr>
                <w:rFonts w:hint="eastAsia" w:ascii="仿宋_GB2312" w:hAnsi="仿宋_GB2312" w:eastAsia="仿宋_GB2312" w:cs="仿宋_GB2312"/>
                <w:b/>
                <w:spacing w:val="-3"/>
                <w:sz w:val="32"/>
                <w:szCs w:val="32"/>
                <w:highlight w:val="none"/>
                <w:lang w:val="en-US" w:eastAsia="zh-CN"/>
              </w:rPr>
              <w:t>序号</w:t>
            </w:r>
          </w:p>
        </w:tc>
        <w:tc>
          <w:tcPr>
            <w:tcW w:w="0" w:type="auto"/>
            <w:noWrap w:val="0"/>
            <w:vAlign w:val="center"/>
          </w:tcPr>
          <w:p w14:paraId="0E578ADE">
            <w:pPr>
              <w:pStyle w:val="14"/>
              <w:snapToGrid w:val="0"/>
              <w:spacing w:before="177" w:line="240" w:lineRule="auto"/>
              <w:ind w:left="0" w:leftChars="0" w:right="0" w:rightChars="0" w:firstLine="0" w:firstLineChars="0"/>
              <w:jc w:val="center"/>
              <w:rPr>
                <w:rFonts w:hint="default" w:ascii="仿宋_GB2312" w:hAnsi="仿宋_GB2312" w:eastAsia="仿宋_GB2312" w:cs="仿宋_GB2312"/>
                <w:b/>
                <w:spacing w:val="-3"/>
                <w:sz w:val="32"/>
                <w:szCs w:val="32"/>
                <w:highlight w:val="none"/>
                <w:lang w:val="en-US" w:eastAsia="zh-CN"/>
              </w:rPr>
            </w:pPr>
            <w:r>
              <w:rPr>
                <w:rFonts w:hint="eastAsia" w:ascii="仿宋_GB2312" w:hAnsi="仿宋_GB2312" w:eastAsia="仿宋_GB2312" w:cs="仿宋_GB2312"/>
                <w:b/>
                <w:spacing w:val="-3"/>
                <w:sz w:val="32"/>
                <w:szCs w:val="32"/>
                <w:highlight w:val="none"/>
                <w:lang w:val="en-US" w:eastAsia="zh-CN"/>
              </w:rPr>
              <w:t>岗位配置</w:t>
            </w:r>
          </w:p>
        </w:tc>
        <w:tc>
          <w:tcPr>
            <w:tcW w:w="1152" w:type="dxa"/>
            <w:noWrap w:val="0"/>
            <w:vAlign w:val="center"/>
          </w:tcPr>
          <w:p w14:paraId="6FA07321">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仿宋_GB2312" w:hAnsi="仿宋_GB2312" w:eastAsia="仿宋_GB2312" w:cs="仿宋_GB2312"/>
                <w:b/>
                <w:spacing w:val="-5"/>
                <w:sz w:val="32"/>
                <w:szCs w:val="32"/>
                <w:highlight w:val="none"/>
                <w:lang w:val="en-US" w:eastAsia="zh-CN"/>
              </w:rPr>
            </w:pPr>
            <w:r>
              <w:rPr>
                <w:rFonts w:hint="eastAsia" w:ascii="仿宋_GB2312" w:hAnsi="仿宋_GB2312" w:eastAsia="仿宋_GB2312" w:cs="仿宋_GB2312"/>
                <w:b/>
                <w:spacing w:val="-5"/>
                <w:sz w:val="32"/>
                <w:szCs w:val="32"/>
                <w:highlight w:val="none"/>
                <w:lang w:val="en-US" w:eastAsia="zh-CN"/>
              </w:rPr>
              <w:t>名称</w:t>
            </w:r>
          </w:p>
        </w:tc>
        <w:tc>
          <w:tcPr>
            <w:tcW w:w="4567" w:type="dxa"/>
            <w:noWrap w:val="0"/>
            <w:vAlign w:val="center"/>
          </w:tcPr>
          <w:p w14:paraId="08EB66F7">
            <w:pPr>
              <w:pStyle w:val="14"/>
              <w:snapToGrid w:val="0"/>
              <w:spacing w:before="177" w:line="240" w:lineRule="auto"/>
              <w:ind w:left="0" w:leftChars="0" w:right="0" w:rightChars="0" w:firstLine="0" w:firstLineChars="0"/>
              <w:jc w:val="center"/>
              <w:rPr>
                <w:rFonts w:hint="default" w:ascii="仿宋_GB2312" w:hAnsi="仿宋_GB2312" w:eastAsia="仿宋_GB2312" w:cs="仿宋_GB2312"/>
                <w:b/>
                <w:spacing w:val="-5"/>
                <w:sz w:val="32"/>
                <w:szCs w:val="32"/>
                <w:highlight w:val="none"/>
                <w:lang w:val="en-US" w:eastAsia="zh-CN"/>
              </w:rPr>
            </w:pPr>
            <w:r>
              <w:rPr>
                <w:rFonts w:hint="eastAsia" w:ascii="仿宋_GB2312" w:hAnsi="仿宋_GB2312" w:eastAsia="仿宋_GB2312" w:cs="仿宋_GB2312"/>
                <w:b/>
                <w:spacing w:val="-5"/>
                <w:sz w:val="32"/>
                <w:szCs w:val="32"/>
                <w:highlight w:val="none"/>
                <w:lang w:val="en-US" w:eastAsia="zh-CN"/>
              </w:rPr>
              <w:t>岗位职责</w:t>
            </w:r>
          </w:p>
        </w:tc>
      </w:tr>
      <w:tr w14:paraId="797701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blHeader/>
          <w:jc w:val="center"/>
        </w:trPr>
        <w:tc>
          <w:tcPr>
            <w:tcW w:w="836" w:type="dxa"/>
            <w:noWrap w:val="0"/>
            <w:vAlign w:val="center"/>
          </w:tcPr>
          <w:p w14:paraId="084EBEF6">
            <w:pPr>
              <w:pStyle w:val="14"/>
              <w:snapToGrid w:val="0"/>
              <w:spacing w:before="177" w:line="240" w:lineRule="auto"/>
              <w:ind w:left="0" w:leftChars="0" w:right="0" w:rightChars="0" w:firstLine="0" w:firstLineChars="0"/>
              <w:jc w:val="center"/>
              <w:rPr>
                <w:rFonts w:hint="eastAsia" w:ascii="仿宋_GB2312" w:hAnsi="仿宋_GB2312" w:eastAsia="仿宋_GB2312" w:cs="仿宋_GB2312"/>
                <w:spacing w:val="-3"/>
                <w:sz w:val="32"/>
                <w:szCs w:val="32"/>
                <w:highlight w:val="none"/>
                <w:lang w:val="en-US" w:eastAsia="zh-CN"/>
              </w:rPr>
            </w:pPr>
            <w:r>
              <w:rPr>
                <w:rFonts w:hint="eastAsia" w:ascii="仿宋_GB2312" w:hAnsi="仿宋_GB2312" w:eastAsia="仿宋_GB2312" w:cs="仿宋_GB2312"/>
                <w:spacing w:val="-3"/>
                <w:sz w:val="32"/>
                <w:szCs w:val="32"/>
                <w:highlight w:val="none"/>
                <w:lang w:val="en-US" w:eastAsia="zh-CN"/>
              </w:rPr>
              <w:t>1</w:t>
            </w:r>
          </w:p>
        </w:tc>
        <w:tc>
          <w:tcPr>
            <w:tcW w:w="0" w:type="auto"/>
            <w:noWrap w:val="0"/>
            <w:vAlign w:val="center"/>
          </w:tcPr>
          <w:p w14:paraId="79737204">
            <w:pPr>
              <w:pStyle w:val="14"/>
              <w:snapToGrid w:val="0"/>
              <w:spacing w:before="177" w:line="240" w:lineRule="auto"/>
              <w:ind w:left="0" w:leftChars="0" w:right="0" w:rightChars="0" w:firstLine="0" w:firstLineChars="0"/>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pacing w:val="-3"/>
                <w:sz w:val="32"/>
                <w:szCs w:val="32"/>
                <w:highlight w:val="none"/>
              </w:rPr>
              <w:t>工作负责人</w:t>
            </w:r>
          </w:p>
        </w:tc>
        <w:tc>
          <w:tcPr>
            <w:tcW w:w="1152" w:type="dxa"/>
            <w:noWrap w:val="0"/>
            <w:vAlign w:val="center"/>
          </w:tcPr>
          <w:p w14:paraId="65B13B86">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pacing w:val="-5"/>
                <w:sz w:val="32"/>
                <w:szCs w:val="32"/>
                <w:highlight w:val="none"/>
                <w:lang w:val="en-US" w:eastAsia="zh-CN"/>
              </w:rPr>
              <w:t>XXX</w:t>
            </w:r>
          </w:p>
        </w:tc>
        <w:tc>
          <w:tcPr>
            <w:tcW w:w="4567" w:type="dxa"/>
            <w:noWrap w:val="0"/>
            <w:vAlign w:val="center"/>
          </w:tcPr>
          <w:p w14:paraId="3C513EDC">
            <w:pPr>
              <w:pStyle w:val="14"/>
              <w:snapToGrid w:val="0"/>
              <w:spacing w:before="177" w:line="240" w:lineRule="auto"/>
              <w:ind w:left="0" w:leftChars="0" w:right="0" w:rightChars="0" w:firstLine="0" w:firstLineChars="0"/>
              <w:jc w:val="left"/>
              <w:rPr>
                <w:rFonts w:hint="eastAsia" w:ascii="仿宋_GB2312" w:hAnsi="仿宋_GB2312" w:eastAsia="仿宋_GB2312" w:cs="仿宋_GB2312"/>
                <w:spacing w:val="-5"/>
                <w:sz w:val="32"/>
                <w:szCs w:val="32"/>
                <w:highlight w:val="none"/>
                <w:lang w:val="en-US" w:eastAsia="zh-CN"/>
              </w:rPr>
            </w:pPr>
            <w:r>
              <w:rPr>
                <w:rFonts w:hint="eastAsia" w:ascii="仿宋_GB2312" w:hAnsi="仿宋_GB2312" w:eastAsia="仿宋_GB2312" w:cs="仿宋_GB2312"/>
                <w:spacing w:val="-5"/>
                <w:sz w:val="32"/>
                <w:szCs w:val="32"/>
                <w:highlight w:val="none"/>
                <w:lang w:val="en-US" w:eastAsia="zh-CN"/>
              </w:rPr>
              <w:t>具备一级注册消防工程师资格，负责全面协调、技术总控、报告审定</w:t>
            </w:r>
          </w:p>
        </w:tc>
      </w:tr>
      <w:tr w14:paraId="3FB692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blHeader/>
          <w:jc w:val="center"/>
        </w:trPr>
        <w:tc>
          <w:tcPr>
            <w:tcW w:w="836" w:type="dxa"/>
            <w:noWrap w:val="0"/>
            <w:vAlign w:val="center"/>
          </w:tcPr>
          <w:p w14:paraId="6B52B52E">
            <w:pPr>
              <w:pStyle w:val="14"/>
              <w:snapToGrid w:val="0"/>
              <w:spacing w:before="174" w:line="240" w:lineRule="auto"/>
              <w:ind w:left="0" w:leftChars="0" w:right="0" w:rightChars="0" w:firstLine="0" w:firstLineChars="0"/>
              <w:jc w:val="center"/>
              <w:rPr>
                <w:rFonts w:hint="eastAsia" w:ascii="仿宋_GB2312" w:hAnsi="仿宋_GB2312" w:eastAsia="仿宋_GB2312" w:cs="仿宋_GB2312"/>
                <w:spacing w:val="-3"/>
                <w:sz w:val="32"/>
                <w:szCs w:val="32"/>
                <w:highlight w:val="none"/>
                <w:lang w:val="en-US" w:eastAsia="zh-CN"/>
              </w:rPr>
            </w:pPr>
            <w:r>
              <w:rPr>
                <w:rFonts w:hint="eastAsia" w:ascii="仿宋_GB2312" w:hAnsi="仿宋_GB2312" w:eastAsia="仿宋_GB2312" w:cs="仿宋_GB2312"/>
                <w:spacing w:val="-3"/>
                <w:sz w:val="32"/>
                <w:szCs w:val="32"/>
                <w:highlight w:val="none"/>
                <w:lang w:val="en-US" w:eastAsia="zh-CN"/>
              </w:rPr>
              <w:t>2</w:t>
            </w:r>
          </w:p>
        </w:tc>
        <w:tc>
          <w:tcPr>
            <w:tcW w:w="0" w:type="auto"/>
            <w:noWrap w:val="0"/>
            <w:vAlign w:val="center"/>
          </w:tcPr>
          <w:p w14:paraId="5EACD0AB">
            <w:pPr>
              <w:pStyle w:val="14"/>
              <w:snapToGrid w:val="0"/>
              <w:spacing w:before="174" w:line="240" w:lineRule="auto"/>
              <w:ind w:left="0" w:leftChars="0" w:right="0" w:rightChars="0" w:firstLine="0" w:firstLineChars="0"/>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rPr>
              <w:t>建筑防火与管理评估组</w:t>
            </w:r>
          </w:p>
        </w:tc>
        <w:tc>
          <w:tcPr>
            <w:tcW w:w="1152" w:type="dxa"/>
            <w:noWrap w:val="0"/>
            <w:vAlign w:val="center"/>
          </w:tcPr>
          <w:p w14:paraId="05A37549">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spacing w:val="-5"/>
                <w:sz w:val="32"/>
                <w:szCs w:val="32"/>
                <w:highlight w:val="none"/>
                <w:lang w:val="en-US" w:eastAsia="zh-CN"/>
              </w:rPr>
            </w:pPr>
            <w:r>
              <w:rPr>
                <w:rFonts w:hint="eastAsia" w:ascii="仿宋_GB2312" w:hAnsi="仿宋_GB2312" w:eastAsia="仿宋_GB2312" w:cs="仿宋_GB2312"/>
                <w:spacing w:val="-5"/>
                <w:sz w:val="32"/>
                <w:szCs w:val="32"/>
                <w:highlight w:val="none"/>
                <w:lang w:val="en-US" w:eastAsia="zh-CN"/>
              </w:rPr>
              <w:t>XXX</w:t>
            </w:r>
          </w:p>
          <w:p w14:paraId="7A7E4656">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pacing w:val="-5"/>
                <w:sz w:val="32"/>
                <w:szCs w:val="32"/>
                <w:highlight w:val="none"/>
                <w:lang w:val="en-US" w:eastAsia="zh-CN"/>
              </w:rPr>
              <w:t>XXX</w:t>
            </w:r>
          </w:p>
        </w:tc>
        <w:tc>
          <w:tcPr>
            <w:tcW w:w="4567" w:type="dxa"/>
            <w:noWrap w:val="0"/>
            <w:vAlign w:val="center"/>
          </w:tcPr>
          <w:p w14:paraId="01ACBECF">
            <w:pPr>
              <w:pStyle w:val="14"/>
              <w:snapToGrid w:val="0"/>
              <w:spacing w:before="175" w:line="240" w:lineRule="auto"/>
              <w:ind w:left="0" w:leftChars="0" w:right="0" w:rightChars="0" w:firstLine="0" w:firstLineChars="0"/>
              <w:jc w:val="left"/>
              <w:rPr>
                <w:rFonts w:hint="default" w:ascii="仿宋_GB2312" w:hAnsi="仿宋_GB2312" w:eastAsia="仿宋_GB2312" w:cs="仿宋_GB2312"/>
                <w:spacing w:val="-5"/>
                <w:sz w:val="32"/>
                <w:szCs w:val="32"/>
                <w:highlight w:val="none"/>
                <w:lang w:val="en-US" w:eastAsia="zh-CN"/>
              </w:rPr>
            </w:pPr>
            <w:r>
              <w:rPr>
                <w:rFonts w:hint="eastAsia" w:ascii="仿宋_GB2312" w:hAnsi="仿宋_GB2312" w:eastAsia="仿宋_GB2312" w:cs="仿宋_GB2312"/>
                <w:spacing w:val="-5"/>
                <w:sz w:val="32"/>
                <w:szCs w:val="32"/>
                <w:highlight w:val="none"/>
                <w:lang w:val="en-US" w:eastAsia="zh-CN"/>
              </w:rPr>
              <w:t>负责建筑防火、疏散、消防建筑道路</w:t>
            </w:r>
          </w:p>
        </w:tc>
      </w:tr>
      <w:tr w14:paraId="1FB6F2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836" w:type="dxa"/>
            <w:noWrap w:val="0"/>
            <w:vAlign w:val="center"/>
          </w:tcPr>
          <w:p w14:paraId="5B169F15">
            <w:pPr>
              <w:pStyle w:val="14"/>
              <w:snapToGrid w:val="0"/>
              <w:spacing w:before="174" w:line="240" w:lineRule="auto"/>
              <w:ind w:left="0" w:leftChars="0" w:right="0" w:rightChars="0" w:firstLine="0" w:firstLineChars="0"/>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w:t>
            </w:r>
          </w:p>
        </w:tc>
        <w:tc>
          <w:tcPr>
            <w:tcW w:w="0" w:type="auto"/>
            <w:noWrap w:val="0"/>
            <w:vAlign w:val="center"/>
          </w:tcPr>
          <w:p w14:paraId="3278D538">
            <w:pPr>
              <w:pStyle w:val="14"/>
              <w:snapToGrid w:val="0"/>
              <w:spacing w:before="174" w:line="240" w:lineRule="auto"/>
              <w:ind w:left="0" w:leftChars="0" w:right="0" w:rightChars="0" w:firstLine="0" w:firstLineChars="0"/>
              <w:jc w:val="center"/>
              <w:rPr>
                <w:rFonts w:hint="eastAsia" w:ascii="仿宋_GB2312" w:hAnsi="仿宋_GB2312" w:eastAsia="仿宋_GB2312" w:cs="仿宋_GB2312"/>
                <w:spacing w:val="-3"/>
                <w:sz w:val="32"/>
                <w:szCs w:val="32"/>
                <w:highlight w:val="none"/>
              </w:rPr>
            </w:pPr>
            <w:r>
              <w:rPr>
                <w:rFonts w:hint="eastAsia" w:ascii="仿宋_GB2312" w:hAnsi="仿宋_GB2312" w:eastAsia="仿宋_GB2312" w:cs="仿宋_GB2312"/>
                <w:sz w:val="32"/>
                <w:szCs w:val="32"/>
              </w:rPr>
              <w:t>消防安全管理</w:t>
            </w:r>
            <w:r>
              <w:rPr>
                <w:rFonts w:hint="eastAsia" w:ascii="仿宋_GB2312" w:hAnsi="仿宋_GB2312" w:eastAsia="仿宋_GB2312" w:cs="仿宋_GB2312"/>
                <w:spacing w:val="-3"/>
                <w:sz w:val="32"/>
                <w:szCs w:val="32"/>
                <w:highlight w:val="none"/>
              </w:rPr>
              <w:t>组</w:t>
            </w:r>
          </w:p>
        </w:tc>
        <w:tc>
          <w:tcPr>
            <w:tcW w:w="1152" w:type="dxa"/>
            <w:noWrap w:val="0"/>
            <w:vAlign w:val="center"/>
          </w:tcPr>
          <w:p w14:paraId="11B53A09">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spacing w:val="-5"/>
                <w:sz w:val="32"/>
                <w:szCs w:val="32"/>
                <w:highlight w:val="none"/>
                <w:lang w:val="en-US" w:eastAsia="zh-CN"/>
              </w:rPr>
            </w:pPr>
            <w:r>
              <w:rPr>
                <w:rFonts w:hint="eastAsia" w:ascii="仿宋_GB2312" w:hAnsi="仿宋_GB2312" w:eastAsia="仿宋_GB2312" w:cs="仿宋_GB2312"/>
                <w:spacing w:val="-5"/>
                <w:sz w:val="32"/>
                <w:szCs w:val="32"/>
                <w:highlight w:val="none"/>
                <w:lang w:val="en-US" w:eastAsia="zh-CN"/>
              </w:rPr>
              <w:t>XXX</w:t>
            </w:r>
            <w:r>
              <w:rPr>
                <w:rFonts w:hint="eastAsia" w:ascii="仿宋_GB2312" w:hAnsi="仿宋_GB2312" w:eastAsia="仿宋_GB2312" w:cs="仿宋_GB2312"/>
                <w:spacing w:val="-5"/>
                <w:sz w:val="32"/>
                <w:szCs w:val="32"/>
                <w:highlight w:val="none"/>
                <w:lang w:val="en-US" w:eastAsia="zh-CN"/>
              </w:rPr>
              <w:br w:type="textWrapping"/>
            </w:r>
            <w:r>
              <w:rPr>
                <w:rFonts w:hint="eastAsia" w:ascii="仿宋_GB2312" w:hAnsi="仿宋_GB2312" w:eastAsia="仿宋_GB2312" w:cs="仿宋_GB2312"/>
                <w:spacing w:val="-5"/>
                <w:sz w:val="32"/>
                <w:szCs w:val="32"/>
                <w:highlight w:val="none"/>
                <w:lang w:val="en-US" w:eastAsia="zh-CN"/>
              </w:rPr>
              <w:t>XXX</w:t>
            </w:r>
          </w:p>
        </w:tc>
        <w:tc>
          <w:tcPr>
            <w:tcW w:w="4567" w:type="dxa"/>
            <w:noWrap w:val="0"/>
            <w:vAlign w:val="center"/>
          </w:tcPr>
          <w:p w14:paraId="565C3197">
            <w:pPr>
              <w:pStyle w:val="14"/>
              <w:snapToGrid w:val="0"/>
              <w:spacing w:before="175" w:line="240" w:lineRule="auto"/>
              <w:ind w:left="0" w:leftChars="0" w:right="0" w:rightChars="0" w:firstLine="0" w:firstLineChars="0"/>
              <w:jc w:val="left"/>
              <w:rPr>
                <w:rFonts w:hint="eastAsia" w:ascii="仿宋_GB2312" w:hAnsi="仿宋_GB2312" w:eastAsia="仿宋_GB2312" w:cs="仿宋_GB2312"/>
                <w:spacing w:val="-5"/>
                <w:sz w:val="32"/>
                <w:szCs w:val="32"/>
                <w:highlight w:val="none"/>
                <w:lang w:val="en-US" w:eastAsia="zh-CN"/>
              </w:rPr>
            </w:pPr>
            <w:r>
              <w:rPr>
                <w:rFonts w:hint="eastAsia" w:ascii="仿宋_GB2312" w:hAnsi="仿宋_GB2312" w:eastAsia="仿宋_GB2312" w:cs="仿宋_GB2312"/>
                <w:spacing w:val="-5"/>
                <w:sz w:val="32"/>
                <w:szCs w:val="32"/>
                <w:highlight w:val="none"/>
                <w:lang w:val="en-US" w:eastAsia="zh-CN"/>
              </w:rPr>
              <w:t>负责消防安全管理制度检查</w:t>
            </w:r>
          </w:p>
        </w:tc>
      </w:tr>
    </w:tbl>
    <w:tbl>
      <w:tblPr>
        <w:tblStyle w:val="13"/>
        <w:tblpPr w:leftFromText="180" w:rightFromText="180" w:vertAnchor="text" w:horzAnchor="page" w:tblpX="1724" w:tblpY="313"/>
        <w:tblOverlap w:val="never"/>
        <w:tblW w:w="852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69"/>
        <w:gridCol w:w="6794"/>
        <w:gridCol w:w="1059"/>
      </w:tblGrid>
      <w:tr w14:paraId="38CAE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blHeader/>
        </w:trPr>
        <w:tc>
          <w:tcPr>
            <w:tcW w:w="669" w:type="dxa"/>
            <w:noWrap w:val="0"/>
            <w:vAlign w:val="center"/>
          </w:tcPr>
          <w:p w14:paraId="4525B645">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b/>
                <w:sz w:val="32"/>
                <w:szCs w:val="32"/>
                <w:highlight w:val="none"/>
              </w:rPr>
            </w:pPr>
            <w:bookmarkStart w:id="32" w:name="_GoBack"/>
            <w:bookmarkEnd w:id="32"/>
            <w:r>
              <w:rPr>
                <w:rFonts w:hint="eastAsia" w:ascii="仿宋_GB2312" w:hAnsi="仿宋_GB2312" w:eastAsia="仿宋_GB2312" w:cs="仿宋_GB2312"/>
                <w:b/>
                <w:spacing w:val="5"/>
                <w:sz w:val="32"/>
                <w:szCs w:val="32"/>
                <w:highlight w:val="none"/>
              </w:rPr>
              <w:t>序号</w:t>
            </w:r>
          </w:p>
        </w:tc>
        <w:tc>
          <w:tcPr>
            <w:tcW w:w="6794" w:type="dxa"/>
            <w:noWrap w:val="0"/>
            <w:vAlign w:val="center"/>
          </w:tcPr>
          <w:p w14:paraId="2A1564D4">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b/>
                <w:sz w:val="32"/>
                <w:szCs w:val="32"/>
                <w:highlight w:val="none"/>
              </w:rPr>
            </w:pPr>
            <w:r>
              <w:rPr>
                <w:rFonts w:hint="eastAsia" w:ascii="仿宋_GB2312" w:hAnsi="仿宋_GB2312" w:eastAsia="仿宋_GB2312" w:cs="仿宋_GB2312"/>
                <w:b/>
                <w:spacing w:val="7"/>
                <w:sz w:val="32"/>
                <w:szCs w:val="32"/>
                <w:highlight w:val="none"/>
              </w:rPr>
              <w:t>作业内容</w:t>
            </w:r>
          </w:p>
        </w:tc>
        <w:tc>
          <w:tcPr>
            <w:tcW w:w="1059" w:type="dxa"/>
            <w:noWrap w:val="0"/>
            <w:vAlign w:val="center"/>
          </w:tcPr>
          <w:p w14:paraId="124B7DA6">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b/>
                <w:spacing w:val="3"/>
                <w:sz w:val="32"/>
                <w:szCs w:val="32"/>
                <w:highlight w:val="none"/>
                <w:lang w:val="en-US" w:eastAsia="zh-CN"/>
              </w:rPr>
            </w:pPr>
            <w:r>
              <w:rPr>
                <w:rFonts w:hint="eastAsia" w:ascii="仿宋_GB2312" w:hAnsi="仿宋_GB2312" w:eastAsia="仿宋_GB2312" w:cs="仿宋_GB2312"/>
                <w:b/>
                <w:spacing w:val="3"/>
                <w:sz w:val="32"/>
                <w:szCs w:val="32"/>
                <w:highlight w:val="none"/>
                <w:lang w:val="en-US" w:eastAsia="zh-CN"/>
              </w:rPr>
              <w:t>工期</w:t>
            </w:r>
          </w:p>
          <w:p w14:paraId="181789B5">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b/>
                <w:sz w:val="32"/>
                <w:szCs w:val="32"/>
                <w:highlight w:val="none"/>
                <w:lang w:eastAsia="zh-CN"/>
              </w:rPr>
            </w:pPr>
            <w:r>
              <w:rPr>
                <w:rFonts w:hint="eastAsia" w:ascii="仿宋_GB2312" w:hAnsi="仿宋_GB2312" w:eastAsia="仿宋_GB2312" w:cs="仿宋_GB2312"/>
                <w:b/>
                <w:spacing w:val="3"/>
                <w:sz w:val="32"/>
                <w:szCs w:val="32"/>
                <w:highlight w:val="none"/>
                <w:lang w:val="en-US" w:eastAsia="zh-CN"/>
              </w:rPr>
              <w:t>（天）</w:t>
            </w:r>
          </w:p>
        </w:tc>
      </w:tr>
      <w:tr w14:paraId="6DEF9D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669" w:type="dxa"/>
            <w:noWrap w:val="0"/>
            <w:vAlign w:val="center"/>
          </w:tcPr>
          <w:p w14:paraId="22398ECD">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p>
        </w:tc>
        <w:tc>
          <w:tcPr>
            <w:tcW w:w="6794" w:type="dxa"/>
            <w:noWrap w:val="0"/>
            <w:vAlign w:val="center"/>
          </w:tcPr>
          <w:p w14:paraId="68881D16">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sz w:val="32"/>
                <w:szCs w:val="32"/>
                <w:highlight w:val="none"/>
                <w:lang w:val="en-US"/>
              </w:rPr>
            </w:pPr>
            <w:r>
              <w:rPr>
                <w:rFonts w:hint="eastAsia" w:ascii="仿宋_GB2312" w:hAnsi="仿宋_GB2312" w:eastAsia="仿宋_GB2312" w:cs="仿宋_GB2312"/>
                <w:i w:val="0"/>
                <w:iCs/>
                <w:color w:val="auto"/>
                <w:sz w:val="32"/>
                <w:szCs w:val="32"/>
                <w:highlight w:val="none"/>
                <w:lang w:val="en-US" w:eastAsia="zh-CN"/>
              </w:rPr>
              <w:t>资料审查与方案准备</w:t>
            </w:r>
          </w:p>
        </w:tc>
        <w:tc>
          <w:tcPr>
            <w:tcW w:w="1059" w:type="dxa"/>
            <w:noWrap w:val="0"/>
            <w:vAlign w:val="center"/>
          </w:tcPr>
          <w:p w14:paraId="0076D892">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15</w:t>
            </w:r>
          </w:p>
        </w:tc>
      </w:tr>
      <w:tr w14:paraId="6DE15E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669" w:type="dxa"/>
            <w:noWrap w:val="0"/>
            <w:vAlign w:val="center"/>
          </w:tcPr>
          <w:p w14:paraId="49415D57">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w:t>
            </w:r>
          </w:p>
        </w:tc>
        <w:tc>
          <w:tcPr>
            <w:tcW w:w="6794" w:type="dxa"/>
            <w:noWrap w:val="0"/>
            <w:vAlign w:val="center"/>
          </w:tcPr>
          <w:p w14:paraId="56DF2E93">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i w:val="0"/>
                <w:iCs/>
                <w:color w:val="auto"/>
                <w:sz w:val="32"/>
                <w:szCs w:val="32"/>
                <w:highlight w:val="none"/>
                <w:lang w:val="en-US" w:eastAsia="zh-CN"/>
              </w:rPr>
            </w:pPr>
            <w:r>
              <w:rPr>
                <w:rFonts w:hint="eastAsia" w:ascii="仿宋_GB2312" w:hAnsi="仿宋_GB2312" w:eastAsia="仿宋_GB2312" w:cs="仿宋_GB2312"/>
                <w:i w:val="0"/>
                <w:iCs/>
                <w:color w:val="auto"/>
                <w:sz w:val="32"/>
                <w:szCs w:val="32"/>
                <w:highlight w:val="none"/>
                <w:lang w:val="en-US" w:eastAsia="zh-CN"/>
              </w:rPr>
              <w:t>现场评估（含进场准备）</w:t>
            </w:r>
          </w:p>
        </w:tc>
        <w:tc>
          <w:tcPr>
            <w:tcW w:w="1059" w:type="dxa"/>
            <w:noWrap w:val="0"/>
            <w:vAlign w:val="center"/>
          </w:tcPr>
          <w:p w14:paraId="19BBDC23">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15</w:t>
            </w:r>
          </w:p>
        </w:tc>
      </w:tr>
      <w:tr w14:paraId="53C1E3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669" w:type="dxa"/>
            <w:noWrap w:val="0"/>
            <w:vAlign w:val="center"/>
          </w:tcPr>
          <w:p w14:paraId="12A02962">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w:t>
            </w:r>
          </w:p>
        </w:tc>
        <w:tc>
          <w:tcPr>
            <w:tcW w:w="6794" w:type="dxa"/>
            <w:noWrap w:val="0"/>
            <w:vAlign w:val="center"/>
          </w:tcPr>
          <w:p w14:paraId="01E9C8EF">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i w:val="0"/>
                <w:iCs/>
                <w:color w:val="auto"/>
                <w:sz w:val="32"/>
                <w:szCs w:val="32"/>
                <w:highlight w:val="none"/>
                <w:lang w:val="en-US" w:eastAsia="zh-CN"/>
              </w:rPr>
            </w:pPr>
            <w:r>
              <w:rPr>
                <w:rFonts w:hint="eastAsia" w:ascii="仿宋_GB2312" w:hAnsi="仿宋_GB2312" w:eastAsia="仿宋_GB2312" w:cs="仿宋_GB2312"/>
                <w:i w:val="0"/>
                <w:iCs/>
                <w:color w:val="auto"/>
                <w:sz w:val="32"/>
                <w:szCs w:val="32"/>
                <w:highlight w:val="none"/>
                <w:lang w:val="en-US" w:eastAsia="zh-CN"/>
              </w:rPr>
              <w:t>数据分析与报告编制</w:t>
            </w:r>
          </w:p>
        </w:tc>
        <w:tc>
          <w:tcPr>
            <w:tcW w:w="1059" w:type="dxa"/>
            <w:noWrap w:val="0"/>
            <w:vAlign w:val="center"/>
          </w:tcPr>
          <w:p w14:paraId="255161CF">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w:t>
            </w:r>
          </w:p>
        </w:tc>
      </w:tr>
      <w:tr w14:paraId="0EDB50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669" w:type="dxa"/>
            <w:noWrap w:val="0"/>
            <w:vAlign w:val="center"/>
          </w:tcPr>
          <w:p w14:paraId="7137E02D">
            <w:pPr>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w:t>
            </w:r>
          </w:p>
        </w:tc>
        <w:tc>
          <w:tcPr>
            <w:tcW w:w="6794" w:type="dxa"/>
            <w:noWrap w:val="0"/>
            <w:vAlign w:val="center"/>
          </w:tcPr>
          <w:p w14:paraId="73990A7C">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i w:val="0"/>
                <w:iCs/>
                <w:color w:val="auto"/>
                <w:sz w:val="32"/>
                <w:szCs w:val="32"/>
                <w:highlight w:val="none"/>
                <w:lang w:val="en-US" w:eastAsia="zh-CN"/>
              </w:rPr>
            </w:pPr>
            <w:r>
              <w:rPr>
                <w:rFonts w:hint="eastAsia" w:ascii="仿宋_GB2312" w:hAnsi="仿宋_GB2312" w:eastAsia="仿宋_GB2312" w:cs="仿宋_GB2312"/>
                <w:i w:val="0"/>
                <w:iCs/>
                <w:color w:val="auto"/>
                <w:sz w:val="32"/>
                <w:szCs w:val="32"/>
                <w:highlight w:val="none"/>
                <w:lang w:val="en-US" w:eastAsia="zh-CN"/>
              </w:rPr>
              <w:t>报告评审与交付</w:t>
            </w:r>
          </w:p>
        </w:tc>
        <w:tc>
          <w:tcPr>
            <w:tcW w:w="1059" w:type="dxa"/>
            <w:noWrap w:val="0"/>
            <w:vAlign w:val="center"/>
          </w:tcPr>
          <w:p w14:paraId="70F4BF71">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w:t>
            </w:r>
          </w:p>
        </w:tc>
      </w:tr>
    </w:tbl>
    <w:p w14:paraId="1808BCA9">
      <w:pPr>
        <w:spacing w:line="289" w:lineRule="auto"/>
        <w:rPr>
          <w:rFonts w:ascii="Arial"/>
          <w:sz w:val="21"/>
          <w:szCs w:val="21"/>
          <w:highlight w:val="none"/>
        </w:rPr>
      </w:pPr>
    </w:p>
    <w:p w14:paraId="62622D2B">
      <w:pPr>
        <w:keepNext w:val="0"/>
        <w:keepLines w:val="0"/>
        <w:pageBreakBefore w:val="0"/>
        <w:numPr>
          <w:ilvl w:val="0"/>
          <w:numId w:val="0"/>
        </w:numPr>
        <w:kinsoku w:val="0"/>
        <w:wordWrap w:val="0"/>
        <w:overflowPunct w:val="0"/>
        <w:topLinePunct w:val="0"/>
        <w:bidi w:val="0"/>
        <w:adjustRightInd w:val="0"/>
        <w:snapToGrid w:val="0"/>
        <w:spacing w:before="0" w:after="0" w:line="360" w:lineRule="auto"/>
        <w:ind w:left="0" w:leftChars="0" w:right="0" w:rightChars="0" w:firstLine="420" w:firstLineChars="200"/>
        <w:jc w:val="left"/>
        <w:textAlignment w:val="auto"/>
        <w:rPr>
          <w:rFonts w:hint="eastAsia" w:ascii="Calibri" w:hAnsi="宋体"/>
          <w:i/>
          <w:iCs/>
          <w:highlight w:val="none"/>
          <w:lang w:val="en-US" w:eastAsia="zh-CN"/>
        </w:rPr>
      </w:pPr>
    </w:p>
    <w:p w14:paraId="763257CA">
      <w:pPr>
        <w:pStyle w:val="2"/>
        <w:keepNext w:val="0"/>
        <w:keepLines w:val="0"/>
        <w:pageBreakBefore w:val="0"/>
        <w:widowControl/>
        <w:kinsoku w:val="0"/>
        <w:wordWrap/>
        <w:overflowPunct/>
        <w:topLinePunct w:val="0"/>
        <w:autoSpaceDE w:val="0"/>
        <w:autoSpaceDN w:val="0"/>
        <w:bidi w:val="0"/>
        <w:adjustRightInd w:val="0"/>
        <w:snapToGrid w:val="0"/>
        <w:spacing w:before="313" w:beforeLines="100" w:after="313" w:afterLines="100" w:line="360" w:lineRule="auto"/>
        <w:ind w:left="17"/>
        <w:textAlignment w:val="baseline"/>
        <w:outlineLvl w:val="0"/>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3.3作业资源清单</w:t>
      </w:r>
    </w:p>
    <w:p w14:paraId="76735EF2">
      <w:pPr>
        <w:pageBreakBefore w:val="0"/>
        <w:widowControl w:val="0"/>
        <w:topLinePunct w:val="0"/>
        <w:autoSpaceDE/>
        <w:autoSpaceDN/>
        <w:bidi w:val="0"/>
        <w:spacing w:before="0" w:after="0" w:line="360" w:lineRule="auto"/>
        <w:ind w:left="0" w:leftChars="0" w:right="0" w:rightChars="0" w:firstLine="640" w:firstLineChars="200"/>
        <w:textAlignment w:val="auto"/>
        <w:rPr>
          <w:rFonts w:hint="default"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按照每个电站消防电站安全评估检测单独配置，具体以实际工况为准。</w:t>
      </w:r>
    </w:p>
    <w:p w14:paraId="18B21C0E">
      <w:pPr>
        <w:pageBreakBefore w:val="0"/>
        <w:widowControl w:val="0"/>
        <w:topLinePunct w:val="0"/>
        <w:autoSpaceDE/>
        <w:autoSpaceDN/>
        <w:bidi w:val="0"/>
        <w:spacing w:before="0" w:after="0" w:line="360" w:lineRule="auto"/>
        <w:ind w:right="0" w:rightChars="0"/>
        <w:textAlignment w:val="auto"/>
        <w:rPr>
          <w:rFonts w:hint="eastAsia" w:ascii="仿宋_GB2312" w:hAnsi="仿宋_GB2312" w:eastAsia="仿宋_GB2312" w:cs="仿宋_GB2312"/>
          <w:b/>
          <w:bCs/>
          <w:snapToGrid w:val="0"/>
          <w:color w:val="auto"/>
          <w:kern w:val="0"/>
          <w:sz w:val="32"/>
          <w:szCs w:val="32"/>
          <w:lang w:val="en-US" w:eastAsia="zh-CN" w:bidi="ar-SA"/>
        </w:rPr>
      </w:pPr>
      <w:r>
        <w:rPr>
          <w:rFonts w:hint="default" w:ascii="仿宋_GB2312" w:hAnsi="仿宋_GB2312" w:eastAsia="仿宋_GB2312" w:cs="仿宋_GB2312"/>
          <w:b/>
          <w:bCs/>
          <w:snapToGrid w:val="0"/>
          <w:color w:val="auto"/>
          <w:kern w:val="0"/>
          <w:sz w:val="32"/>
          <w:szCs w:val="32"/>
          <w:lang w:val="en-US" w:eastAsia="zh-CN" w:bidi="ar-SA"/>
        </w:rPr>
        <w:t>3.3.1</w:t>
      </w:r>
      <w:r>
        <w:rPr>
          <w:rFonts w:hint="eastAsia" w:ascii="仿宋_GB2312" w:hAnsi="仿宋_GB2312" w:eastAsia="仿宋_GB2312" w:cs="仿宋_GB2312"/>
          <w:b/>
          <w:bCs/>
          <w:snapToGrid w:val="0"/>
          <w:color w:val="auto"/>
          <w:kern w:val="0"/>
          <w:sz w:val="32"/>
          <w:szCs w:val="32"/>
          <w:lang w:val="en-US" w:eastAsia="zh-CN" w:bidi="ar-SA"/>
        </w:rPr>
        <w:t>工器具、仪器仪表清单</w:t>
      </w:r>
    </w:p>
    <w:tbl>
      <w:tblPr>
        <w:tblStyle w:val="13"/>
        <w:tblW w:w="759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1"/>
        <w:gridCol w:w="2302"/>
        <w:gridCol w:w="2323"/>
        <w:gridCol w:w="1109"/>
        <w:gridCol w:w="1009"/>
      </w:tblGrid>
      <w:tr w14:paraId="48F327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jc w:val="center"/>
        </w:trPr>
        <w:tc>
          <w:tcPr>
            <w:tcW w:w="851" w:type="dxa"/>
            <w:noWrap w:val="0"/>
            <w:vAlign w:val="center"/>
          </w:tcPr>
          <w:p w14:paraId="396185DF">
            <w:pPr>
              <w:pStyle w:val="14"/>
              <w:spacing w:before="61" w:line="229" w:lineRule="auto"/>
              <w:ind w:left="221"/>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pacing w:val="5"/>
                <w:sz w:val="32"/>
                <w:szCs w:val="32"/>
                <w:highlight w:val="none"/>
              </w:rPr>
              <w:t>序号</w:t>
            </w:r>
          </w:p>
        </w:tc>
        <w:tc>
          <w:tcPr>
            <w:tcW w:w="2302" w:type="dxa"/>
            <w:noWrap w:val="0"/>
            <w:vAlign w:val="center"/>
          </w:tcPr>
          <w:p w14:paraId="5D034507">
            <w:pPr>
              <w:pStyle w:val="14"/>
              <w:spacing w:before="61" w:line="230" w:lineRule="auto"/>
              <w:ind w:left="947"/>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pacing w:val="3"/>
                <w:sz w:val="32"/>
                <w:szCs w:val="32"/>
                <w:highlight w:val="none"/>
              </w:rPr>
              <w:t>名称</w:t>
            </w:r>
          </w:p>
        </w:tc>
        <w:tc>
          <w:tcPr>
            <w:tcW w:w="2323" w:type="dxa"/>
            <w:noWrap w:val="0"/>
            <w:vAlign w:val="center"/>
          </w:tcPr>
          <w:p w14:paraId="334B0833">
            <w:pPr>
              <w:pStyle w:val="14"/>
              <w:spacing w:before="61" w:line="228" w:lineRule="auto"/>
              <w:ind w:left="746"/>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pacing w:val="7"/>
                <w:sz w:val="32"/>
                <w:szCs w:val="32"/>
                <w:highlight w:val="none"/>
              </w:rPr>
              <w:t>规格型号</w:t>
            </w:r>
          </w:p>
        </w:tc>
        <w:tc>
          <w:tcPr>
            <w:tcW w:w="1109" w:type="dxa"/>
            <w:noWrap w:val="0"/>
            <w:vAlign w:val="center"/>
          </w:tcPr>
          <w:p w14:paraId="08D015D1">
            <w:pPr>
              <w:pStyle w:val="14"/>
              <w:spacing w:before="62" w:line="228" w:lineRule="auto"/>
              <w:ind w:left="354"/>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pacing w:val="3"/>
                <w:sz w:val="32"/>
                <w:szCs w:val="32"/>
                <w:highlight w:val="none"/>
              </w:rPr>
              <w:t>单位</w:t>
            </w:r>
          </w:p>
        </w:tc>
        <w:tc>
          <w:tcPr>
            <w:tcW w:w="1009" w:type="dxa"/>
            <w:noWrap w:val="0"/>
            <w:vAlign w:val="center"/>
          </w:tcPr>
          <w:p w14:paraId="2340C040">
            <w:pPr>
              <w:pStyle w:val="14"/>
              <w:spacing w:before="61" w:line="228" w:lineRule="auto"/>
              <w:ind w:left="301"/>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pacing w:val="3"/>
                <w:sz w:val="32"/>
                <w:szCs w:val="32"/>
                <w:highlight w:val="none"/>
              </w:rPr>
              <w:t>数量</w:t>
            </w:r>
          </w:p>
        </w:tc>
      </w:tr>
      <w:tr w14:paraId="6F445D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851" w:type="dxa"/>
            <w:noWrap w:val="0"/>
            <w:vAlign w:val="center"/>
          </w:tcPr>
          <w:p w14:paraId="1FF22977">
            <w:pPr>
              <w:pStyle w:val="14"/>
              <w:spacing w:before="74" w:line="184" w:lineRule="auto"/>
              <w:ind w:left="389"/>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p>
        </w:tc>
        <w:tc>
          <w:tcPr>
            <w:tcW w:w="2302" w:type="dxa"/>
            <w:noWrap w:val="0"/>
            <w:vAlign w:val="center"/>
          </w:tcPr>
          <w:p w14:paraId="1D6EB293">
            <w:pPr>
              <w:pStyle w:val="14"/>
              <w:spacing w:before="116" w:line="22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pacing w:val="-6"/>
                <w:sz w:val="32"/>
                <w:szCs w:val="32"/>
                <w:highlight w:val="none"/>
              </w:rPr>
              <w:t>多功能气体检测仪（H₂, CO, VOC）</w:t>
            </w:r>
          </w:p>
        </w:tc>
        <w:tc>
          <w:tcPr>
            <w:tcW w:w="2323" w:type="dxa"/>
            <w:noWrap w:val="0"/>
            <w:vAlign w:val="center"/>
          </w:tcPr>
          <w:p w14:paraId="1860C416">
            <w:pPr>
              <w:pStyle w:val="14"/>
              <w:spacing w:before="164" w:line="189"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kern w:val="0"/>
                <w:sz w:val="32"/>
                <w:szCs w:val="32"/>
                <w:highlight w:val="none"/>
                <w:lang w:val="en-US" w:eastAsia="zh-CN"/>
              </w:rPr>
              <w:t>/</w:t>
            </w:r>
          </w:p>
        </w:tc>
        <w:tc>
          <w:tcPr>
            <w:tcW w:w="1109" w:type="dxa"/>
            <w:noWrap w:val="0"/>
            <w:vAlign w:val="center"/>
          </w:tcPr>
          <w:p w14:paraId="1FE2AC37">
            <w:pPr>
              <w:pStyle w:val="14"/>
              <w:keepNext w:val="0"/>
              <w:keepLines w:val="0"/>
              <w:pageBreakBefore w:val="0"/>
              <w:kinsoku w:val="0"/>
              <w:wordWrap/>
              <w:overflowPunct/>
              <w:topLinePunct w:val="0"/>
              <w:autoSpaceDE w:val="0"/>
              <w:autoSpaceDN w:val="0"/>
              <w:bidi w:val="0"/>
              <w:adjustRightInd w:val="0"/>
              <w:snapToGrid w:val="0"/>
              <w:spacing w:line="219" w:lineRule="auto"/>
              <w:ind w:left="0"/>
              <w:jc w:val="center"/>
              <w:textAlignment w:val="baseline"/>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个</w:t>
            </w:r>
          </w:p>
        </w:tc>
        <w:tc>
          <w:tcPr>
            <w:tcW w:w="1009" w:type="dxa"/>
            <w:noWrap w:val="0"/>
            <w:vAlign w:val="center"/>
          </w:tcPr>
          <w:p w14:paraId="3F88BC5D">
            <w:pPr>
              <w:pStyle w:val="14"/>
              <w:keepNext w:val="0"/>
              <w:keepLines w:val="0"/>
              <w:pageBreakBefore w:val="0"/>
              <w:kinsoku w:val="0"/>
              <w:wordWrap/>
              <w:overflowPunct/>
              <w:topLinePunct w:val="0"/>
              <w:autoSpaceDE w:val="0"/>
              <w:autoSpaceDN w:val="0"/>
              <w:bidi w:val="0"/>
              <w:adjustRightInd w:val="0"/>
              <w:snapToGrid w:val="0"/>
              <w:spacing w:line="184" w:lineRule="auto"/>
              <w:ind w:left="0"/>
              <w:jc w:val="center"/>
              <w:textAlignment w:val="baseline"/>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p>
        </w:tc>
      </w:tr>
      <w:tr w14:paraId="610AC0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51" w:type="dxa"/>
            <w:noWrap w:val="0"/>
            <w:vAlign w:val="center"/>
          </w:tcPr>
          <w:p w14:paraId="5C71E51C">
            <w:pPr>
              <w:spacing w:before="108" w:line="195" w:lineRule="auto"/>
              <w:ind w:left="374"/>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w:t>
            </w:r>
          </w:p>
        </w:tc>
        <w:tc>
          <w:tcPr>
            <w:tcW w:w="2302" w:type="dxa"/>
            <w:noWrap w:val="0"/>
            <w:vAlign w:val="center"/>
          </w:tcPr>
          <w:p w14:paraId="62DA63AA">
            <w:pPr>
              <w:pStyle w:val="14"/>
              <w:spacing w:before="118" w:line="220" w:lineRule="auto"/>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pacing w:val="-5"/>
                <w:sz w:val="32"/>
                <w:szCs w:val="32"/>
                <w:highlight w:val="none"/>
              </w:rPr>
              <w:t>红外热成像仪</w:t>
            </w:r>
          </w:p>
        </w:tc>
        <w:tc>
          <w:tcPr>
            <w:tcW w:w="2323" w:type="dxa"/>
            <w:noWrap w:val="0"/>
            <w:vAlign w:val="center"/>
          </w:tcPr>
          <w:p w14:paraId="69DA7001">
            <w:pPr>
              <w:pStyle w:val="14"/>
              <w:spacing w:before="118" w:line="224" w:lineRule="auto"/>
              <w:ind w:left="1106"/>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p>
        </w:tc>
        <w:tc>
          <w:tcPr>
            <w:tcW w:w="1109" w:type="dxa"/>
            <w:noWrap w:val="0"/>
            <w:vAlign w:val="center"/>
          </w:tcPr>
          <w:p w14:paraId="24DBE154">
            <w:pPr>
              <w:pStyle w:val="14"/>
              <w:keepNext w:val="0"/>
              <w:keepLines w:val="0"/>
              <w:pageBreakBefore w:val="0"/>
              <w:kinsoku w:val="0"/>
              <w:wordWrap/>
              <w:overflowPunct/>
              <w:topLinePunct w:val="0"/>
              <w:autoSpaceDE w:val="0"/>
              <w:autoSpaceDN w:val="0"/>
              <w:bidi w:val="0"/>
              <w:adjustRightInd w:val="0"/>
              <w:snapToGrid w:val="0"/>
              <w:spacing w:line="219" w:lineRule="auto"/>
              <w:ind w:left="0"/>
              <w:jc w:val="center"/>
              <w:textAlignment w:val="baseline"/>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个</w:t>
            </w:r>
          </w:p>
        </w:tc>
        <w:tc>
          <w:tcPr>
            <w:tcW w:w="1009" w:type="dxa"/>
            <w:noWrap w:val="0"/>
            <w:vAlign w:val="center"/>
          </w:tcPr>
          <w:p w14:paraId="28DB08C3">
            <w:pPr>
              <w:pStyle w:val="14"/>
              <w:keepNext w:val="0"/>
              <w:keepLines w:val="0"/>
              <w:pageBreakBefore w:val="0"/>
              <w:kinsoku w:val="0"/>
              <w:wordWrap/>
              <w:overflowPunct/>
              <w:topLinePunct w:val="0"/>
              <w:autoSpaceDE w:val="0"/>
              <w:autoSpaceDN w:val="0"/>
              <w:bidi w:val="0"/>
              <w:adjustRightInd w:val="0"/>
              <w:snapToGrid w:val="0"/>
              <w:spacing w:line="183" w:lineRule="auto"/>
              <w:ind w:left="0"/>
              <w:jc w:val="center"/>
              <w:textAlignment w:val="baseline"/>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1</w:t>
            </w:r>
          </w:p>
        </w:tc>
      </w:tr>
      <w:tr w14:paraId="492229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51" w:type="dxa"/>
            <w:noWrap w:val="0"/>
            <w:vAlign w:val="center"/>
          </w:tcPr>
          <w:p w14:paraId="68730AED">
            <w:pPr>
              <w:spacing w:before="108" w:line="195" w:lineRule="auto"/>
              <w:ind w:left="374"/>
              <w:jc w:val="center"/>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w:t>
            </w:r>
          </w:p>
        </w:tc>
        <w:tc>
          <w:tcPr>
            <w:tcW w:w="2302" w:type="dxa"/>
            <w:noWrap w:val="0"/>
            <w:vAlign w:val="center"/>
          </w:tcPr>
          <w:p w14:paraId="3B4F3D7C">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rPr>
              <w:t>超声波检测仪</w:t>
            </w:r>
          </w:p>
        </w:tc>
        <w:tc>
          <w:tcPr>
            <w:tcW w:w="2323" w:type="dxa"/>
            <w:noWrap w:val="0"/>
            <w:vAlign w:val="center"/>
          </w:tcPr>
          <w:p w14:paraId="24A18CA6">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sz w:val="32"/>
                <w:szCs w:val="32"/>
                <w:highlight w:val="none"/>
              </w:rPr>
              <w:t>/</w:t>
            </w:r>
          </w:p>
        </w:tc>
        <w:tc>
          <w:tcPr>
            <w:tcW w:w="1109" w:type="dxa"/>
            <w:noWrap w:val="0"/>
            <w:vAlign w:val="center"/>
          </w:tcPr>
          <w:p w14:paraId="324945B2">
            <w:pPr>
              <w:pStyle w:val="14"/>
              <w:keepNext w:val="0"/>
              <w:keepLines w:val="0"/>
              <w:pageBreakBefore w:val="0"/>
              <w:kinsoku w:val="0"/>
              <w:wordWrap/>
              <w:overflowPunct/>
              <w:topLinePunct w:val="0"/>
              <w:autoSpaceDE w:val="0"/>
              <w:autoSpaceDN w:val="0"/>
              <w:bidi w:val="0"/>
              <w:adjustRightInd w:val="0"/>
              <w:snapToGrid w:val="0"/>
              <w:spacing w:line="219" w:lineRule="auto"/>
              <w:ind w:left="0" w:leftChars="0"/>
              <w:jc w:val="center"/>
              <w:textAlignment w:val="baseline"/>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sz w:val="32"/>
                <w:szCs w:val="32"/>
                <w:highlight w:val="none"/>
              </w:rPr>
              <w:t>个</w:t>
            </w:r>
          </w:p>
        </w:tc>
        <w:tc>
          <w:tcPr>
            <w:tcW w:w="1009" w:type="dxa"/>
            <w:noWrap w:val="0"/>
            <w:vAlign w:val="center"/>
          </w:tcPr>
          <w:p w14:paraId="29118A0A">
            <w:pPr>
              <w:pStyle w:val="14"/>
              <w:keepNext w:val="0"/>
              <w:keepLines w:val="0"/>
              <w:pageBreakBefore w:val="0"/>
              <w:kinsoku w:val="0"/>
              <w:wordWrap/>
              <w:overflowPunct/>
              <w:topLinePunct w:val="0"/>
              <w:autoSpaceDE w:val="0"/>
              <w:autoSpaceDN w:val="0"/>
              <w:bidi w:val="0"/>
              <w:adjustRightInd w:val="0"/>
              <w:snapToGrid w:val="0"/>
              <w:spacing w:line="183" w:lineRule="auto"/>
              <w:ind w:left="0" w:leftChars="0"/>
              <w:jc w:val="center"/>
              <w:textAlignment w:val="baseline"/>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sz w:val="32"/>
                <w:szCs w:val="32"/>
                <w:highlight w:val="none"/>
              </w:rPr>
              <w:t>1</w:t>
            </w:r>
          </w:p>
        </w:tc>
      </w:tr>
      <w:tr w14:paraId="52C97C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51" w:type="dxa"/>
            <w:noWrap w:val="0"/>
            <w:vAlign w:val="center"/>
          </w:tcPr>
          <w:p w14:paraId="280EB829">
            <w:pPr>
              <w:spacing w:before="108" w:line="195" w:lineRule="auto"/>
              <w:ind w:left="374"/>
              <w:jc w:val="center"/>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w:t>
            </w:r>
          </w:p>
        </w:tc>
        <w:tc>
          <w:tcPr>
            <w:tcW w:w="2302" w:type="dxa"/>
            <w:noWrap w:val="0"/>
            <w:vAlign w:val="center"/>
          </w:tcPr>
          <w:p w14:paraId="624C1E38">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接地电阻测试仪</w:t>
            </w:r>
          </w:p>
        </w:tc>
        <w:tc>
          <w:tcPr>
            <w:tcW w:w="2323" w:type="dxa"/>
            <w:noWrap w:val="0"/>
            <w:vAlign w:val="center"/>
          </w:tcPr>
          <w:p w14:paraId="2A4EED1F">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sz w:val="32"/>
                <w:szCs w:val="32"/>
                <w:highlight w:val="none"/>
              </w:rPr>
              <w:t>/</w:t>
            </w:r>
          </w:p>
        </w:tc>
        <w:tc>
          <w:tcPr>
            <w:tcW w:w="1109" w:type="dxa"/>
            <w:noWrap w:val="0"/>
            <w:vAlign w:val="center"/>
          </w:tcPr>
          <w:p w14:paraId="792990FE">
            <w:pPr>
              <w:pStyle w:val="14"/>
              <w:keepNext w:val="0"/>
              <w:keepLines w:val="0"/>
              <w:pageBreakBefore w:val="0"/>
              <w:kinsoku w:val="0"/>
              <w:wordWrap/>
              <w:overflowPunct/>
              <w:topLinePunct w:val="0"/>
              <w:autoSpaceDE w:val="0"/>
              <w:autoSpaceDN w:val="0"/>
              <w:bidi w:val="0"/>
              <w:adjustRightInd w:val="0"/>
              <w:snapToGrid w:val="0"/>
              <w:spacing w:line="219" w:lineRule="auto"/>
              <w:ind w:left="0" w:leftChars="0"/>
              <w:jc w:val="center"/>
              <w:textAlignment w:val="baseline"/>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sz w:val="32"/>
                <w:szCs w:val="32"/>
                <w:highlight w:val="none"/>
              </w:rPr>
              <w:t>个</w:t>
            </w:r>
          </w:p>
        </w:tc>
        <w:tc>
          <w:tcPr>
            <w:tcW w:w="1009" w:type="dxa"/>
            <w:noWrap w:val="0"/>
            <w:vAlign w:val="center"/>
          </w:tcPr>
          <w:p w14:paraId="2B30A0DF">
            <w:pPr>
              <w:pStyle w:val="14"/>
              <w:keepNext w:val="0"/>
              <w:keepLines w:val="0"/>
              <w:pageBreakBefore w:val="0"/>
              <w:kinsoku w:val="0"/>
              <w:wordWrap/>
              <w:overflowPunct/>
              <w:topLinePunct w:val="0"/>
              <w:autoSpaceDE w:val="0"/>
              <w:autoSpaceDN w:val="0"/>
              <w:bidi w:val="0"/>
              <w:adjustRightInd w:val="0"/>
              <w:snapToGrid w:val="0"/>
              <w:spacing w:line="183" w:lineRule="auto"/>
              <w:ind w:left="0" w:leftChars="0"/>
              <w:jc w:val="center"/>
              <w:textAlignment w:val="baseline"/>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sz w:val="32"/>
                <w:szCs w:val="32"/>
                <w:highlight w:val="none"/>
              </w:rPr>
              <w:t>1</w:t>
            </w:r>
          </w:p>
        </w:tc>
      </w:tr>
      <w:tr w14:paraId="35DD35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51" w:type="dxa"/>
            <w:noWrap w:val="0"/>
            <w:vAlign w:val="center"/>
          </w:tcPr>
          <w:p w14:paraId="6589973C">
            <w:pPr>
              <w:spacing w:before="108" w:line="195" w:lineRule="auto"/>
              <w:ind w:left="374"/>
              <w:jc w:val="center"/>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w:t>
            </w:r>
          </w:p>
        </w:tc>
        <w:tc>
          <w:tcPr>
            <w:tcW w:w="2302" w:type="dxa"/>
            <w:noWrap w:val="0"/>
            <w:vAlign w:val="center"/>
          </w:tcPr>
          <w:p w14:paraId="2BE087CB">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照度计</w:t>
            </w:r>
          </w:p>
        </w:tc>
        <w:tc>
          <w:tcPr>
            <w:tcW w:w="2323" w:type="dxa"/>
            <w:noWrap w:val="0"/>
            <w:vAlign w:val="center"/>
          </w:tcPr>
          <w:p w14:paraId="299A22D5">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sz w:val="32"/>
                <w:szCs w:val="32"/>
                <w:highlight w:val="none"/>
              </w:rPr>
              <w:t>/</w:t>
            </w:r>
          </w:p>
        </w:tc>
        <w:tc>
          <w:tcPr>
            <w:tcW w:w="1109" w:type="dxa"/>
            <w:noWrap w:val="0"/>
            <w:vAlign w:val="center"/>
          </w:tcPr>
          <w:p w14:paraId="6832576C">
            <w:pPr>
              <w:pStyle w:val="14"/>
              <w:keepNext w:val="0"/>
              <w:keepLines w:val="0"/>
              <w:pageBreakBefore w:val="0"/>
              <w:kinsoku w:val="0"/>
              <w:wordWrap/>
              <w:overflowPunct/>
              <w:topLinePunct w:val="0"/>
              <w:autoSpaceDE w:val="0"/>
              <w:autoSpaceDN w:val="0"/>
              <w:bidi w:val="0"/>
              <w:adjustRightInd w:val="0"/>
              <w:snapToGrid w:val="0"/>
              <w:spacing w:line="219" w:lineRule="auto"/>
              <w:ind w:left="0" w:leftChars="0"/>
              <w:jc w:val="center"/>
              <w:textAlignment w:val="baseline"/>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sz w:val="32"/>
                <w:szCs w:val="32"/>
                <w:highlight w:val="none"/>
              </w:rPr>
              <w:t>个</w:t>
            </w:r>
          </w:p>
        </w:tc>
        <w:tc>
          <w:tcPr>
            <w:tcW w:w="1009" w:type="dxa"/>
            <w:noWrap w:val="0"/>
            <w:vAlign w:val="center"/>
          </w:tcPr>
          <w:p w14:paraId="1F938ADC">
            <w:pPr>
              <w:pStyle w:val="14"/>
              <w:keepNext w:val="0"/>
              <w:keepLines w:val="0"/>
              <w:pageBreakBefore w:val="0"/>
              <w:kinsoku w:val="0"/>
              <w:wordWrap/>
              <w:overflowPunct/>
              <w:topLinePunct w:val="0"/>
              <w:autoSpaceDE w:val="0"/>
              <w:autoSpaceDN w:val="0"/>
              <w:bidi w:val="0"/>
              <w:adjustRightInd w:val="0"/>
              <w:snapToGrid w:val="0"/>
              <w:spacing w:line="183" w:lineRule="auto"/>
              <w:ind w:left="0" w:leftChars="0"/>
              <w:jc w:val="center"/>
              <w:textAlignment w:val="baseline"/>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sz w:val="32"/>
                <w:szCs w:val="32"/>
                <w:highlight w:val="none"/>
              </w:rPr>
              <w:t>1</w:t>
            </w:r>
          </w:p>
        </w:tc>
      </w:tr>
      <w:tr w14:paraId="19A43A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51" w:type="dxa"/>
            <w:noWrap w:val="0"/>
            <w:vAlign w:val="center"/>
          </w:tcPr>
          <w:p w14:paraId="6A2C050F">
            <w:pPr>
              <w:spacing w:before="108" w:line="195" w:lineRule="auto"/>
              <w:ind w:left="374"/>
              <w:jc w:val="center"/>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w:t>
            </w:r>
          </w:p>
        </w:tc>
        <w:tc>
          <w:tcPr>
            <w:tcW w:w="2302" w:type="dxa"/>
            <w:noWrap w:val="0"/>
            <w:vAlign w:val="center"/>
          </w:tcPr>
          <w:p w14:paraId="32B623E9">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风速仪</w:t>
            </w:r>
          </w:p>
        </w:tc>
        <w:tc>
          <w:tcPr>
            <w:tcW w:w="2323" w:type="dxa"/>
            <w:noWrap w:val="0"/>
            <w:vAlign w:val="center"/>
          </w:tcPr>
          <w:p w14:paraId="10B3982C">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sz w:val="32"/>
                <w:szCs w:val="32"/>
                <w:highlight w:val="none"/>
              </w:rPr>
              <w:t>/</w:t>
            </w:r>
          </w:p>
        </w:tc>
        <w:tc>
          <w:tcPr>
            <w:tcW w:w="1109" w:type="dxa"/>
            <w:noWrap w:val="0"/>
            <w:vAlign w:val="center"/>
          </w:tcPr>
          <w:p w14:paraId="0C1D7E7E">
            <w:pPr>
              <w:pStyle w:val="14"/>
              <w:keepNext w:val="0"/>
              <w:keepLines w:val="0"/>
              <w:pageBreakBefore w:val="0"/>
              <w:kinsoku w:val="0"/>
              <w:wordWrap/>
              <w:overflowPunct/>
              <w:topLinePunct w:val="0"/>
              <w:autoSpaceDE w:val="0"/>
              <w:autoSpaceDN w:val="0"/>
              <w:bidi w:val="0"/>
              <w:adjustRightInd w:val="0"/>
              <w:snapToGrid w:val="0"/>
              <w:spacing w:line="219" w:lineRule="auto"/>
              <w:ind w:left="0" w:leftChars="0"/>
              <w:jc w:val="center"/>
              <w:textAlignment w:val="baseline"/>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sz w:val="32"/>
                <w:szCs w:val="32"/>
                <w:highlight w:val="none"/>
              </w:rPr>
              <w:t>个</w:t>
            </w:r>
          </w:p>
        </w:tc>
        <w:tc>
          <w:tcPr>
            <w:tcW w:w="1009" w:type="dxa"/>
            <w:noWrap w:val="0"/>
            <w:vAlign w:val="center"/>
          </w:tcPr>
          <w:p w14:paraId="3BFCF0DF">
            <w:pPr>
              <w:pStyle w:val="14"/>
              <w:keepNext w:val="0"/>
              <w:keepLines w:val="0"/>
              <w:pageBreakBefore w:val="0"/>
              <w:kinsoku w:val="0"/>
              <w:wordWrap/>
              <w:overflowPunct/>
              <w:topLinePunct w:val="0"/>
              <w:autoSpaceDE w:val="0"/>
              <w:autoSpaceDN w:val="0"/>
              <w:bidi w:val="0"/>
              <w:adjustRightInd w:val="0"/>
              <w:snapToGrid w:val="0"/>
              <w:spacing w:line="183" w:lineRule="auto"/>
              <w:ind w:left="0" w:leftChars="0"/>
              <w:jc w:val="center"/>
              <w:textAlignment w:val="baseline"/>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sz w:val="32"/>
                <w:szCs w:val="32"/>
                <w:highlight w:val="none"/>
              </w:rPr>
              <w:t>1</w:t>
            </w:r>
          </w:p>
        </w:tc>
      </w:tr>
      <w:tr w14:paraId="2042AA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51" w:type="dxa"/>
            <w:noWrap w:val="0"/>
            <w:vAlign w:val="center"/>
          </w:tcPr>
          <w:p w14:paraId="6E8AE3BC">
            <w:pPr>
              <w:spacing w:before="108" w:line="195" w:lineRule="auto"/>
              <w:ind w:left="374"/>
              <w:jc w:val="center"/>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7</w:t>
            </w:r>
          </w:p>
        </w:tc>
        <w:tc>
          <w:tcPr>
            <w:tcW w:w="2302" w:type="dxa"/>
            <w:noWrap w:val="0"/>
            <w:vAlign w:val="center"/>
          </w:tcPr>
          <w:p w14:paraId="59B1A0E2">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微压计</w:t>
            </w:r>
          </w:p>
        </w:tc>
        <w:tc>
          <w:tcPr>
            <w:tcW w:w="2323" w:type="dxa"/>
            <w:noWrap w:val="0"/>
            <w:vAlign w:val="center"/>
          </w:tcPr>
          <w:p w14:paraId="73473A16">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sz w:val="32"/>
                <w:szCs w:val="32"/>
                <w:highlight w:val="none"/>
              </w:rPr>
              <w:t>/</w:t>
            </w:r>
          </w:p>
        </w:tc>
        <w:tc>
          <w:tcPr>
            <w:tcW w:w="1109" w:type="dxa"/>
            <w:noWrap w:val="0"/>
            <w:vAlign w:val="center"/>
          </w:tcPr>
          <w:p w14:paraId="40352E9E">
            <w:pPr>
              <w:pStyle w:val="14"/>
              <w:keepNext w:val="0"/>
              <w:keepLines w:val="0"/>
              <w:pageBreakBefore w:val="0"/>
              <w:kinsoku w:val="0"/>
              <w:wordWrap/>
              <w:overflowPunct/>
              <w:topLinePunct w:val="0"/>
              <w:autoSpaceDE w:val="0"/>
              <w:autoSpaceDN w:val="0"/>
              <w:bidi w:val="0"/>
              <w:adjustRightInd w:val="0"/>
              <w:snapToGrid w:val="0"/>
              <w:spacing w:line="219" w:lineRule="auto"/>
              <w:ind w:left="0" w:leftChars="0"/>
              <w:jc w:val="center"/>
              <w:textAlignment w:val="baseline"/>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sz w:val="32"/>
                <w:szCs w:val="32"/>
                <w:highlight w:val="none"/>
              </w:rPr>
              <w:t>个</w:t>
            </w:r>
          </w:p>
        </w:tc>
        <w:tc>
          <w:tcPr>
            <w:tcW w:w="1009" w:type="dxa"/>
            <w:noWrap w:val="0"/>
            <w:vAlign w:val="center"/>
          </w:tcPr>
          <w:p w14:paraId="1DA72C19">
            <w:pPr>
              <w:pStyle w:val="14"/>
              <w:keepNext w:val="0"/>
              <w:keepLines w:val="0"/>
              <w:pageBreakBefore w:val="0"/>
              <w:kinsoku w:val="0"/>
              <w:wordWrap/>
              <w:overflowPunct/>
              <w:topLinePunct w:val="0"/>
              <w:autoSpaceDE w:val="0"/>
              <w:autoSpaceDN w:val="0"/>
              <w:bidi w:val="0"/>
              <w:adjustRightInd w:val="0"/>
              <w:snapToGrid w:val="0"/>
              <w:spacing w:line="183" w:lineRule="auto"/>
              <w:ind w:left="0" w:leftChars="0"/>
              <w:jc w:val="center"/>
              <w:textAlignment w:val="baseline"/>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sz w:val="32"/>
                <w:szCs w:val="32"/>
                <w:highlight w:val="none"/>
              </w:rPr>
              <w:t>1</w:t>
            </w:r>
          </w:p>
        </w:tc>
      </w:tr>
      <w:tr w14:paraId="3A2A3A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51" w:type="dxa"/>
            <w:noWrap w:val="0"/>
            <w:vAlign w:val="center"/>
          </w:tcPr>
          <w:p w14:paraId="0A0285CA">
            <w:pPr>
              <w:spacing w:before="108" w:line="195" w:lineRule="auto"/>
              <w:ind w:left="374"/>
              <w:jc w:val="center"/>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8</w:t>
            </w:r>
          </w:p>
        </w:tc>
        <w:tc>
          <w:tcPr>
            <w:tcW w:w="2302" w:type="dxa"/>
            <w:noWrap w:val="0"/>
            <w:vAlign w:val="center"/>
          </w:tcPr>
          <w:p w14:paraId="1081DAAF">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消火栓测压接头</w:t>
            </w:r>
          </w:p>
        </w:tc>
        <w:tc>
          <w:tcPr>
            <w:tcW w:w="2323" w:type="dxa"/>
            <w:noWrap w:val="0"/>
            <w:vAlign w:val="center"/>
          </w:tcPr>
          <w:p w14:paraId="39496EDE">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sz w:val="32"/>
                <w:szCs w:val="32"/>
                <w:highlight w:val="none"/>
              </w:rPr>
              <w:t>/</w:t>
            </w:r>
          </w:p>
        </w:tc>
        <w:tc>
          <w:tcPr>
            <w:tcW w:w="1109" w:type="dxa"/>
            <w:noWrap w:val="0"/>
            <w:vAlign w:val="center"/>
          </w:tcPr>
          <w:p w14:paraId="63ABF360">
            <w:pPr>
              <w:pStyle w:val="14"/>
              <w:keepNext w:val="0"/>
              <w:keepLines w:val="0"/>
              <w:pageBreakBefore w:val="0"/>
              <w:kinsoku w:val="0"/>
              <w:wordWrap/>
              <w:overflowPunct/>
              <w:topLinePunct w:val="0"/>
              <w:autoSpaceDE w:val="0"/>
              <w:autoSpaceDN w:val="0"/>
              <w:bidi w:val="0"/>
              <w:adjustRightInd w:val="0"/>
              <w:snapToGrid w:val="0"/>
              <w:spacing w:line="219" w:lineRule="auto"/>
              <w:ind w:left="0" w:leftChars="0"/>
              <w:jc w:val="center"/>
              <w:textAlignment w:val="baseline"/>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sz w:val="32"/>
                <w:szCs w:val="32"/>
                <w:highlight w:val="none"/>
              </w:rPr>
              <w:t>个</w:t>
            </w:r>
          </w:p>
        </w:tc>
        <w:tc>
          <w:tcPr>
            <w:tcW w:w="1009" w:type="dxa"/>
            <w:noWrap w:val="0"/>
            <w:vAlign w:val="center"/>
          </w:tcPr>
          <w:p w14:paraId="600C7041">
            <w:pPr>
              <w:pStyle w:val="14"/>
              <w:keepNext w:val="0"/>
              <w:keepLines w:val="0"/>
              <w:pageBreakBefore w:val="0"/>
              <w:kinsoku w:val="0"/>
              <w:wordWrap/>
              <w:overflowPunct/>
              <w:topLinePunct w:val="0"/>
              <w:autoSpaceDE w:val="0"/>
              <w:autoSpaceDN w:val="0"/>
              <w:bidi w:val="0"/>
              <w:adjustRightInd w:val="0"/>
              <w:snapToGrid w:val="0"/>
              <w:spacing w:line="183" w:lineRule="auto"/>
              <w:ind w:left="0" w:leftChars="0"/>
              <w:jc w:val="center"/>
              <w:textAlignment w:val="baseline"/>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sz w:val="32"/>
                <w:szCs w:val="32"/>
                <w:highlight w:val="none"/>
              </w:rPr>
              <w:t>1</w:t>
            </w:r>
          </w:p>
        </w:tc>
      </w:tr>
      <w:tr w14:paraId="62BCDB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51" w:type="dxa"/>
            <w:noWrap w:val="0"/>
            <w:vAlign w:val="center"/>
          </w:tcPr>
          <w:p w14:paraId="7F3A49E7">
            <w:pPr>
              <w:spacing w:before="108" w:line="195" w:lineRule="auto"/>
              <w:ind w:left="374"/>
              <w:jc w:val="center"/>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9</w:t>
            </w:r>
          </w:p>
        </w:tc>
        <w:tc>
          <w:tcPr>
            <w:tcW w:w="2302" w:type="dxa"/>
            <w:noWrap w:val="0"/>
            <w:vAlign w:val="center"/>
          </w:tcPr>
          <w:p w14:paraId="7FC91C94">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秒表</w:t>
            </w:r>
          </w:p>
        </w:tc>
        <w:tc>
          <w:tcPr>
            <w:tcW w:w="2323" w:type="dxa"/>
            <w:noWrap w:val="0"/>
            <w:vAlign w:val="center"/>
          </w:tcPr>
          <w:p w14:paraId="6186ABD9">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p>
        </w:tc>
        <w:tc>
          <w:tcPr>
            <w:tcW w:w="1109" w:type="dxa"/>
            <w:noWrap w:val="0"/>
            <w:vAlign w:val="center"/>
          </w:tcPr>
          <w:p w14:paraId="0C3B620A">
            <w:pPr>
              <w:pStyle w:val="14"/>
              <w:keepNext w:val="0"/>
              <w:keepLines w:val="0"/>
              <w:pageBreakBefore w:val="0"/>
              <w:kinsoku w:val="0"/>
              <w:wordWrap/>
              <w:overflowPunct/>
              <w:topLinePunct w:val="0"/>
              <w:autoSpaceDE w:val="0"/>
              <w:autoSpaceDN w:val="0"/>
              <w:bidi w:val="0"/>
              <w:adjustRightInd w:val="0"/>
              <w:snapToGrid w:val="0"/>
              <w:spacing w:line="219" w:lineRule="auto"/>
              <w:ind w:left="0" w:leftChars="0"/>
              <w:jc w:val="center"/>
              <w:textAlignment w:val="baseline"/>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sz w:val="32"/>
                <w:szCs w:val="32"/>
                <w:highlight w:val="none"/>
              </w:rPr>
              <w:t>个</w:t>
            </w:r>
          </w:p>
        </w:tc>
        <w:tc>
          <w:tcPr>
            <w:tcW w:w="1009" w:type="dxa"/>
            <w:noWrap w:val="0"/>
            <w:vAlign w:val="center"/>
          </w:tcPr>
          <w:p w14:paraId="3175DF50">
            <w:pPr>
              <w:pStyle w:val="14"/>
              <w:keepNext w:val="0"/>
              <w:keepLines w:val="0"/>
              <w:pageBreakBefore w:val="0"/>
              <w:kinsoku w:val="0"/>
              <w:wordWrap/>
              <w:overflowPunct/>
              <w:topLinePunct w:val="0"/>
              <w:autoSpaceDE w:val="0"/>
              <w:autoSpaceDN w:val="0"/>
              <w:bidi w:val="0"/>
              <w:adjustRightInd w:val="0"/>
              <w:snapToGrid w:val="0"/>
              <w:spacing w:line="183" w:lineRule="auto"/>
              <w:ind w:left="0" w:leftChars="0"/>
              <w:jc w:val="center"/>
              <w:textAlignment w:val="baseline"/>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sz w:val="32"/>
                <w:szCs w:val="32"/>
                <w:highlight w:val="none"/>
              </w:rPr>
              <w:t>1</w:t>
            </w:r>
          </w:p>
        </w:tc>
      </w:tr>
      <w:tr w14:paraId="272F8B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jc w:val="center"/>
        </w:trPr>
        <w:tc>
          <w:tcPr>
            <w:tcW w:w="851" w:type="dxa"/>
            <w:noWrap w:val="0"/>
            <w:vAlign w:val="center"/>
          </w:tcPr>
          <w:p w14:paraId="706FF5DC">
            <w:pPr>
              <w:spacing w:before="108" w:line="195" w:lineRule="auto"/>
              <w:ind w:left="374"/>
              <w:jc w:val="center"/>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10</w:t>
            </w:r>
          </w:p>
        </w:tc>
        <w:tc>
          <w:tcPr>
            <w:tcW w:w="2302" w:type="dxa"/>
            <w:noWrap w:val="0"/>
            <w:vAlign w:val="center"/>
          </w:tcPr>
          <w:p w14:paraId="19DC12EE">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标签机</w:t>
            </w:r>
          </w:p>
        </w:tc>
        <w:tc>
          <w:tcPr>
            <w:tcW w:w="2323" w:type="dxa"/>
            <w:noWrap w:val="0"/>
            <w:vAlign w:val="center"/>
          </w:tcPr>
          <w:p w14:paraId="1B555C90">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w:t>
            </w:r>
          </w:p>
        </w:tc>
        <w:tc>
          <w:tcPr>
            <w:tcW w:w="1109" w:type="dxa"/>
            <w:noWrap w:val="0"/>
            <w:vAlign w:val="center"/>
          </w:tcPr>
          <w:p w14:paraId="202392AF">
            <w:pPr>
              <w:keepNext w:val="0"/>
              <w:keepLines w:val="0"/>
              <w:pageBreakBefore w:val="0"/>
              <w:widowControl w:val="0"/>
              <w:numPr>
                <w:ilvl w:val="0"/>
                <w:numId w:val="0"/>
              </w:numPr>
              <w:suppressLineNumbers w:val="0"/>
              <w:kinsoku w:val="0"/>
              <w:wordWrap/>
              <w:overflowPunct/>
              <w:topLinePunct w:val="0"/>
              <w:autoSpaceDE w:val="0"/>
              <w:autoSpaceDN w:val="0"/>
              <w:bidi w:val="0"/>
              <w:adjustRightInd w:val="0"/>
              <w:snapToGrid w:val="0"/>
              <w:spacing w:beforeAutospacing="0" w:after="0" w:afterAutospacing="0"/>
              <w:ind w:left="0" w:leftChars="0" w:right="0" w:rightChars="0" w:firstLine="0" w:firstLineChars="0"/>
              <w:jc w:val="center"/>
              <w:textAlignment w:val="baseline"/>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台</w:t>
            </w:r>
          </w:p>
        </w:tc>
        <w:tc>
          <w:tcPr>
            <w:tcW w:w="1009" w:type="dxa"/>
            <w:noWrap w:val="0"/>
            <w:vAlign w:val="center"/>
          </w:tcPr>
          <w:p w14:paraId="6479C31E">
            <w:pPr>
              <w:keepNext w:val="0"/>
              <w:keepLines w:val="0"/>
              <w:pageBreakBefore w:val="0"/>
              <w:widowControl w:val="0"/>
              <w:numPr>
                <w:ilvl w:val="0"/>
                <w:numId w:val="0"/>
              </w:numPr>
              <w:suppressLineNumbers w:val="0"/>
              <w:kinsoku w:val="0"/>
              <w:wordWrap/>
              <w:overflowPunct/>
              <w:topLinePunct w:val="0"/>
              <w:autoSpaceDE w:val="0"/>
              <w:autoSpaceDN w:val="0"/>
              <w:bidi w:val="0"/>
              <w:adjustRightInd w:val="0"/>
              <w:snapToGrid w:val="0"/>
              <w:spacing w:beforeAutospacing="0" w:after="0" w:afterAutospacing="0"/>
              <w:ind w:left="0" w:leftChars="0" w:right="0" w:rightChars="0" w:firstLine="0" w:firstLineChars="0"/>
              <w:jc w:val="center"/>
              <w:textAlignment w:val="baseline"/>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1</w:t>
            </w:r>
          </w:p>
        </w:tc>
      </w:tr>
    </w:tbl>
    <w:p w14:paraId="74B38AC5">
      <w:pPr>
        <w:pageBreakBefore w:val="0"/>
        <w:widowControl w:val="0"/>
        <w:topLinePunct w:val="0"/>
        <w:autoSpaceDE/>
        <w:autoSpaceDN/>
        <w:bidi w:val="0"/>
        <w:spacing w:before="0" w:after="0" w:line="360" w:lineRule="auto"/>
        <w:ind w:right="0" w:rightChars="0"/>
        <w:textAlignment w:val="auto"/>
        <w:rPr>
          <w:rFonts w:hint="eastAsia" w:ascii="Times New Roman" w:hAnsi="Times New Roman" w:cs="Times New Roman"/>
          <w:b/>
          <w:bCs/>
          <w:color w:val="000000"/>
          <w:kern w:val="0"/>
          <w:highlight w:val="none"/>
          <w:lang w:val="en-US" w:eastAsia="zh-CN"/>
        </w:rPr>
      </w:pPr>
      <w:r>
        <w:rPr>
          <w:rFonts w:hint="eastAsia" w:ascii="仿宋_GB2312" w:hAnsi="仿宋_GB2312" w:eastAsia="仿宋_GB2312" w:cs="仿宋_GB2312"/>
          <w:b/>
          <w:bCs/>
          <w:snapToGrid w:val="0"/>
          <w:color w:val="auto"/>
          <w:kern w:val="0"/>
          <w:sz w:val="32"/>
          <w:szCs w:val="32"/>
          <w:lang w:val="en-US" w:eastAsia="zh-CN" w:bidi="ar-SA"/>
        </w:rPr>
        <w:t>3.3.2安全防护材料清单</w:t>
      </w:r>
    </w:p>
    <w:tbl>
      <w:tblPr>
        <w:tblStyle w:val="11"/>
        <w:tblW w:w="76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4"/>
        <w:gridCol w:w="2273"/>
        <w:gridCol w:w="2471"/>
        <w:gridCol w:w="1022"/>
        <w:gridCol w:w="1012"/>
      </w:tblGrid>
      <w:tr w14:paraId="3924D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884" w:type="dxa"/>
            <w:noWrap w:val="0"/>
            <w:vAlign w:val="center"/>
          </w:tcPr>
          <w:p w14:paraId="32E4DEC4">
            <w:pPr>
              <w:pStyle w:val="16"/>
              <w:keepNext w:val="0"/>
              <w:keepLines w:val="0"/>
              <w:pageBreakBefore w:val="0"/>
              <w:widowControl w:val="0"/>
              <w:kinsoku w:val="0"/>
              <w:wordWrap w:val="0"/>
              <w:overflowPunct w:val="0"/>
              <w:topLinePunct w:val="0"/>
              <w:autoSpaceDE/>
              <w:autoSpaceDN/>
              <w:bidi w:val="0"/>
              <w:adjustRightInd w:val="0"/>
              <w:snapToGrid w:val="0"/>
              <w:spacing w:before="0" w:after="0" w:line="360" w:lineRule="auto"/>
              <w:ind w:left="0" w:leftChars="0" w:right="0" w:rightChars="0" w:firstLine="0" w:firstLineChars="0"/>
              <w:jc w:val="center"/>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序号</w:t>
            </w:r>
          </w:p>
        </w:tc>
        <w:tc>
          <w:tcPr>
            <w:tcW w:w="2273" w:type="dxa"/>
            <w:noWrap w:val="0"/>
            <w:vAlign w:val="center"/>
          </w:tcPr>
          <w:p w14:paraId="1AF7E92D">
            <w:pPr>
              <w:pStyle w:val="16"/>
              <w:keepNext w:val="0"/>
              <w:keepLines w:val="0"/>
              <w:pageBreakBefore w:val="0"/>
              <w:widowControl w:val="0"/>
              <w:kinsoku w:val="0"/>
              <w:wordWrap w:val="0"/>
              <w:overflowPunct w:val="0"/>
              <w:topLinePunct w:val="0"/>
              <w:autoSpaceDE/>
              <w:autoSpaceDN/>
              <w:bidi w:val="0"/>
              <w:adjustRightInd w:val="0"/>
              <w:snapToGrid w:val="0"/>
              <w:spacing w:before="0" w:after="0" w:line="360" w:lineRule="auto"/>
              <w:ind w:left="0" w:leftChars="0" w:right="0" w:rightChars="0" w:firstLine="0" w:firstLineChars="0"/>
              <w:jc w:val="center"/>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名称</w:t>
            </w:r>
          </w:p>
        </w:tc>
        <w:tc>
          <w:tcPr>
            <w:tcW w:w="2471" w:type="dxa"/>
            <w:noWrap w:val="0"/>
            <w:vAlign w:val="center"/>
          </w:tcPr>
          <w:p w14:paraId="5BC5912F">
            <w:pPr>
              <w:pStyle w:val="16"/>
              <w:keepNext w:val="0"/>
              <w:keepLines w:val="0"/>
              <w:pageBreakBefore w:val="0"/>
              <w:widowControl w:val="0"/>
              <w:kinsoku w:val="0"/>
              <w:wordWrap w:val="0"/>
              <w:overflowPunct w:val="0"/>
              <w:topLinePunct w:val="0"/>
              <w:autoSpaceDE/>
              <w:autoSpaceDN/>
              <w:bidi w:val="0"/>
              <w:adjustRightInd w:val="0"/>
              <w:snapToGrid w:val="0"/>
              <w:spacing w:before="0" w:after="0" w:line="360" w:lineRule="auto"/>
              <w:ind w:left="0" w:leftChars="0" w:right="0" w:rightChars="0" w:firstLine="0" w:firstLineChars="0"/>
              <w:jc w:val="center"/>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规格型号</w:t>
            </w:r>
          </w:p>
        </w:tc>
        <w:tc>
          <w:tcPr>
            <w:tcW w:w="1022" w:type="dxa"/>
            <w:noWrap w:val="0"/>
            <w:vAlign w:val="center"/>
          </w:tcPr>
          <w:p w14:paraId="132643D5">
            <w:pPr>
              <w:pStyle w:val="16"/>
              <w:keepNext w:val="0"/>
              <w:keepLines w:val="0"/>
              <w:pageBreakBefore w:val="0"/>
              <w:widowControl w:val="0"/>
              <w:kinsoku w:val="0"/>
              <w:wordWrap w:val="0"/>
              <w:overflowPunct w:val="0"/>
              <w:topLinePunct w:val="0"/>
              <w:autoSpaceDE/>
              <w:autoSpaceDN/>
              <w:bidi w:val="0"/>
              <w:adjustRightInd w:val="0"/>
              <w:snapToGrid w:val="0"/>
              <w:spacing w:before="0" w:after="0" w:line="360" w:lineRule="auto"/>
              <w:ind w:left="0" w:leftChars="0" w:right="0" w:rightChars="0" w:firstLine="0" w:firstLineChars="0"/>
              <w:jc w:val="center"/>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单位</w:t>
            </w:r>
          </w:p>
        </w:tc>
        <w:tc>
          <w:tcPr>
            <w:tcW w:w="1012" w:type="dxa"/>
            <w:noWrap w:val="0"/>
            <w:vAlign w:val="center"/>
          </w:tcPr>
          <w:p w14:paraId="0509698E">
            <w:pPr>
              <w:pStyle w:val="16"/>
              <w:keepNext w:val="0"/>
              <w:keepLines w:val="0"/>
              <w:pageBreakBefore w:val="0"/>
              <w:widowControl w:val="0"/>
              <w:kinsoku w:val="0"/>
              <w:wordWrap w:val="0"/>
              <w:overflowPunct w:val="0"/>
              <w:topLinePunct w:val="0"/>
              <w:autoSpaceDE/>
              <w:autoSpaceDN/>
              <w:bidi w:val="0"/>
              <w:adjustRightInd w:val="0"/>
              <w:snapToGrid w:val="0"/>
              <w:spacing w:before="0" w:after="0" w:line="360" w:lineRule="auto"/>
              <w:ind w:left="0" w:leftChars="0" w:right="0" w:rightChars="0" w:firstLine="0" w:firstLineChars="0"/>
              <w:jc w:val="center"/>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数量</w:t>
            </w:r>
          </w:p>
        </w:tc>
      </w:tr>
      <w:tr w14:paraId="1AF4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84" w:type="dxa"/>
            <w:noWrap w:val="0"/>
            <w:vAlign w:val="center"/>
          </w:tcPr>
          <w:p w14:paraId="174089E8">
            <w:pPr>
              <w:pStyle w:val="16"/>
              <w:keepNext w:val="0"/>
              <w:keepLines w:val="0"/>
              <w:pageBreakBefore w:val="0"/>
              <w:widowControl w:val="0"/>
              <w:kinsoku w:val="0"/>
              <w:wordWrap w:val="0"/>
              <w:overflowPunct w:val="0"/>
              <w:topLinePunct w:val="0"/>
              <w:autoSpaceDE/>
              <w:autoSpaceDN/>
              <w:bidi w:val="0"/>
              <w:adjustRightInd w:val="0"/>
              <w:snapToGrid w:val="0"/>
              <w:spacing w:after="0" w:line="360" w:lineRule="auto"/>
              <w:ind w:left="0" w:leftChars="0" w:right="0" w:rightChars="0" w:firstLine="0" w:firstLineChars="0"/>
              <w:jc w:val="center"/>
              <w:textAlignment w:val="auto"/>
              <w:outlineLvl w:val="9"/>
              <w:rPr>
                <w:rFonts w:hint="eastAsia" w:ascii="仿宋_GB2312" w:hAnsi="仿宋_GB2312" w:eastAsia="仿宋_GB2312" w:cs="仿宋_GB2312"/>
                <w:i/>
                <w:iCs/>
                <w:color w:val="auto"/>
                <w:sz w:val="32"/>
                <w:szCs w:val="32"/>
                <w:highlight w:val="none"/>
                <w:lang w:val="en-US" w:eastAsia="zh-CN"/>
              </w:rPr>
            </w:pPr>
            <w:r>
              <w:rPr>
                <w:rFonts w:hint="eastAsia" w:ascii="仿宋_GB2312" w:hAnsi="仿宋_GB2312" w:eastAsia="仿宋_GB2312" w:cs="仿宋_GB2312"/>
                <w:sz w:val="32"/>
                <w:szCs w:val="32"/>
                <w:highlight w:val="none"/>
              </w:rPr>
              <w:t>1</w:t>
            </w:r>
          </w:p>
        </w:tc>
        <w:tc>
          <w:tcPr>
            <w:tcW w:w="2273" w:type="dxa"/>
            <w:noWrap w:val="0"/>
            <w:vAlign w:val="center"/>
          </w:tcPr>
          <w:p w14:paraId="16DC5EF1">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i/>
                <w:iCs/>
                <w:color w:val="auto"/>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接地线</w:t>
            </w:r>
          </w:p>
        </w:tc>
        <w:tc>
          <w:tcPr>
            <w:tcW w:w="2471" w:type="dxa"/>
            <w:noWrap w:val="0"/>
            <w:vAlign w:val="center"/>
          </w:tcPr>
          <w:p w14:paraId="07993CB8">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i/>
                <w:iCs/>
                <w:color w:val="auto"/>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4平方</w:t>
            </w:r>
          </w:p>
        </w:tc>
        <w:tc>
          <w:tcPr>
            <w:tcW w:w="1022" w:type="dxa"/>
            <w:noWrap w:val="0"/>
            <w:vAlign w:val="center"/>
          </w:tcPr>
          <w:p w14:paraId="77C8EBEE">
            <w:pPr>
              <w:keepNext w:val="0"/>
              <w:keepLines w:val="0"/>
              <w:pageBreakBefore w:val="0"/>
              <w:widowControl w:val="0"/>
              <w:numPr>
                <w:ilvl w:val="0"/>
                <w:numId w:val="0"/>
              </w:numPr>
              <w:suppressLineNumbers w:val="0"/>
              <w:kinsoku w:val="0"/>
              <w:wordWrap/>
              <w:overflowPunct/>
              <w:topLinePunct w:val="0"/>
              <w:autoSpaceDE w:val="0"/>
              <w:autoSpaceDN w:val="0"/>
              <w:bidi w:val="0"/>
              <w:adjustRightInd w:val="0"/>
              <w:snapToGrid w:val="0"/>
              <w:spacing w:before="0" w:beforeAutospacing="0" w:after="0" w:afterAutospacing="0"/>
              <w:ind w:left="0" w:leftChars="0" w:right="0" w:rightChars="0" w:firstLine="0" w:firstLineChars="0"/>
              <w:jc w:val="center"/>
              <w:textAlignment w:val="baseline"/>
              <w:rPr>
                <w:rFonts w:hint="eastAsia" w:ascii="仿宋_GB2312" w:hAnsi="仿宋_GB2312" w:eastAsia="仿宋_GB2312" w:cs="仿宋_GB2312"/>
                <w:i/>
                <w:iCs/>
                <w:color w:val="auto"/>
                <w:kern w:val="2"/>
                <w:sz w:val="32"/>
                <w:szCs w:val="32"/>
                <w:highlight w:val="none"/>
                <w:vertAlign w:val="baseline"/>
                <w:lang w:val="en-US" w:eastAsia="zh-CN" w:bidi="ar-SA"/>
              </w:rPr>
            </w:pPr>
            <w:r>
              <w:rPr>
                <w:rFonts w:hint="eastAsia" w:ascii="仿宋_GB2312" w:hAnsi="仿宋_GB2312" w:eastAsia="仿宋_GB2312" w:cs="仿宋_GB2312"/>
                <w:kern w:val="0"/>
                <w:sz w:val="32"/>
                <w:szCs w:val="32"/>
                <w:highlight w:val="none"/>
                <w:lang w:val="en-US" w:eastAsia="zh-CN"/>
              </w:rPr>
              <w:t>米</w:t>
            </w:r>
          </w:p>
        </w:tc>
        <w:tc>
          <w:tcPr>
            <w:tcW w:w="1012" w:type="dxa"/>
            <w:noWrap w:val="0"/>
            <w:vAlign w:val="center"/>
          </w:tcPr>
          <w:p w14:paraId="5E21C8AA">
            <w:pPr>
              <w:keepNext w:val="0"/>
              <w:keepLines w:val="0"/>
              <w:pageBreakBefore w:val="0"/>
              <w:widowControl w:val="0"/>
              <w:numPr>
                <w:ilvl w:val="0"/>
                <w:numId w:val="0"/>
              </w:numPr>
              <w:suppressLineNumbers w:val="0"/>
              <w:kinsoku w:val="0"/>
              <w:wordWrap/>
              <w:overflowPunct/>
              <w:topLinePunct w:val="0"/>
              <w:autoSpaceDE w:val="0"/>
              <w:autoSpaceDN w:val="0"/>
              <w:bidi w:val="0"/>
              <w:adjustRightInd w:val="0"/>
              <w:snapToGrid w:val="0"/>
              <w:spacing w:before="0" w:beforeAutospacing="0" w:after="0" w:afterAutospacing="0"/>
              <w:ind w:left="0" w:leftChars="0" w:right="0" w:rightChars="0" w:firstLine="0" w:firstLineChars="0"/>
              <w:jc w:val="center"/>
              <w:textAlignment w:val="baseline"/>
              <w:rPr>
                <w:rFonts w:hint="eastAsia" w:ascii="仿宋_GB2312" w:hAnsi="仿宋_GB2312" w:eastAsia="仿宋_GB2312" w:cs="仿宋_GB2312"/>
                <w:i/>
                <w:iCs/>
                <w:color w:val="auto"/>
                <w:kern w:val="2"/>
                <w:sz w:val="32"/>
                <w:szCs w:val="32"/>
                <w:highlight w:val="none"/>
                <w:vertAlign w:val="baseline"/>
                <w:lang w:val="en-US" w:eastAsia="zh-CN" w:bidi="ar-SA"/>
              </w:rPr>
            </w:pPr>
            <w:r>
              <w:rPr>
                <w:rFonts w:hint="eastAsia" w:ascii="仿宋_GB2312" w:hAnsi="仿宋_GB2312" w:eastAsia="仿宋_GB2312" w:cs="仿宋_GB2312"/>
                <w:kern w:val="0"/>
                <w:sz w:val="32"/>
                <w:szCs w:val="32"/>
                <w:highlight w:val="none"/>
                <w:lang w:val="en-US" w:eastAsia="zh-CN"/>
              </w:rPr>
              <w:t>10</w:t>
            </w:r>
          </w:p>
        </w:tc>
      </w:tr>
      <w:tr w14:paraId="2BD99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84" w:type="dxa"/>
            <w:noWrap w:val="0"/>
            <w:vAlign w:val="center"/>
          </w:tcPr>
          <w:p w14:paraId="5EFB6729">
            <w:pPr>
              <w:pStyle w:val="16"/>
              <w:keepNext w:val="0"/>
              <w:keepLines w:val="0"/>
              <w:pageBreakBefore w:val="0"/>
              <w:widowControl w:val="0"/>
              <w:kinsoku w:val="0"/>
              <w:wordWrap w:val="0"/>
              <w:overflowPunct w:val="0"/>
              <w:topLinePunct w:val="0"/>
              <w:autoSpaceDE/>
              <w:autoSpaceDN/>
              <w:bidi w:val="0"/>
              <w:adjustRightInd w:val="0"/>
              <w:snapToGrid w:val="0"/>
              <w:spacing w:after="0" w:line="360" w:lineRule="auto"/>
              <w:ind w:left="0" w:leftChars="0" w:right="0" w:rightChars="0" w:firstLine="0" w:firstLineChars="0"/>
              <w:jc w:val="center"/>
              <w:textAlignment w:val="auto"/>
              <w:outlineLvl w:val="9"/>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w:t>
            </w:r>
          </w:p>
        </w:tc>
        <w:tc>
          <w:tcPr>
            <w:tcW w:w="2273" w:type="dxa"/>
            <w:noWrap w:val="0"/>
            <w:vAlign w:val="center"/>
          </w:tcPr>
          <w:p w14:paraId="3A2FD5A3">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电缆</w:t>
            </w:r>
          </w:p>
        </w:tc>
        <w:tc>
          <w:tcPr>
            <w:tcW w:w="2471" w:type="dxa"/>
            <w:noWrap w:val="0"/>
            <w:vAlign w:val="center"/>
          </w:tcPr>
          <w:p w14:paraId="4A352EDE">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4*2.5平方</w:t>
            </w:r>
          </w:p>
        </w:tc>
        <w:tc>
          <w:tcPr>
            <w:tcW w:w="1022" w:type="dxa"/>
            <w:noWrap w:val="0"/>
            <w:vAlign w:val="center"/>
          </w:tcPr>
          <w:p w14:paraId="34898C71">
            <w:pPr>
              <w:keepNext w:val="0"/>
              <w:keepLines w:val="0"/>
              <w:pageBreakBefore w:val="0"/>
              <w:widowControl w:val="0"/>
              <w:numPr>
                <w:ilvl w:val="0"/>
                <w:numId w:val="0"/>
              </w:numPr>
              <w:suppressLineNumbers w:val="0"/>
              <w:kinsoku w:val="0"/>
              <w:wordWrap/>
              <w:overflowPunct/>
              <w:topLinePunct w:val="0"/>
              <w:autoSpaceDE w:val="0"/>
              <w:autoSpaceDN w:val="0"/>
              <w:bidi w:val="0"/>
              <w:adjustRightInd w:val="0"/>
              <w:snapToGrid w:val="0"/>
              <w:spacing w:before="0" w:beforeAutospacing="0" w:after="0" w:afterAutospacing="0"/>
              <w:ind w:left="0" w:leftChars="0" w:right="0" w:rightChars="0" w:firstLine="0" w:firstLineChars="0"/>
              <w:jc w:val="center"/>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米</w:t>
            </w:r>
          </w:p>
        </w:tc>
        <w:tc>
          <w:tcPr>
            <w:tcW w:w="1012" w:type="dxa"/>
            <w:noWrap w:val="0"/>
            <w:vAlign w:val="center"/>
          </w:tcPr>
          <w:p w14:paraId="25E5FC09">
            <w:pPr>
              <w:keepNext w:val="0"/>
              <w:keepLines w:val="0"/>
              <w:pageBreakBefore w:val="0"/>
              <w:widowControl w:val="0"/>
              <w:numPr>
                <w:ilvl w:val="0"/>
                <w:numId w:val="0"/>
              </w:numPr>
              <w:suppressLineNumbers w:val="0"/>
              <w:kinsoku w:val="0"/>
              <w:wordWrap/>
              <w:overflowPunct/>
              <w:topLinePunct w:val="0"/>
              <w:autoSpaceDE w:val="0"/>
              <w:autoSpaceDN w:val="0"/>
              <w:bidi w:val="0"/>
              <w:adjustRightInd w:val="0"/>
              <w:snapToGrid w:val="0"/>
              <w:spacing w:before="0" w:beforeAutospacing="0" w:after="0" w:afterAutospacing="0"/>
              <w:ind w:left="0" w:leftChars="0" w:right="0" w:rightChars="0" w:firstLine="0" w:firstLineChars="0"/>
              <w:jc w:val="center"/>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50</w:t>
            </w:r>
          </w:p>
        </w:tc>
      </w:tr>
      <w:tr w14:paraId="4E2E5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84" w:type="dxa"/>
            <w:shd w:val="clear" w:color="auto" w:fill="auto"/>
            <w:noWrap w:val="0"/>
            <w:vAlign w:val="top"/>
          </w:tcPr>
          <w:p w14:paraId="0BF2B06C">
            <w:pPr>
              <w:keepNext w:val="0"/>
              <w:keepLines w:val="0"/>
              <w:pageBreakBefore w:val="0"/>
              <w:widowControl w:val="0"/>
              <w:kinsoku w:val="0"/>
              <w:topLinePunct w:val="0"/>
              <w:bidi w:val="0"/>
              <w:adjustRightInd w:val="0"/>
              <w:snapToGrid w:val="0"/>
              <w:spacing w:line="195" w:lineRule="auto"/>
              <w:ind w:left="0" w:leftChars="0"/>
              <w:jc w:val="center"/>
              <w:rPr>
                <w:rFonts w:hint="eastAsia" w:ascii="仿宋_GB2312" w:hAnsi="仿宋_GB2312" w:eastAsia="仿宋_GB2312" w:cs="仿宋_GB2312"/>
                <w:snapToGrid w:val="0"/>
                <w:color w:val="000000"/>
                <w:kern w:val="0"/>
                <w:sz w:val="32"/>
                <w:szCs w:val="32"/>
                <w:highlight w:val="none"/>
                <w:lang w:val="en-US" w:eastAsia="zh-CN" w:bidi="ar-SA"/>
              </w:rPr>
            </w:pPr>
            <w:r>
              <w:rPr>
                <w:rFonts w:hint="eastAsia" w:ascii="仿宋_GB2312" w:hAnsi="仿宋_GB2312" w:eastAsia="仿宋_GB2312" w:cs="仿宋_GB2312"/>
                <w:sz w:val="32"/>
                <w:szCs w:val="32"/>
                <w:highlight w:val="none"/>
                <w:lang w:val="en-US" w:eastAsia="zh-CN"/>
              </w:rPr>
              <w:t>3</w:t>
            </w:r>
          </w:p>
        </w:tc>
        <w:tc>
          <w:tcPr>
            <w:tcW w:w="2273" w:type="dxa"/>
            <w:noWrap w:val="0"/>
            <w:vAlign w:val="center"/>
          </w:tcPr>
          <w:p w14:paraId="5EA769AF">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防静电工作服</w:t>
            </w:r>
          </w:p>
        </w:tc>
        <w:tc>
          <w:tcPr>
            <w:tcW w:w="2471" w:type="dxa"/>
            <w:noWrap w:val="0"/>
            <w:vAlign w:val="center"/>
          </w:tcPr>
          <w:p w14:paraId="4EECB680">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sz w:val="32"/>
                <w:szCs w:val="32"/>
                <w:highlight w:val="none"/>
              </w:rPr>
              <w:t>/</w:t>
            </w:r>
          </w:p>
        </w:tc>
        <w:tc>
          <w:tcPr>
            <w:tcW w:w="1022" w:type="dxa"/>
            <w:noWrap w:val="0"/>
            <w:vAlign w:val="center"/>
          </w:tcPr>
          <w:p w14:paraId="7D437F74">
            <w:pPr>
              <w:keepNext w:val="0"/>
              <w:keepLines w:val="0"/>
              <w:pageBreakBefore w:val="0"/>
              <w:widowControl w:val="0"/>
              <w:numPr>
                <w:ilvl w:val="0"/>
                <w:numId w:val="0"/>
              </w:numPr>
              <w:suppressLineNumbers w:val="0"/>
              <w:kinsoku w:val="0"/>
              <w:wordWrap/>
              <w:overflowPunct/>
              <w:topLinePunct w:val="0"/>
              <w:autoSpaceDE w:val="0"/>
              <w:autoSpaceDN w:val="0"/>
              <w:bidi w:val="0"/>
              <w:adjustRightInd w:val="0"/>
              <w:snapToGrid w:val="0"/>
              <w:spacing w:before="0" w:beforeAutospacing="0" w:after="0" w:afterAutospacing="0"/>
              <w:ind w:left="0" w:leftChars="0" w:right="0" w:rightChars="0" w:firstLine="0" w:firstLineChars="0"/>
              <w:jc w:val="center"/>
              <w:textAlignment w:val="baseline"/>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套</w:t>
            </w:r>
          </w:p>
        </w:tc>
        <w:tc>
          <w:tcPr>
            <w:tcW w:w="1012" w:type="dxa"/>
            <w:noWrap w:val="0"/>
            <w:vAlign w:val="center"/>
          </w:tcPr>
          <w:p w14:paraId="6C961665">
            <w:pPr>
              <w:keepNext w:val="0"/>
              <w:keepLines w:val="0"/>
              <w:pageBreakBefore w:val="0"/>
              <w:widowControl w:val="0"/>
              <w:numPr>
                <w:ilvl w:val="0"/>
                <w:numId w:val="0"/>
              </w:numPr>
              <w:suppressLineNumbers w:val="0"/>
              <w:kinsoku w:val="0"/>
              <w:wordWrap/>
              <w:overflowPunct/>
              <w:topLinePunct w:val="0"/>
              <w:autoSpaceDE w:val="0"/>
              <w:autoSpaceDN w:val="0"/>
              <w:bidi w:val="0"/>
              <w:adjustRightInd w:val="0"/>
              <w:snapToGrid w:val="0"/>
              <w:spacing w:before="0" w:beforeAutospacing="0" w:after="0" w:afterAutospacing="0"/>
              <w:ind w:left="0" w:leftChars="0" w:right="0" w:rightChars="0" w:firstLine="0" w:firstLineChars="0"/>
              <w:jc w:val="center"/>
              <w:textAlignment w:val="baseline"/>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1</w:t>
            </w:r>
          </w:p>
        </w:tc>
      </w:tr>
      <w:tr w14:paraId="528C5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84" w:type="dxa"/>
            <w:shd w:val="clear" w:color="auto" w:fill="auto"/>
            <w:noWrap w:val="0"/>
            <w:vAlign w:val="top"/>
          </w:tcPr>
          <w:p w14:paraId="1D9848E3">
            <w:pPr>
              <w:keepNext w:val="0"/>
              <w:keepLines w:val="0"/>
              <w:pageBreakBefore w:val="0"/>
              <w:widowControl w:val="0"/>
              <w:kinsoku w:val="0"/>
              <w:topLinePunct w:val="0"/>
              <w:bidi w:val="0"/>
              <w:adjustRightInd w:val="0"/>
              <w:snapToGrid w:val="0"/>
              <w:spacing w:line="195" w:lineRule="auto"/>
              <w:ind w:left="0" w:leftChars="0"/>
              <w:jc w:val="center"/>
              <w:rPr>
                <w:rFonts w:hint="eastAsia" w:ascii="仿宋_GB2312" w:hAnsi="仿宋_GB2312" w:eastAsia="仿宋_GB2312" w:cs="仿宋_GB2312"/>
                <w:snapToGrid w:val="0"/>
                <w:color w:val="000000"/>
                <w:kern w:val="0"/>
                <w:sz w:val="32"/>
                <w:szCs w:val="32"/>
                <w:highlight w:val="none"/>
                <w:lang w:val="en-US" w:eastAsia="zh-CN" w:bidi="ar-SA"/>
              </w:rPr>
            </w:pPr>
            <w:r>
              <w:rPr>
                <w:rFonts w:hint="eastAsia" w:ascii="仿宋_GB2312" w:hAnsi="仿宋_GB2312" w:eastAsia="仿宋_GB2312" w:cs="仿宋_GB2312"/>
                <w:sz w:val="32"/>
                <w:szCs w:val="32"/>
                <w:highlight w:val="none"/>
                <w:lang w:val="en-US" w:eastAsia="zh-CN"/>
              </w:rPr>
              <w:t>4</w:t>
            </w:r>
          </w:p>
        </w:tc>
        <w:tc>
          <w:tcPr>
            <w:tcW w:w="2273" w:type="dxa"/>
            <w:noWrap w:val="0"/>
            <w:vAlign w:val="center"/>
          </w:tcPr>
          <w:p w14:paraId="4DC093AF">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安全帽</w:t>
            </w:r>
          </w:p>
        </w:tc>
        <w:tc>
          <w:tcPr>
            <w:tcW w:w="2471" w:type="dxa"/>
            <w:noWrap w:val="0"/>
            <w:vAlign w:val="center"/>
          </w:tcPr>
          <w:p w14:paraId="3606AE86">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sz w:val="32"/>
                <w:szCs w:val="32"/>
                <w:highlight w:val="none"/>
              </w:rPr>
              <w:t>/</w:t>
            </w:r>
          </w:p>
        </w:tc>
        <w:tc>
          <w:tcPr>
            <w:tcW w:w="1022" w:type="dxa"/>
            <w:shd w:val="clear" w:color="auto" w:fill="auto"/>
            <w:noWrap w:val="0"/>
            <w:vAlign w:val="top"/>
          </w:tcPr>
          <w:p w14:paraId="3F3752F0">
            <w:pPr>
              <w:pStyle w:val="14"/>
              <w:keepNext w:val="0"/>
              <w:keepLines w:val="0"/>
              <w:pageBreakBefore w:val="0"/>
              <w:widowControl w:val="0"/>
              <w:kinsoku w:val="0"/>
              <w:wordWrap/>
              <w:overflowPunct/>
              <w:topLinePunct w:val="0"/>
              <w:autoSpaceDE w:val="0"/>
              <w:autoSpaceDN w:val="0"/>
              <w:bidi w:val="0"/>
              <w:adjustRightInd w:val="0"/>
              <w:snapToGrid w:val="0"/>
              <w:spacing w:line="219" w:lineRule="auto"/>
              <w:ind w:left="0"/>
              <w:jc w:val="center"/>
              <w:textAlignment w:val="baseline"/>
              <w:rPr>
                <w:rFonts w:hint="eastAsia" w:ascii="仿宋_GB2312" w:hAnsi="仿宋_GB2312" w:eastAsia="仿宋_GB2312" w:cs="仿宋_GB2312"/>
                <w:snapToGrid w:val="0"/>
                <w:color w:val="000000"/>
                <w:kern w:val="0"/>
                <w:sz w:val="32"/>
                <w:szCs w:val="32"/>
                <w:highlight w:val="none"/>
                <w:lang w:val="en-US" w:eastAsia="zh-CN" w:bidi="ar-SA"/>
              </w:rPr>
            </w:pPr>
            <w:r>
              <w:rPr>
                <w:rFonts w:hint="eastAsia" w:ascii="仿宋_GB2312" w:hAnsi="仿宋_GB2312" w:eastAsia="仿宋_GB2312" w:cs="仿宋_GB2312"/>
                <w:sz w:val="32"/>
                <w:szCs w:val="32"/>
                <w:highlight w:val="none"/>
              </w:rPr>
              <w:t>个</w:t>
            </w:r>
          </w:p>
        </w:tc>
        <w:tc>
          <w:tcPr>
            <w:tcW w:w="1012" w:type="dxa"/>
            <w:shd w:val="clear" w:color="auto" w:fill="auto"/>
            <w:noWrap w:val="0"/>
            <w:vAlign w:val="top"/>
          </w:tcPr>
          <w:p w14:paraId="4D9F9FF1">
            <w:pPr>
              <w:pStyle w:val="14"/>
              <w:keepNext w:val="0"/>
              <w:keepLines w:val="0"/>
              <w:pageBreakBefore w:val="0"/>
              <w:widowControl w:val="0"/>
              <w:kinsoku w:val="0"/>
              <w:wordWrap/>
              <w:overflowPunct/>
              <w:topLinePunct w:val="0"/>
              <w:autoSpaceDE w:val="0"/>
              <w:autoSpaceDN w:val="0"/>
              <w:bidi w:val="0"/>
              <w:adjustRightInd w:val="0"/>
              <w:snapToGrid w:val="0"/>
              <w:spacing w:line="183" w:lineRule="auto"/>
              <w:ind w:left="0" w:leftChars="0"/>
              <w:jc w:val="center"/>
              <w:textAlignment w:val="baseline"/>
              <w:rPr>
                <w:rFonts w:hint="eastAsia" w:ascii="仿宋_GB2312" w:hAnsi="仿宋_GB2312" w:eastAsia="仿宋_GB2312" w:cs="仿宋_GB2312"/>
                <w:snapToGrid w:val="0"/>
                <w:color w:val="000000"/>
                <w:kern w:val="0"/>
                <w:sz w:val="32"/>
                <w:szCs w:val="32"/>
                <w:highlight w:val="none"/>
                <w:lang w:val="en-US" w:eastAsia="zh-CN" w:bidi="ar-SA"/>
              </w:rPr>
            </w:pPr>
            <w:r>
              <w:rPr>
                <w:rFonts w:hint="eastAsia" w:ascii="仿宋_GB2312" w:hAnsi="仿宋_GB2312" w:eastAsia="仿宋_GB2312" w:cs="仿宋_GB2312"/>
                <w:sz w:val="32"/>
                <w:szCs w:val="32"/>
                <w:highlight w:val="none"/>
              </w:rPr>
              <w:t>1</w:t>
            </w:r>
          </w:p>
        </w:tc>
      </w:tr>
      <w:tr w14:paraId="7B617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84" w:type="dxa"/>
            <w:shd w:val="clear" w:color="auto" w:fill="auto"/>
            <w:noWrap w:val="0"/>
            <w:vAlign w:val="top"/>
          </w:tcPr>
          <w:p w14:paraId="09266E94">
            <w:pPr>
              <w:keepNext w:val="0"/>
              <w:keepLines w:val="0"/>
              <w:pageBreakBefore w:val="0"/>
              <w:widowControl w:val="0"/>
              <w:kinsoku w:val="0"/>
              <w:topLinePunct w:val="0"/>
              <w:bidi w:val="0"/>
              <w:adjustRightInd w:val="0"/>
              <w:snapToGrid w:val="0"/>
              <w:spacing w:line="195" w:lineRule="auto"/>
              <w:ind w:left="0" w:leftChars="0"/>
              <w:jc w:val="center"/>
              <w:rPr>
                <w:rFonts w:hint="eastAsia" w:ascii="仿宋_GB2312" w:hAnsi="仿宋_GB2312" w:eastAsia="仿宋_GB2312" w:cs="仿宋_GB2312"/>
                <w:snapToGrid w:val="0"/>
                <w:color w:val="000000"/>
                <w:kern w:val="0"/>
                <w:sz w:val="32"/>
                <w:szCs w:val="32"/>
                <w:highlight w:val="none"/>
                <w:lang w:val="en-US" w:eastAsia="zh-CN" w:bidi="ar-SA"/>
              </w:rPr>
            </w:pPr>
            <w:r>
              <w:rPr>
                <w:rFonts w:hint="eastAsia" w:ascii="仿宋_GB2312" w:hAnsi="仿宋_GB2312" w:eastAsia="仿宋_GB2312" w:cs="仿宋_GB2312"/>
                <w:sz w:val="32"/>
                <w:szCs w:val="32"/>
                <w:highlight w:val="none"/>
                <w:lang w:val="en-US" w:eastAsia="zh-CN"/>
              </w:rPr>
              <w:t>5</w:t>
            </w:r>
          </w:p>
        </w:tc>
        <w:tc>
          <w:tcPr>
            <w:tcW w:w="2273" w:type="dxa"/>
            <w:noWrap w:val="0"/>
            <w:vAlign w:val="center"/>
          </w:tcPr>
          <w:p w14:paraId="2B5AC920">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绝缘鞋</w:t>
            </w:r>
          </w:p>
        </w:tc>
        <w:tc>
          <w:tcPr>
            <w:tcW w:w="2471" w:type="dxa"/>
            <w:noWrap w:val="0"/>
            <w:vAlign w:val="center"/>
          </w:tcPr>
          <w:p w14:paraId="56DC31BA">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sz w:val="32"/>
                <w:szCs w:val="32"/>
                <w:highlight w:val="none"/>
              </w:rPr>
              <w:t>/</w:t>
            </w:r>
          </w:p>
        </w:tc>
        <w:tc>
          <w:tcPr>
            <w:tcW w:w="1022" w:type="dxa"/>
            <w:noWrap w:val="0"/>
            <w:vAlign w:val="center"/>
          </w:tcPr>
          <w:p w14:paraId="42C1B238">
            <w:pPr>
              <w:keepNext w:val="0"/>
              <w:keepLines w:val="0"/>
              <w:pageBreakBefore w:val="0"/>
              <w:widowControl w:val="0"/>
              <w:numPr>
                <w:ilvl w:val="0"/>
                <w:numId w:val="0"/>
              </w:numPr>
              <w:suppressLineNumbers w:val="0"/>
              <w:kinsoku w:val="0"/>
              <w:wordWrap/>
              <w:overflowPunct/>
              <w:topLinePunct w:val="0"/>
              <w:autoSpaceDE w:val="0"/>
              <w:autoSpaceDN w:val="0"/>
              <w:bidi w:val="0"/>
              <w:adjustRightInd w:val="0"/>
              <w:snapToGrid w:val="0"/>
              <w:spacing w:before="0" w:beforeAutospacing="0" w:after="0" w:afterAutospacing="0"/>
              <w:ind w:left="0" w:leftChars="0" w:right="0" w:rightChars="0" w:firstLine="0" w:firstLineChars="0"/>
              <w:jc w:val="center"/>
              <w:textAlignment w:val="baseline"/>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双</w:t>
            </w:r>
          </w:p>
        </w:tc>
        <w:tc>
          <w:tcPr>
            <w:tcW w:w="1012" w:type="dxa"/>
            <w:noWrap w:val="0"/>
            <w:vAlign w:val="center"/>
          </w:tcPr>
          <w:p w14:paraId="53C21BDF">
            <w:pPr>
              <w:keepNext w:val="0"/>
              <w:keepLines w:val="0"/>
              <w:pageBreakBefore w:val="0"/>
              <w:widowControl w:val="0"/>
              <w:numPr>
                <w:ilvl w:val="0"/>
                <w:numId w:val="0"/>
              </w:numPr>
              <w:suppressLineNumbers w:val="0"/>
              <w:kinsoku w:val="0"/>
              <w:wordWrap/>
              <w:overflowPunct/>
              <w:topLinePunct w:val="0"/>
              <w:autoSpaceDE w:val="0"/>
              <w:autoSpaceDN w:val="0"/>
              <w:bidi w:val="0"/>
              <w:adjustRightInd w:val="0"/>
              <w:snapToGrid w:val="0"/>
              <w:spacing w:before="0" w:beforeAutospacing="0" w:after="0" w:afterAutospacing="0"/>
              <w:ind w:left="0" w:leftChars="0" w:right="0" w:rightChars="0" w:firstLine="0" w:firstLineChars="0"/>
              <w:jc w:val="center"/>
              <w:textAlignment w:val="baseline"/>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sz w:val="32"/>
                <w:szCs w:val="32"/>
                <w:highlight w:val="none"/>
              </w:rPr>
              <w:t>1</w:t>
            </w:r>
          </w:p>
        </w:tc>
      </w:tr>
      <w:tr w14:paraId="4AD6C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84" w:type="dxa"/>
            <w:shd w:val="clear" w:color="auto" w:fill="auto"/>
            <w:noWrap w:val="0"/>
            <w:vAlign w:val="top"/>
          </w:tcPr>
          <w:p w14:paraId="6B68EBFC">
            <w:pPr>
              <w:keepNext w:val="0"/>
              <w:keepLines w:val="0"/>
              <w:pageBreakBefore w:val="0"/>
              <w:widowControl w:val="0"/>
              <w:kinsoku w:val="0"/>
              <w:topLinePunct w:val="0"/>
              <w:bidi w:val="0"/>
              <w:adjustRightInd w:val="0"/>
              <w:snapToGrid w:val="0"/>
              <w:spacing w:line="195" w:lineRule="auto"/>
              <w:ind w:left="0" w:leftChars="0"/>
              <w:jc w:val="center"/>
              <w:rPr>
                <w:rFonts w:hint="eastAsia" w:ascii="仿宋_GB2312" w:hAnsi="仿宋_GB2312" w:eastAsia="仿宋_GB2312" w:cs="仿宋_GB2312"/>
                <w:snapToGrid w:val="0"/>
                <w:color w:val="000000"/>
                <w:kern w:val="0"/>
                <w:sz w:val="32"/>
                <w:szCs w:val="32"/>
                <w:highlight w:val="none"/>
                <w:lang w:val="en-US" w:eastAsia="zh-CN" w:bidi="ar-SA"/>
              </w:rPr>
            </w:pPr>
            <w:r>
              <w:rPr>
                <w:rFonts w:hint="eastAsia" w:ascii="仿宋_GB2312" w:hAnsi="仿宋_GB2312" w:eastAsia="仿宋_GB2312" w:cs="仿宋_GB2312"/>
                <w:sz w:val="32"/>
                <w:szCs w:val="32"/>
                <w:highlight w:val="none"/>
                <w:lang w:val="en-US" w:eastAsia="zh-CN"/>
              </w:rPr>
              <w:t>6</w:t>
            </w:r>
          </w:p>
        </w:tc>
        <w:tc>
          <w:tcPr>
            <w:tcW w:w="2273" w:type="dxa"/>
            <w:noWrap w:val="0"/>
            <w:vAlign w:val="center"/>
          </w:tcPr>
          <w:p w14:paraId="457AD3BC">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安全眼镜</w:t>
            </w:r>
          </w:p>
        </w:tc>
        <w:tc>
          <w:tcPr>
            <w:tcW w:w="2471" w:type="dxa"/>
            <w:noWrap w:val="0"/>
            <w:vAlign w:val="center"/>
          </w:tcPr>
          <w:p w14:paraId="7E5AA591">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sz w:val="32"/>
                <w:szCs w:val="32"/>
                <w:highlight w:val="none"/>
              </w:rPr>
              <w:t>/</w:t>
            </w:r>
          </w:p>
        </w:tc>
        <w:tc>
          <w:tcPr>
            <w:tcW w:w="1022" w:type="dxa"/>
            <w:shd w:val="clear" w:color="auto" w:fill="auto"/>
            <w:noWrap w:val="0"/>
            <w:vAlign w:val="center"/>
          </w:tcPr>
          <w:p w14:paraId="1C5E329E">
            <w:pPr>
              <w:keepNext w:val="0"/>
              <w:keepLines w:val="0"/>
              <w:pageBreakBefore w:val="0"/>
              <w:widowControl w:val="0"/>
              <w:numPr>
                <w:ilvl w:val="0"/>
                <w:numId w:val="0"/>
              </w:numPr>
              <w:suppressLineNumbers w:val="0"/>
              <w:kinsoku w:val="0"/>
              <w:wordWrap/>
              <w:overflowPunct/>
              <w:topLinePunct w:val="0"/>
              <w:autoSpaceDE w:val="0"/>
              <w:autoSpaceDN w:val="0"/>
              <w:bidi w:val="0"/>
              <w:adjustRightInd w:val="0"/>
              <w:snapToGrid w:val="0"/>
              <w:spacing w:before="0" w:beforeAutospacing="0" w:after="0" w:afterAutospacing="0"/>
              <w:ind w:left="0" w:leftChars="0" w:right="0" w:rightChars="0" w:firstLine="0" w:firstLineChars="0"/>
              <w:jc w:val="center"/>
              <w:textAlignment w:val="baseline"/>
              <w:rPr>
                <w:rFonts w:hint="eastAsia" w:ascii="仿宋_GB2312" w:hAnsi="仿宋_GB2312" w:eastAsia="仿宋_GB2312" w:cs="仿宋_GB2312"/>
                <w:snapToGrid w:val="0"/>
                <w:color w:val="000000"/>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rPr>
              <w:t>双</w:t>
            </w:r>
          </w:p>
        </w:tc>
        <w:tc>
          <w:tcPr>
            <w:tcW w:w="1012" w:type="dxa"/>
            <w:shd w:val="clear" w:color="auto" w:fill="auto"/>
            <w:noWrap w:val="0"/>
            <w:vAlign w:val="center"/>
          </w:tcPr>
          <w:p w14:paraId="7A3C2354">
            <w:pPr>
              <w:keepNext w:val="0"/>
              <w:keepLines w:val="0"/>
              <w:pageBreakBefore w:val="0"/>
              <w:widowControl w:val="0"/>
              <w:numPr>
                <w:ilvl w:val="0"/>
                <w:numId w:val="0"/>
              </w:numPr>
              <w:suppressLineNumbers w:val="0"/>
              <w:kinsoku w:val="0"/>
              <w:wordWrap/>
              <w:overflowPunct/>
              <w:topLinePunct w:val="0"/>
              <w:autoSpaceDE w:val="0"/>
              <w:autoSpaceDN w:val="0"/>
              <w:bidi w:val="0"/>
              <w:adjustRightInd w:val="0"/>
              <w:snapToGrid w:val="0"/>
              <w:spacing w:before="0" w:beforeAutospacing="0" w:after="0" w:afterAutospacing="0"/>
              <w:ind w:left="0" w:leftChars="0" w:right="0" w:rightChars="0" w:firstLine="0" w:firstLineChars="0"/>
              <w:jc w:val="center"/>
              <w:textAlignment w:val="baseline"/>
              <w:rPr>
                <w:rFonts w:hint="eastAsia" w:ascii="仿宋_GB2312" w:hAnsi="仿宋_GB2312" w:eastAsia="仿宋_GB2312" w:cs="仿宋_GB2312"/>
                <w:snapToGrid w:val="0"/>
                <w:color w:val="000000"/>
                <w:kern w:val="0"/>
                <w:sz w:val="32"/>
                <w:szCs w:val="32"/>
                <w:highlight w:val="none"/>
                <w:lang w:val="en-US" w:eastAsia="zh-CN" w:bidi="ar-SA"/>
              </w:rPr>
            </w:pPr>
            <w:r>
              <w:rPr>
                <w:rFonts w:hint="eastAsia" w:ascii="仿宋_GB2312" w:hAnsi="仿宋_GB2312" w:eastAsia="仿宋_GB2312" w:cs="仿宋_GB2312"/>
                <w:sz w:val="32"/>
                <w:szCs w:val="32"/>
                <w:highlight w:val="none"/>
              </w:rPr>
              <w:t>1</w:t>
            </w:r>
          </w:p>
        </w:tc>
      </w:tr>
      <w:tr w14:paraId="1CEDC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84" w:type="dxa"/>
            <w:shd w:val="clear" w:color="auto" w:fill="auto"/>
            <w:noWrap w:val="0"/>
            <w:vAlign w:val="top"/>
          </w:tcPr>
          <w:p w14:paraId="6E56A83C">
            <w:pPr>
              <w:keepNext w:val="0"/>
              <w:keepLines w:val="0"/>
              <w:pageBreakBefore w:val="0"/>
              <w:widowControl w:val="0"/>
              <w:kinsoku w:val="0"/>
              <w:topLinePunct w:val="0"/>
              <w:bidi w:val="0"/>
              <w:adjustRightInd w:val="0"/>
              <w:snapToGrid w:val="0"/>
              <w:spacing w:line="195" w:lineRule="auto"/>
              <w:ind w:left="0" w:leftChars="0"/>
              <w:jc w:val="center"/>
              <w:rPr>
                <w:rFonts w:hint="eastAsia" w:ascii="仿宋_GB2312" w:hAnsi="仿宋_GB2312" w:eastAsia="仿宋_GB2312" w:cs="仿宋_GB2312"/>
                <w:snapToGrid w:val="0"/>
                <w:color w:val="000000"/>
                <w:kern w:val="0"/>
                <w:sz w:val="32"/>
                <w:szCs w:val="32"/>
                <w:highlight w:val="none"/>
                <w:lang w:val="en-US" w:eastAsia="zh-CN" w:bidi="ar-SA"/>
              </w:rPr>
            </w:pPr>
            <w:r>
              <w:rPr>
                <w:rFonts w:hint="eastAsia" w:ascii="仿宋_GB2312" w:hAnsi="仿宋_GB2312" w:eastAsia="仿宋_GB2312" w:cs="仿宋_GB2312"/>
                <w:sz w:val="32"/>
                <w:szCs w:val="32"/>
                <w:highlight w:val="none"/>
                <w:lang w:val="en-US" w:eastAsia="zh-CN"/>
              </w:rPr>
              <w:t>7</w:t>
            </w:r>
          </w:p>
        </w:tc>
        <w:tc>
          <w:tcPr>
            <w:tcW w:w="2273" w:type="dxa"/>
            <w:noWrap w:val="0"/>
            <w:vAlign w:val="center"/>
          </w:tcPr>
          <w:p w14:paraId="71B3470D">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防毒面具（或正压式空气呼吸器）</w:t>
            </w:r>
          </w:p>
        </w:tc>
        <w:tc>
          <w:tcPr>
            <w:tcW w:w="2471" w:type="dxa"/>
            <w:noWrap w:val="0"/>
            <w:vAlign w:val="center"/>
          </w:tcPr>
          <w:p w14:paraId="552F0E5C">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sz w:val="32"/>
                <w:szCs w:val="32"/>
                <w:highlight w:val="none"/>
              </w:rPr>
              <w:t>/</w:t>
            </w:r>
          </w:p>
        </w:tc>
        <w:tc>
          <w:tcPr>
            <w:tcW w:w="1022" w:type="dxa"/>
            <w:shd w:val="clear" w:color="auto" w:fill="auto"/>
            <w:noWrap w:val="0"/>
            <w:vAlign w:val="top"/>
          </w:tcPr>
          <w:p w14:paraId="6802EBCB">
            <w:pPr>
              <w:pStyle w:val="14"/>
              <w:keepNext w:val="0"/>
              <w:keepLines w:val="0"/>
              <w:pageBreakBefore w:val="0"/>
              <w:widowControl w:val="0"/>
              <w:kinsoku w:val="0"/>
              <w:wordWrap/>
              <w:overflowPunct/>
              <w:topLinePunct w:val="0"/>
              <w:autoSpaceDE w:val="0"/>
              <w:autoSpaceDN w:val="0"/>
              <w:bidi w:val="0"/>
              <w:adjustRightInd w:val="0"/>
              <w:snapToGrid w:val="0"/>
              <w:spacing w:line="219" w:lineRule="auto"/>
              <w:ind w:left="0" w:leftChars="0"/>
              <w:jc w:val="center"/>
              <w:textAlignment w:val="baseline"/>
              <w:rPr>
                <w:rFonts w:hint="eastAsia" w:ascii="仿宋_GB2312" w:hAnsi="仿宋_GB2312" w:eastAsia="仿宋_GB2312" w:cs="仿宋_GB2312"/>
                <w:snapToGrid w:val="0"/>
                <w:color w:val="000000"/>
                <w:kern w:val="0"/>
                <w:sz w:val="32"/>
                <w:szCs w:val="32"/>
                <w:highlight w:val="none"/>
                <w:lang w:val="en-US" w:eastAsia="zh-CN" w:bidi="ar-SA"/>
              </w:rPr>
            </w:pPr>
            <w:r>
              <w:rPr>
                <w:rFonts w:hint="eastAsia" w:ascii="仿宋_GB2312" w:hAnsi="仿宋_GB2312" w:eastAsia="仿宋_GB2312" w:cs="仿宋_GB2312"/>
                <w:sz w:val="32"/>
                <w:szCs w:val="32"/>
                <w:highlight w:val="none"/>
              </w:rPr>
              <w:t>个</w:t>
            </w:r>
          </w:p>
        </w:tc>
        <w:tc>
          <w:tcPr>
            <w:tcW w:w="1012" w:type="dxa"/>
            <w:shd w:val="clear" w:color="auto" w:fill="auto"/>
            <w:noWrap w:val="0"/>
            <w:vAlign w:val="top"/>
          </w:tcPr>
          <w:p w14:paraId="210E41F6">
            <w:pPr>
              <w:pStyle w:val="14"/>
              <w:keepNext w:val="0"/>
              <w:keepLines w:val="0"/>
              <w:pageBreakBefore w:val="0"/>
              <w:widowControl w:val="0"/>
              <w:kinsoku w:val="0"/>
              <w:wordWrap/>
              <w:overflowPunct/>
              <w:topLinePunct w:val="0"/>
              <w:autoSpaceDE w:val="0"/>
              <w:autoSpaceDN w:val="0"/>
              <w:bidi w:val="0"/>
              <w:adjustRightInd w:val="0"/>
              <w:snapToGrid w:val="0"/>
              <w:spacing w:line="183" w:lineRule="auto"/>
              <w:ind w:left="0" w:leftChars="0"/>
              <w:jc w:val="center"/>
              <w:textAlignment w:val="baseline"/>
              <w:rPr>
                <w:rFonts w:hint="eastAsia" w:ascii="仿宋_GB2312" w:hAnsi="仿宋_GB2312" w:eastAsia="仿宋_GB2312" w:cs="仿宋_GB2312"/>
                <w:snapToGrid w:val="0"/>
                <w:color w:val="000000"/>
                <w:kern w:val="0"/>
                <w:sz w:val="32"/>
                <w:szCs w:val="32"/>
                <w:highlight w:val="none"/>
                <w:lang w:val="en-US" w:eastAsia="zh-CN" w:bidi="ar-SA"/>
              </w:rPr>
            </w:pPr>
            <w:r>
              <w:rPr>
                <w:rFonts w:hint="eastAsia" w:ascii="仿宋_GB2312" w:hAnsi="仿宋_GB2312" w:eastAsia="仿宋_GB2312" w:cs="仿宋_GB2312"/>
                <w:sz w:val="32"/>
                <w:szCs w:val="32"/>
                <w:highlight w:val="none"/>
              </w:rPr>
              <w:t>1</w:t>
            </w:r>
          </w:p>
        </w:tc>
      </w:tr>
      <w:tr w14:paraId="47949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84" w:type="dxa"/>
            <w:shd w:val="clear" w:color="auto" w:fill="auto"/>
            <w:noWrap w:val="0"/>
            <w:vAlign w:val="top"/>
          </w:tcPr>
          <w:p w14:paraId="7FAD7C3A">
            <w:pPr>
              <w:keepNext w:val="0"/>
              <w:keepLines w:val="0"/>
              <w:pageBreakBefore w:val="0"/>
              <w:widowControl w:val="0"/>
              <w:kinsoku w:val="0"/>
              <w:topLinePunct w:val="0"/>
              <w:bidi w:val="0"/>
              <w:adjustRightInd w:val="0"/>
              <w:snapToGrid w:val="0"/>
              <w:spacing w:line="195" w:lineRule="auto"/>
              <w:ind w:left="0" w:leftChars="0"/>
              <w:jc w:val="center"/>
              <w:rPr>
                <w:rFonts w:hint="eastAsia" w:ascii="仿宋_GB2312" w:hAnsi="仿宋_GB2312" w:eastAsia="仿宋_GB2312" w:cs="仿宋_GB2312"/>
                <w:snapToGrid w:val="0"/>
                <w:color w:val="000000"/>
                <w:kern w:val="0"/>
                <w:sz w:val="32"/>
                <w:szCs w:val="32"/>
                <w:highlight w:val="none"/>
                <w:lang w:val="en-US" w:eastAsia="zh-CN" w:bidi="ar-SA"/>
              </w:rPr>
            </w:pPr>
            <w:r>
              <w:rPr>
                <w:rFonts w:hint="eastAsia" w:ascii="仿宋_GB2312" w:hAnsi="仿宋_GB2312" w:eastAsia="仿宋_GB2312" w:cs="仿宋_GB2312"/>
                <w:sz w:val="32"/>
                <w:szCs w:val="32"/>
                <w:highlight w:val="none"/>
                <w:lang w:val="en-US" w:eastAsia="zh-CN"/>
              </w:rPr>
              <w:t>8</w:t>
            </w:r>
          </w:p>
        </w:tc>
        <w:tc>
          <w:tcPr>
            <w:tcW w:w="2273" w:type="dxa"/>
            <w:noWrap w:val="0"/>
            <w:vAlign w:val="center"/>
          </w:tcPr>
          <w:p w14:paraId="5E2FEEAA">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气体检测仪</w:t>
            </w:r>
          </w:p>
        </w:tc>
        <w:tc>
          <w:tcPr>
            <w:tcW w:w="2471" w:type="dxa"/>
            <w:noWrap w:val="0"/>
            <w:vAlign w:val="center"/>
          </w:tcPr>
          <w:p w14:paraId="3E2F4033">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sz w:val="32"/>
                <w:szCs w:val="32"/>
                <w:highlight w:val="none"/>
              </w:rPr>
              <w:t>/</w:t>
            </w:r>
          </w:p>
        </w:tc>
        <w:tc>
          <w:tcPr>
            <w:tcW w:w="1022" w:type="dxa"/>
            <w:shd w:val="clear" w:color="auto" w:fill="auto"/>
            <w:noWrap w:val="0"/>
            <w:vAlign w:val="top"/>
          </w:tcPr>
          <w:p w14:paraId="27B8B0E7">
            <w:pPr>
              <w:pStyle w:val="14"/>
              <w:keepNext w:val="0"/>
              <w:keepLines w:val="0"/>
              <w:pageBreakBefore w:val="0"/>
              <w:widowControl w:val="0"/>
              <w:kinsoku w:val="0"/>
              <w:wordWrap/>
              <w:overflowPunct/>
              <w:topLinePunct w:val="0"/>
              <w:autoSpaceDE w:val="0"/>
              <w:autoSpaceDN w:val="0"/>
              <w:bidi w:val="0"/>
              <w:adjustRightInd w:val="0"/>
              <w:snapToGrid w:val="0"/>
              <w:spacing w:line="219" w:lineRule="auto"/>
              <w:ind w:left="0" w:leftChars="0"/>
              <w:jc w:val="center"/>
              <w:textAlignment w:val="baseline"/>
              <w:rPr>
                <w:rFonts w:hint="eastAsia" w:ascii="仿宋_GB2312" w:hAnsi="仿宋_GB2312" w:eastAsia="仿宋_GB2312" w:cs="仿宋_GB2312"/>
                <w:snapToGrid w:val="0"/>
                <w:color w:val="000000"/>
                <w:kern w:val="0"/>
                <w:sz w:val="32"/>
                <w:szCs w:val="32"/>
                <w:highlight w:val="none"/>
                <w:lang w:val="en-US" w:eastAsia="zh-CN" w:bidi="ar-SA"/>
              </w:rPr>
            </w:pPr>
            <w:r>
              <w:rPr>
                <w:rFonts w:hint="eastAsia" w:ascii="仿宋_GB2312" w:hAnsi="仿宋_GB2312" w:eastAsia="仿宋_GB2312" w:cs="仿宋_GB2312"/>
                <w:sz w:val="32"/>
                <w:szCs w:val="32"/>
                <w:highlight w:val="none"/>
              </w:rPr>
              <w:t>个</w:t>
            </w:r>
          </w:p>
        </w:tc>
        <w:tc>
          <w:tcPr>
            <w:tcW w:w="1012" w:type="dxa"/>
            <w:shd w:val="clear" w:color="auto" w:fill="auto"/>
            <w:noWrap w:val="0"/>
            <w:vAlign w:val="top"/>
          </w:tcPr>
          <w:p w14:paraId="0151AB51">
            <w:pPr>
              <w:pStyle w:val="14"/>
              <w:keepNext w:val="0"/>
              <w:keepLines w:val="0"/>
              <w:pageBreakBefore w:val="0"/>
              <w:widowControl w:val="0"/>
              <w:kinsoku w:val="0"/>
              <w:wordWrap/>
              <w:overflowPunct/>
              <w:topLinePunct w:val="0"/>
              <w:autoSpaceDE w:val="0"/>
              <w:autoSpaceDN w:val="0"/>
              <w:bidi w:val="0"/>
              <w:adjustRightInd w:val="0"/>
              <w:snapToGrid w:val="0"/>
              <w:spacing w:line="183" w:lineRule="auto"/>
              <w:ind w:left="0" w:leftChars="0"/>
              <w:jc w:val="center"/>
              <w:textAlignment w:val="baseline"/>
              <w:rPr>
                <w:rFonts w:hint="eastAsia" w:ascii="仿宋_GB2312" w:hAnsi="仿宋_GB2312" w:eastAsia="仿宋_GB2312" w:cs="仿宋_GB2312"/>
                <w:snapToGrid w:val="0"/>
                <w:color w:val="000000"/>
                <w:kern w:val="0"/>
                <w:sz w:val="32"/>
                <w:szCs w:val="32"/>
                <w:highlight w:val="none"/>
                <w:lang w:val="en-US" w:eastAsia="zh-CN" w:bidi="ar-SA"/>
              </w:rPr>
            </w:pPr>
            <w:r>
              <w:rPr>
                <w:rFonts w:hint="eastAsia" w:ascii="仿宋_GB2312" w:hAnsi="仿宋_GB2312" w:eastAsia="仿宋_GB2312" w:cs="仿宋_GB2312"/>
                <w:sz w:val="32"/>
                <w:szCs w:val="32"/>
                <w:highlight w:val="none"/>
              </w:rPr>
              <w:t>1</w:t>
            </w:r>
          </w:p>
        </w:tc>
      </w:tr>
      <w:tr w14:paraId="6E69A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84" w:type="dxa"/>
            <w:shd w:val="clear" w:color="auto" w:fill="auto"/>
            <w:noWrap w:val="0"/>
            <w:vAlign w:val="top"/>
          </w:tcPr>
          <w:p w14:paraId="0C55AD2F">
            <w:pPr>
              <w:keepNext w:val="0"/>
              <w:keepLines w:val="0"/>
              <w:pageBreakBefore w:val="0"/>
              <w:widowControl w:val="0"/>
              <w:kinsoku w:val="0"/>
              <w:topLinePunct w:val="0"/>
              <w:bidi w:val="0"/>
              <w:adjustRightInd w:val="0"/>
              <w:snapToGrid w:val="0"/>
              <w:spacing w:line="195" w:lineRule="auto"/>
              <w:ind w:left="0" w:leftChars="0"/>
              <w:jc w:val="center"/>
              <w:rPr>
                <w:rFonts w:hint="eastAsia" w:ascii="仿宋_GB2312" w:hAnsi="仿宋_GB2312" w:eastAsia="仿宋_GB2312" w:cs="仿宋_GB2312"/>
                <w:snapToGrid w:val="0"/>
                <w:color w:val="000000"/>
                <w:kern w:val="0"/>
                <w:sz w:val="32"/>
                <w:szCs w:val="32"/>
                <w:highlight w:val="none"/>
                <w:lang w:val="en-US" w:eastAsia="zh-CN" w:bidi="ar-SA"/>
              </w:rPr>
            </w:pPr>
            <w:r>
              <w:rPr>
                <w:rFonts w:hint="eastAsia" w:ascii="仿宋_GB2312" w:hAnsi="仿宋_GB2312" w:eastAsia="仿宋_GB2312" w:cs="仿宋_GB2312"/>
                <w:sz w:val="32"/>
                <w:szCs w:val="32"/>
                <w:highlight w:val="none"/>
                <w:lang w:val="en-US" w:eastAsia="zh-CN"/>
              </w:rPr>
              <w:t>9</w:t>
            </w:r>
          </w:p>
        </w:tc>
        <w:tc>
          <w:tcPr>
            <w:tcW w:w="2273" w:type="dxa"/>
            <w:noWrap w:val="0"/>
            <w:vAlign w:val="center"/>
          </w:tcPr>
          <w:p w14:paraId="2C8315FD">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防爆对讲机</w:t>
            </w:r>
          </w:p>
        </w:tc>
        <w:tc>
          <w:tcPr>
            <w:tcW w:w="2471" w:type="dxa"/>
            <w:noWrap w:val="0"/>
            <w:vAlign w:val="center"/>
          </w:tcPr>
          <w:p w14:paraId="27555814">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sz w:val="32"/>
                <w:szCs w:val="32"/>
                <w:highlight w:val="none"/>
              </w:rPr>
              <w:t>/</w:t>
            </w:r>
          </w:p>
        </w:tc>
        <w:tc>
          <w:tcPr>
            <w:tcW w:w="1022" w:type="dxa"/>
            <w:shd w:val="clear" w:color="auto" w:fill="auto"/>
            <w:noWrap w:val="0"/>
            <w:vAlign w:val="top"/>
          </w:tcPr>
          <w:p w14:paraId="0D142BF0">
            <w:pPr>
              <w:pStyle w:val="14"/>
              <w:keepNext w:val="0"/>
              <w:keepLines w:val="0"/>
              <w:pageBreakBefore w:val="0"/>
              <w:widowControl w:val="0"/>
              <w:kinsoku w:val="0"/>
              <w:wordWrap/>
              <w:overflowPunct/>
              <w:topLinePunct w:val="0"/>
              <w:autoSpaceDE w:val="0"/>
              <w:autoSpaceDN w:val="0"/>
              <w:bidi w:val="0"/>
              <w:adjustRightInd w:val="0"/>
              <w:snapToGrid w:val="0"/>
              <w:spacing w:line="219" w:lineRule="auto"/>
              <w:ind w:left="0" w:leftChars="0"/>
              <w:jc w:val="center"/>
              <w:textAlignment w:val="baseline"/>
              <w:rPr>
                <w:rFonts w:hint="eastAsia" w:ascii="仿宋_GB2312" w:hAnsi="仿宋_GB2312" w:eastAsia="仿宋_GB2312" w:cs="仿宋_GB2312"/>
                <w:snapToGrid w:val="0"/>
                <w:color w:val="000000"/>
                <w:kern w:val="0"/>
                <w:sz w:val="32"/>
                <w:szCs w:val="32"/>
                <w:highlight w:val="none"/>
                <w:lang w:val="en-US" w:eastAsia="zh-CN" w:bidi="ar-SA"/>
              </w:rPr>
            </w:pPr>
            <w:r>
              <w:rPr>
                <w:rFonts w:hint="eastAsia" w:ascii="仿宋_GB2312" w:hAnsi="仿宋_GB2312" w:eastAsia="仿宋_GB2312" w:cs="仿宋_GB2312"/>
                <w:sz w:val="32"/>
                <w:szCs w:val="32"/>
                <w:highlight w:val="none"/>
              </w:rPr>
              <w:t>个</w:t>
            </w:r>
          </w:p>
        </w:tc>
        <w:tc>
          <w:tcPr>
            <w:tcW w:w="1012" w:type="dxa"/>
            <w:shd w:val="clear" w:color="auto" w:fill="auto"/>
            <w:noWrap w:val="0"/>
            <w:vAlign w:val="top"/>
          </w:tcPr>
          <w:p w14:paraId="51BA0DE8">
            <w:pPr>
              <w:pStyle w:val="14"/>
              <w:keepNext w:val="0"/>
              <w:keepLines w:val="0"/>
              <w:pageBreakBefore w:val="0"/>
              <w:widowControl w:val="0"/>
              <w:kinsoku w:val="0"/>
              <w:wordWrap/>
              <w:overflowPunct/>
              <w:topLinePunct w:val="0"/>
              <w:autoSpaceDE w:val="0"/>
              <w:autoSpaceDN w:val="0"/>
              <w:bidi w:val="0"/>
              <w:adjustRightInd w:val="0"/>
              <w:snapToGrid w:val="0"/>
              <w:spacing w:line="183" w:lineRule="auto"/>
              <w:ind w:left="0" w:leftChars="0"/>
              <w:jc w:val="center"/>
              <w:textAlignment w:val="baseline"/>
              <w:rPr>
                <w:rFonts w:hint="eastAsia" w:ascii="仿宋_GB2312" w:hAnsi="仿宋_GB2312" w:eastAsia="仿宋_GB2312" w:cs="仿宋_GB2312"/>
                <w:snapToGrid w:val="0"/>
                <w:color w:val="000000"/>
                <w:kern w:val="0"/>
                <w:sz w:val="32"/>
                <w:szCs w:val="32"/>
                <w:highlight w:val="none"/>
                <w:lang w:val="en-US" w:eastAsia="zh-CN" w:bidi="ar-SA"/>
              </w:rPr>
            </w:pPr>
            <w:r>
              <w:rPr>
                <w:rFonts w:hint="eastAsia" w:ascii="仿宋_GB2312" w:hAnsi="仿宋_GB2312" w:eastAsia="仿宋_GB2312" w:cs="仿宋_GB2312"/>
                <w:sz w:val="32"/>
                <w:szCs w:val="32"/>
                <w:highlight w:val="none"/>
              </w:rPr>
              <w:t>1</w:t>
            </w:r>
          </w:p>
        </w:tc>
      </w:tr>
      <w:tr w14:paraId="2955E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884" w:type="dxa"/>
            <w:shd w:val="clear" w:color="auto" w:fill="auto"/>
            <w:noWrap w:val="0"/>
            <w:vAlign w:val="top"/>
          </w:tcPr>
          <w:p w14:paraId="30ED0EFA">
            <w:pPr>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jc w:val="center"/>
              <w:textAlignment w:val="baseline"/>
              <w:rPr>
                <w:rFonts w:hint="eastAsia" w:ascii="仿宋_GB2312" w:hAnsi="仿宋_GB2312" w:eastAsia="仿宋_GB2312" w:cs="仿宋_GB2312"/>
                <w:snapToGrid w:val="0"/>
                <w:color w:val="000000"/>
                <w:kern w:val="0"/>
                <w:sz w:val="32"/>
                <w:szCs w:val="32"/>
                <w:highlight w:val="none"/>
                <w:lang w:val="en-US" w:eastAsia="zh-CN" w:bidi="ar-SA"/>
              </w:rPr>
            </w:pPr>
            <w:r>
              <w:rPr>
                <w:rFonts w:hint="eastAsia" w:ascii="仿宋_GB2312" w:hAnsi="仿宋_GB2312" w:eastAsia="仿宋_GB2312" w:cs="仿宋_GB2312"/>
                <w:sz w:val="32"/>
                <w:szCs w:val="32"/>
                <w:highlight w:val="none"/>
                <w:lang w:val="en-US" w:eastAsia="zh-CN"/>
              </w:rPr>
              <w:t>10</w:t>
            </w:r>
          </w:p>
        </w:tc>
        <w:tc>
          <w:tcPr>
            <w:tcW w:w="2273" w:type="dxa"/>
            <w:noWrap w:val="0"/>
            <w:vAlign w:val="center"/>
          </w:tcPr>
          <w:p w14:paraId="2F3F3916">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kern w:val="0"/>
                <w:sz w:val="32"/>
                <w:szCs w:val="32"/>
                <w:highlight w:val="none"/>
                <w:lang w:val="en-US" w:eastAsia="zh-CN"/>
              </w:rPr>
              <w:t>安全警示带</w:t>
            </w:r>
          </w:p>
        </w:tc>
        <w:tc>
          <w:tcPr>
            <w:tcW w:w="2471" w:type="dxa"/>
            <w:noWrap w:val="0"/>
            <w:vAlign w:val="center"/>
          </w:tcPr>
          <w:p w14:paraId="4E55B89F">
            <w:pPr>
              <w:keepNext w:val="0"/>
              <w:keepLines w:val="0"/>
              <w:widowControl w:val="0"/>
              <w:numPr>
                <w:ilvl w:val="0"/>
                <w:numId w:val="0"/>
              </w:numPr>
              <w:suppressLineNumbers w:val="0"/>
              <w:autoSpaceDE w:val="0"/>
              <w:autoSpaceDN w:val="0"/>
              <w:spacing w:before="0" w:beforeAutospacing="0" w:after="0" w:afterAutospacing="0"/>
              <w:ind w:left="0" w:leftChars="0" w:right="0" w:rightChars="0" w:firstLine="0" w:firstLineChars="0"/>
              <w:jc w:val="center"/>
              <w:rPr>
                <w:rFonts w:hint="eastAsia" w:ascii="仿宋_GB2312" w:hAnsi="仿宋_GB2312" w:eastAsia="仿宋_GB2312" w:cs="仿宋_GB2312"/>
                <w:kern w:val="0"/>
                <w:sz w:val="32"/>
                <w:szCs w:val="32"/>
                <w:highlight w:val="none"/>
                <w:lang w:val="en-US" w:eastAsia="zh-CN"/>
              </w:rPr>
            </w:pPr>
            <w:r>
              <w:rPr>
                <w:rFonts w:hint="eastAsia" w:ascii="仿宋_GB2312" w:hAnsi="仿宋_GB2312" w:eastAsia="仿宋_GB2312" w:cs="仿宋_GB2312"/>
                <w:sz w:val="32"/>
                <w:szCs w:val="32"/>
                <w:highlight w:val="none"/>
              </w:rPr>
              <w:t>7.5 cm</w:t>
            </w:r>
          </w:p>
        </w:tc>
        <w:tc>
          <w:tcPr>
            <w:tcW w:w="1022" w:type="dxa"/>
            <w:shd w:val="clear" w:color="auto" w:fill="auto"/>
            <w:noWrap w:val="0"/>
            <w:vAlign w:val="center"/>
          </w:tcPr>
          <w:p w14:paraId="4DED6B9F">
            <w:pPr>
              <w:keepNext w:val="0"/>
              <w:keepLines w:val="0"/>
              <w:pageBreakBefore w:val="0"/>
              <w:widowControl w:val="0"/>
              <w:numPr>
                <w:ilvl w:val="0"/>
                <w:numId w:val="0"/>
              </w:numPr>
              <w:suppressLineNumbers w:val="0"/>
              <w:kinsoku w:val="0"/>
              <w:wordWrap/>
              <w:overflowPunct/>
              <w:topLinePunct w:val="0"/>
              <w:autoSpaceDE w:val="0"/>
              <w:autoSpaceDN w:val="0"/>
              <w:bidi w:val="0"/>
              <w:adjustRightInd w:val="0"/>
              <w:snapToGrid w:val="0"/>
              <w:spacing w:before="0" w:beforeAutospacing="0" w:after="0" w:afterAutospacing="0"/>
              <w:ind w:left="0" w:leftChars="0" w:right="0" w:rightChars="0" w:firstLine="0" w:firstLineChars="0"/>
              <w:jc w:val="center"/>
              <w:textAlignment w:val="baseline"/>
              <w:rPr>
                <w:rFonts w:hint="eastAsia" w:ascii="仿宋_GB2312" w:hAnsi="仿宋_GB2312" w:eastAsia="仿宋_GB2312" w:cs="仿宋_GB2312"/>
                <w:snapToGrid w:val="0"/>
                <w:color w:val="000000"/>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rPr>
              <w:t>米</w:t>
            </w:r>
          </w:p>
        </w:tc>
        <w:tc>
          <w:tcPr>
            <w:tcW w:w="1012" w:type="dxa"/>
            <w:shd w:val="clear" w:color="auto" w:fill="auto"/>
            <w:noWrap w:val="0"/>
            <w:vAlign w:val="center"/>
          </w:tcPr>
          <w:p w14:paraId="34B93888">
            <w:pPr>
              <w:keepNext w:val="0"/>
              <w:keepLines w:val="0"/>
              <w:pageBreakBefore w:val="0"/>
              <w:widowControl w:val="0"/>
              <w:numPr>
                <w:ilvl w:val="0"/>
                <w:numId w:val="0"/>
              </w:numPr>
              <w:suppressLineNumbers w:val="0"/>
              <w:kinsoku w:val="0"/>
              <w:wordWrap/>
              <w:overflowPunct/>
              <w:topLinePunct w:val="0"/>
              <w:autoSpaceDE w:val="0"/>
              <w:autoSpaceDN w:val="0"/>
              <w:bidi w:val="0"/>
              <w:adjustRightInd w:val="0"/>
              <w:snapToGrid w:val="0"/>
              <w:spacing w:before="0" w:beforeAutospacing="0" w:after="0" w:afterAutospacing="0"/>
              <w:ind w:left="0" w:leftChars="0" w:right="0" w:rightChars="0" w:firstLine="0" w:firstLineChars="0"/>
              <w:jc w:val="center"/>
              <w:textAlignment w:val="baseline"/>
              <w:rPr>
                <w:rFonts w:hint="eastAsia" w:ascii="仿宋_GB2312" w:hAnsi="仿宋_GB2312" w:eastAsia="仿宋_GB2312" w:cs="仿宋_GB2312"/>
                <w:snapToGrid w:val="0"/>
                <w:color w:val="000000"/>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rPr>
              <w:t>50</w:t>
            </w:r>
          </w:p>
        </w:tc>
      </w:tr>
    </w:tbl>
    <w:p w14:paraId="25AC5200">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625" w:beforeLines="200" w:line="360" w:lineRule="auto"/>
        <w:ind w:left="17" w:leftChars="0"/>
        <w:textAlignment w:val="baseline"/>
        <w:outlineLvl w:val="0"/>
        <w:rPr>
          <w:rFonts w:hint="eastAsia" w:ascii="黑体" w:hAnsi="黑体" w:eastAsia="黑体" w:cs="黑体"/>
          <w:b/>
          <w:bCs/>
          <w:color w:val="auto"/>
          <w:spacing w:val="-5"/>
          <w:sz w:val="32"/>
          <w:szCs w:val="32"/>
          <w:lang w:val="en-US" w:eastAsia="zh-CN"/>
        </w:rPr>
      </w:pPr>
      <w:bookmarkStart w:id="7" w:name="_Toc42877391"/>
      <w:bookmarkStart w:id="8" w:name="_Toc17454606"/>
      <w:bookmarkStart w:id="9" w:name="_Toc42878044"/>
      <w:r>
        <w:rPr>
          <w:rFonts w:hint="default" w:ascii="黑体" w:hAnsi="黑体" w:eastAsia="黑体" w:cs="黑体"/>
          <w:b/>
          <w:bCs/>
          <w:color w:val="auto"/>
          <w:spacing w:val="-5"/>
          <w:sz w:val="32"/>
          <w:szCs w:val="32"/>
          <w:lang w:val="en-US" w:eastAsia="en-US"/>
        </w:rPr>
        <w:t>四、</w:t>
      </w:r>
      <w:r>
        <w:rPr>
          <w:rFonts w:hint="eastAsia" w:ascii="黑体" w:hAnsi="黑体" w:eastAsia="黑体" w:cs="黑体"/>
          <w:b/>
          <w:bCs/>
          <w:color w:val="auto"/>
          <w:spacing w:val="-5"/>
          <w:sz w:val="32"/>
          <w:szCs w:val="32"/>
          <w:lang w:val="en-US" w:eastAsia="zh-CN"/>
        </w:rPr>
        <w:t>风险分析与安全措施</w:t>
      </w:r>
      <w:bookmarkEnd w:id="7"/>
      <w:bookmarkEnd w:id="8"/>
      <w:bookmarkEnd w:id="9"/>
    </w:p>
    <w:tbl>
      <w:tblPr>
        <w:tblStyle w:val="13"/>
        <w:tblW w:w="956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9"/>
        <w:gridCol w:w="2399"/>
        <w:gridCol w:w="1067"/>
        <w:gridCol w:w="5390"/>
      </w:tblGrid>
      <w:tr w14:paraId="595357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5" w:hRule="atLeast"/>
        </w:trPr>
        <w:tc>
          <w:tcPr>
            <w:tcW w:w="709" w:type="dxa"/>
            <w:vAlign w:val="center"/>
          </w:tcPr>
          <w:p w14:paraId="34A6C33E">
            <w:pPr>
              <w:pStyle w:val="14"/>
              <w:spacing w:before="78" w:line="221" w:lineRule="auto"/>
              <w:jc w:val="center"/>
              <w:rPr>
                <w:rFonts w:hint="eastAsia" w:ascii="仿宋_GB2312" w:hAnsi="仿宋_GB2312" w:eastAsia="仿宋_GB2312" w:cs="仿宋_GB2312"/>
                <w:sz w:val="32"/>
                <w:szCs w:val="32"/>
              </w:rPr>
            </w:pPr>
            <w:bookmarkStart w:id="10" w:name="_Toc17454607"/>
            <w:bookmarkStart w:id="11" w:name="_Toc42878045"/>
            <w:bookmarkStart w:id="12" w:name="_Toc42877392"/>
            <w:r>
              <w:rPr>
                <w:rFonts w:hint="eastAsia" w:ascii="仿宋_GB2312" w:hAnsi="仿宋_GB2312" w:eastAsia="仿宋_GB2312" w:cs="仿宋_GB2312"/>
                <w:spacing w:val="-5"/>
                <w:sz w:val="32"/>
                <w:szCs w:val="32"/>
              </w:rPr>
              <w:t>序号</w:t>
            </w:r>
          </w:p>
        </w:tc>
        <w:tc>
          <w:tcPr>
            <w:tcW w:w="2399" w:type="dxa"/>
            <w:vAlign w:val="center"/>
          </w:tcPr>
          <w:p w14:paraId="3932BD22">
            <w:pPr>
              <w:pStyle w:val="14"/>
              <w:spacing w:before="78" w:line="22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pacing w:val="-3"/>
                <w:sz w:val="32"/>
                <w:szCs w:val="32"/>
              </w:rPr>
              <w:t>工作风险分析</w:t>
            </w:r>
          </w:p>
        </w:tc>
        <w:tc>
          <w:tcPr>
            <w:tcW w:w="1067" w:type="dxa"/>
            <w:vAlign w:val="center"/>
          </w:tcPr>
          <w:p w14:paraId="170133D1">
            <w:pPr>
              <w:pStyle w:val="14"/>
              <w:spacing w:before="118" w:line="22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风险</w:t>
            </w:r>
          </w:p>
          <w:p w14:paraId="2D8DBC70">
            <w:pPr>
              <w:pStyle w:val="14"/>
              <w:spacing w:before="182" w:line="219"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等级</w:t>
            </w:r>
          </w:p>
        </w:tc>
        <w:tc>
          <w:tcPr>
            <w:tcW w:w="5390" w:type="dxa"/>
            <w:vAlign w:val="center"/>
          </w:tcPr>
          <w:p w14:paraId="0BC2BBA0">
            <w:pPr>
              <w:pStyle w:val="14"/>
              <w:spacing w:before="78" w:line="220" w:lineRule="auto"/>
              <w:jc w:val="center"/>
              <w:rPr>
                <w:rFonts w:hint="eastAsia" w:ascii="仿宋_GB2312" w:hAnsi="仿宋_GB2312" w:eastAsia="仿宋_GB2312" w:cs="仿宋_GB2312"/>
                <w:sz w:val="32"/>
                <w:szCs w:val="32"/>
              </w:rPr>
            </w:pPr>
            <w:r>
              <w:rPr>
                <w:rFonts w:hint="eastAsia" w:ascii="仿宋_GB2312" w:hAnsi="仿宋_GB2312" w:eastAsia="仿宋_GB2312" w:cs="仿宋_GB2312"/>
                <w:spacing w:val="-2"/>
                <w:sz w:val="32"/>
                <w:szCs w:val="32"/>
              </w:rPr>
              <w:t>应对安全措施</w:t>
            </w:r>
          </w:p>
        </w:tc>
      </w:tr>
      <w:tr w14:paraId="5FFBD9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709" w:type="dxa"/>
            <w:vAlign w:val="center"/>
          </w:tcPr>
          <w:p w14:paraId="3ABF9165">
            <w:pPr>
              <w:spacing w:line="269" w:lineRule="auto"/>
              <w:jc w:val="both"/>
              <w:rPr>
                <w:rFonts w:hint="eastAsia" w:ascii="仿宋_GB2312" w:hAnsi="仿宋_GB2312" w:eastAsia="仿宋_GB2312" w:cs="仿宋_GB2312"/>
                <w:sz w:val="32"/>
                <w:szCs w:val="32"/>
              </w:rPr>
            </w:pPr>
          </w:p>
          <w:p w14:paraId="779F46B1">
            <w:pPr>
              <w:pStyle w:val="14"/>
              <w:spacing w:before="78" w:line="241" w:lineRule="auto"/>
              <w:ind w:left="322"/>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p>
        </w:tc>
        <w:tc>
          <w:tcPr>
            <w:tcW w:w="2399" w:type="dxa"/>
            <w:vAlign w:val="center"/>
          </w:tcPr>
          <w:p w14:paraId="2AB308C0">
            <w:pPr>
              <w:pStyle w:val="14"/>
              <w:spacing w:before="116" w:line="313" w:lineRule="auto"/>
              <w:ind w:right="127"/>
              <w:jc w:val="both"/>
              <w:rPr>
                <w:rFonts w:hint="eastAsia" w:ascii="仿宋_GB2312" w:hAnsi="仿宋_GB2312" w:eastAsia="仿宋_GB2312" w:cs="仿宋_GB2312"/>
                <w:sz w:val="32"/>
                <w:szCs w:val="32"/>
              </w:rPr>
            </w:pPr>
            <w:r>
              <w:rPr>
                <w:rFonts w:hint="eastAsia" w:ascii="仿宋_GB2312" w:hAnsi="仿宋_GB2312" w:eastAsia="仿宋_GB2312" w:cs="仿宋_GB2312"/>
                <w:spacing w:val="-2"/>
                <w:sz w:val="32"/>
                <w:szCs w:val="32"/>
                <w:lang w:val="en-US" w:eastAsia="zh-CN"/>
              </w:rPr>
              <w:t>自动状态下做测试、</w:t>
            </w:r>
            <w:r>
              <w:rPr>
                <w:rFonts w:hint="eastAsia" w:ascii="仿宋_GB2312" w:hAnsi="仿宋_GB2312" w:eastAsia="仿宋_GB2312" w:cs="仿宋_GB2312"/>
                <w:spacing w:val="-2"/>
                <w:sz w:val="32"/>
                <w:szCs w:val="32"/>
              </w:rPr>
              <w:t>消防主机联动</w:t>
            </w:r>
            <w:r>
              <w:rPr>
                <w:rFonts w:hint="eastAsia" w:ascii="仿宋_GB2312" w:hAnsi="仿宋_GB2312" w:eastAsia="仿宋_GB2312" w:cs="仿宋_GB2312"/>
                <w:spacing w:val="-7"/>
                <w:sz w:val="32"/>
                <w:szCs w:val="32"/>
              </w:rPr>
              <w:t>设备</w:t>
            </w:r>
          </w:p>
        </w:tc>
        <w:tc>
          <w:tcPr>
            <w:tcW w:w="1067" w:type="dxa"/>
            <w:vAlign w:val="center"/>
          </w:tcPr>
          <w:p w14:paraId="4AA190EA">
            <w:pPr>
              <w:pStyle w:val="14"/>
              <w:spacing w:before="78" w:line="221" w:lineRule="auto"/>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可接受</w:t>
            </w:r>
          </w:p>
        </w:tc>
        <w:tc>
          <w:tcPr>
            <w:tcW w:w="5390" w:type="dxa"/>
            <w:vAlign w:val="center"/>
          </w:tcPr>
          <w:p w14:paraId="25C66877">
            <w:pPr>
              <w:spacing w:line="269" w:lineRule="auto"/>
              <w:jc w:val="both"/>
              <w:rPr>
                <w:rFonts w:hint="eastAsia" w:ascii="仿宋_GB2312" w:hAnsi="仿宋_GB2312" w:eastAsia="仿宋_GB2312" w:cs="仿宋_GB2312"/>
                <w:sz w:val="32"/>
                <w:szCs w:val="32"/>
              </w:rPr>
            </w:pPr>
          </w:p>
          <w:p w14:paraId="75C22AA7">
            <w:pPr>
              <w:pStyle w:val="14"/>
              <w:spacing w:before="78" w:line="219" w:lineRule="auto"/>
              <w:jc w:val="both"/>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2"/>
                <w:sz w:val="32"/>
                <w:szCs w:val="32"/>
              </w:rPr>
              <w:t>烟感手报测试前必须把消防主机打成手动状态</w:t>
            </w:r>
            <w:r>
              <w:rPr>
                <w:rFonts w:hint="eastAsia" w:ascii="仿宋_GB2312" w:hAnsi="仿宋_GB2312" w:eastAsia="仿宋_GB2312" w:cs="仿宋_GB2312"/>
                <w:spacing w:val="-2"/>
                <w:sz w:val="32"/>
                <w:szCs w:val="32"/>
                <w:lang w:eastAsia="zh-CN"/>
              </w:rPr>
              <w:t>。</w:t>
            </w:r>
          </w:p>
        </w:tc>
      </w:tr>
      <w:tr w14:paraId="5C1D7D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88" w:hRule="atLeast"/>
        </w:trPr>
        <w:tc>
          <w:tcPr>
            <w:tcW w:w="709" w:type="dxa"/>
            <w:vAlign w:val="center"/>
          </w:tcPr>
          <w:p w14:paraId="4D188078">
            <w:pPr>
              <w:spacing w:line="278" w:lineRule="auto"/>
              <w:jc w:val="both"/>
              <w:rPr>
                <w:rFonts w:hint="eastAsia" w:ascii="仿宋_GB2312" w:hAnsi="仿宋_GB2312" w:eastAsia="仿宋_GB2312" w:cs="仿宋_GB2312"/>
                <w:sz w:val="32"/>
                <w:szCs w:val="32"/>
              </w:rPr>
            </w:pPr>
          </w:p>
          <w:p w14:paraId="26F7F7D8">
            <w:pPr>
              <w:pStyle w:val="14"/>
              <w:spacing w:before="78" w:line="241" w:lineRule="auto"/>
              <w:ind w:left="307"/>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w:t>
            </w:r>
          </w:p>
        </w:tc>
        <w:tc>
          <w:tcPr>
            <w:tcW w:w="2399" w:type="dxa"/>
            <w:vAlign w:val="center"/>
          </w:tcPr>
          <w:p w14:paraId="412E9B47">
            <w:pPr>
              <w:spacing w:line="278" w:lineRule="auto"/>
              <w:jc w:val="both"/>
              <w:rPr>
                <w:rFonts w:hint="eastAsia" w:ascii="仿宋_GB2312" w:hAnsi="仿宋_GB2312" w:eastAsia="仿宋_GB2312" w:cs="仿宋_GB2312"/>
                <w:sz w:val="32"/>
                <w:szCs w:val="32"/>
              </w:rPr>
            </w:pPr>
          </w:p>
          <w:p w14:paraId="688F0447">
            <w:pPr>
              <w:pStyle w:val="9"/>
              <w:keepNext w:val="0"/>
              <w:keepLines w:val="0"/>
              <w:widowControl/>
              <w:suppressLineNumbers w:val="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消防主机盘柜清洁、试验时，主机内部电源带220V交流电，有触电风险</w:t>
            </w:r>
          </w:p>
          <w:p w14:paraId="3A75CAD2">
            <w:pPr>
              <w:pStyle w:val="14"/>
              <w:spacing w:before="78" w:line="219" w:lineRule="auto"/>
              <w:ind w:left="118" w:leftChars="0"/>
              <w:jc w:val="both"/>
              <w:rPr>
                <w:rFonts w:hint="eastAsia" w:ascii="仿宋_GB2312" w:hAnsi="仿宋_GB2312" w:eastAsia="仿宋_GB2312" w:cs="仿宋_GB2312"/>
                <w:sz w:val="32"/>
                <w:szCs w:val="32"/>
              </w:rPr>
            </w:pPr>
          </w:p>
        </w:tc>
        <w:tc>
          <w:tcPr>
            <w:tcW w:w="1067" w:type="dxa"/>
            <w:vAlign w:val="center"/>
          </w:tcPr>
          <w:p w14:paraId="09A72893">
            <w:pPr>
              <w:pStyle w:val="14"/>
              <w:spacing w:before="78" w:line="221" w:lineRule="auto"/>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可接受</w:t>
            </w:r>
          </w:p>
        </w:tc>
        <w:tc>
          <w:tcPr>
            <w:tcW w:w="5390" w:type="dxa"/>
            <w:vAlign w:val="center"/>
          </w:tcPr>
          <w:p w14:paraId="4FACA2C3">
            <w:pPr>
              <w:pStyle w:val="9"/>
              <w:keepNext w:val="0"/>
              <w:keepLines w:val="0"/>
              <w:widowControl/>
              <w:suppressLineNumbers w:val="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作业人员在进行清洁试验作业时，配绝缘手套</w:t>
            </w:r>
            <w:r>
              <w:rPr>
                <w:rFonts w:hint="eastAsia" w:ascii="仿宋_GB2312" w:hAnsi="仿宋_GB2312" w:eastAsia="仿宋_GB2312" w:cs="仿宋_GB2312"/>
                <w:sz w:val="32"/>
                <w:szCs w:val="32"/>
                <w:lang w:eastAsia="zh-CN"/>
              </w:rPr>
              <w:t>。</w:t>
            </w:r>
          </w:p>
        </w:tc>
      </w:tr>
      <w:tr w14:paraId="03562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09" w:type="dxa"/>
            <w:vAlign w:val="center"/>
          </w:tcPr>
          <w:p w14:paraId="1AD4EB5A">
            <w:pPr>
              <w:pStyle w:val="14"/>
              <w:spacing w:before="118"/>
              <w:ind w:left="304"/>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w:t>
            </w:r>
          </w:p>
        </w:tc>
        <w:tc>
          <w:tcPr>
            <w:tcW w:w="2399" w:type="dxa"/>
            <w:vAlign w:val="center"/>
          </w:tcPr>
          <w:p w14:paraId="5BF9BBAE">
            <w:pPr>
              <w:pStyle w:val="14"/>
              <w:spacing w:before="119" w:line="219" w:lineRule="auto"/>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检测消防气瓶时误操作导致误喷损坏储能系统；主机调试时误操作使消防系统误动作损坏消防设备</w:t>
            </w:r>
          </w:p>
        </w:tc>
        <w:tc>
          <w:tcPr>
            <w:tcW w:w="1067" w:type="dxa"/>
            <w:vAlign w:val="center"/>
          </w:tcPr>
          <w:p w14:paraId="5675934A">
            <w:pPr>
              <w:pStyle w:val="14"/>
              <w:spacing w:before="118" w:line="221" w:lineRule="auto"/>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可接受</w:t>
            </w:r>
          </w:p>
        </w:tc>
        <w:tc>
          <w:tcPr>
            <w:tcW w:w="5390" w:type="dxa"/>
            <w:vAlign w:val="center"/>
          </w:tcPr>
          <w:p w14:paraId="5946F1E6">
            <w:pPr>
              <w:pStyle w:val="14"/>
              <w:spacing w:before="119" w:line="219" w:lineRule="auto"/>
              <w:jc w:val="both"/>
              <w:rPr>
                <w:rFonts w:hint="eastAsia" w:ascii="仿宋_GB2312" w:hAnsi="仿宋_GB2312" w:eastAsia="仿宋_GB2312" w:cs="仿宋_GB2312"/>
                <w:sz w:val="32"/>
                <w:szCs w:val="32"/>
              </w:rPr>
            </w:pPr>
            <w:r>
              <w:rPr>
                <w:rFonts w:hint="eastAsia" w:ascii="仿宋_GB2312" w:hAnsi="仿宋_GB2312" w:eastAsia="仿宋_GB2312" w:cs="仿宋_GB2312"/>
                <w:spacing w:val="-1"/>
                <w:sz w:val="32"/>
                <w:szCs w:val="32"/>
              </w:rPr>
              <w:t>操作时按照方案操作，</w:t>
            </w:r>
            <w:r>
              <w:rPr>
                <w:rFonts w:hint="eastAsia" w:ascii="仿宋_GB2312" w:hAnsi="仿宋_GB2312" w:eastAsia="仿宋_GB2312" w:cs="仿宋_GB2312"/>
                <w:spacing w:val="-1"/>
                <w:sz w:val="32"/>
                <w:szCs w:val="32"/>
                <w:lang w:val="en-US" w:eastAsia="zh-CN"/>
              </w:rPr>
              <w:t>专</w:t>
            </w:r>
            <w:r>
              <w:rPr>
                <w:rFonts w:hint="eastAsia" w:ascii="仿宋_GB2312" w:hAnsi="仿宋_GB2312" w:eastAsia="仿宋_GB2312" w:cs="仿宋_GB2312"/>
                <w:spacing w:val="-1"/>
                <w:sz w:val="32"/>
                <w:szCs w:val="32"/>
              </w:rPr>
              <w:t>人操作，</w:t>
            </w:r>
            <w:r>
              <w:rPr>
                <w:rFonts w:hint="eastAsia" w:ascii="仿宋_GB2312" w:hAnsi="仿宋_GB2312" w:eastAsia="仿宋_GB2312" w:cs="仿宋_GB2312"/>
                <w:spacing w:val="-1"/>
                <w:sz w:val="32"/>
                <w:szCs w:val="32"/>
                <w:lang w:val="en-US" w:eastAsia="zh-CN"/>
              </w:rPr>
              <w:t>专</w:t>
            </w:r>
            <w:r>
              <w:rPr>
                <w:rFonts w:hint="eastAsia" w:ascii="仿宋_GB2312" w:hAnsi="仿宋_GB2312" w:eastAsia="仿宋_GB2312" w:cs="仿宋_GB2312"/>
                <w:spacing w:val="-1"/>
                <w:sz w:val="32"/>
                <w:szCs w:val="32"/>
              </w:rPr>
              <w:t>人监护。</w:t>
            </w:r>
          </w:p>
        </w:tc>
      </w:tr>
      <w:tr w14:paraId="33ADF1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8" w:hRule="atLeast"/>
        </w:trPr>
        <w:tc>
          <w:tcPr>
            <w:tcW w:w="709" w:type="dxa"/>
            <w:vAlign w:val="center"/>
          </w:tcPr>
          <w:p w14:paraId="68194C2B">
            <w:pPr>
              <w:spacing w:line="253" w:lineRule="auto"/>
              <w:jc w:val="both"/>
              <w:rPr>
                <w:rFonts w:hint="eastAsia" w:ascii="仿宋_GB2312" w:hAnsi="仿宋_GB2312" w:eastAsia="仿宋_GB2312" w:cs="仿宋_GB2312"/>
                <w:sz w:val="32"/>
                <w:szCs w:val="32"/>
              </w:rPr>
            </w:pPr>
          </w:p>
          <w:p w14:paraId="1FB28748">
            <w:pPr>
              <w:pStyle w:val="14"/>
              <w:spacing w:before="78" w:line="241" w:lineRule="auto"/>
              <w:ind w:left="298"/>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w:t>
            </w:r>
          </w:p>
        </w:tc>
        <w:tc>
          <w:tcPr>
            <w:tcW w:w="2399" w:type="dxa"/>
            <w:vAlign w:val="center"/>
          </w:tcPr>
          <w:p w14:paraId="201943ED">
            <w:pPr>
              <w:pStyle w:val="14"/>
              <w:spacing w:before="181" w:line="290" w:lineRule="auto"/>
              <w:ind w:right="106" w:rightChars="0"/>
              <w:jc w:val="both"/>
              <w:rPr>
                <w:rFonts w:hint="eastAsia" w:ascii="仿宋_GB2312" w:hAnsi="仿宋_GB2312" w:eastAsia="仿宋_GB2312" w:cs="仿宋_GB2312"/>
                <w:spacing w:val="-2"/>
                <w:sz w:val="32"/>
                <w:szCs w:val="32"/>
              </w:rPr>
            </w:pPr>
            <w:r>
              <w:rPr>
                <w:rFonts w:hint="eastAsia" w:ascii="仿宋_GB2312" w:hAnsi="仿宋_GB2312" w:eastAsia="仿宋_GB2312" w:cs="仿宋_GB2312"/>
                <w:spacing w:val="-2"/>
                <w:sz w:val="32"/>
                <w:szCs w:val="32"/>
                <w:lang w:val="en-US" w:eastAsia="zh-CN"/>
              </w:rPr>
              <w:t>万用表检测消防主机电压时挡位错误导致主机短路损坏消防设备</w:t>
            </w:r>
          </w:p>
        </w:tc>
        <w:tc>
          <w:tcPr>
            <w:tcW w:w="1067" w:type="dxa"/>
            <w:vAlign w:val="center"/>
          </w:tcPr>
          <w:p w14:paraId="753196C4">
            <w:pPr>
              <w:pStyle w:val="14"/>
              <w:spacing w:before="181" w:line="290" w:lineRule="auto"/>
              <w:ind w:right="106" w:rightChars="0"/>
              <w:jc w:val="center"/>
              <w:rPr>
                <w:rFonts w:hint="eastAsia" w:ascii="仿宋_GB2312" w:hAnsi="仿宋_GB2312" w:eastAsia="仿宋_GB2312" w:cs="仿宋_GB2312"/>
                <w:spacing w:val="-2"/>
                <w:sz w:val="32"/>
                <w:szCs w:val="32"/>
                <w:lang w:val="en-US" w:eastAsia="zh-CN"/>
              </w:rPr>
            </w:pPr>
            <w:r>
              <w:rPr>
                <w:rFonts w:hint="eastAsia" w:ascii="仿宋_GB2312" w:hAnsi="仿宋_GB2312" w:eastAsia="仿宋_GB2312" w:cs="仿宋_GB2312"/>
                <w:spacing w:val="-2"/>
                <w:sz w:val="32"/>
                <w:szCs w:val="32"/>
                <w:lang w:val="en-US" w:eastAsia="zh-CN"/>
              </w:rPr>
              <w:t>可接受</w:t>
            </w:r>
          </w:p>
        </w:tc>
        <w:tc>
          <w:tcPr>
            <w:tcW w:w="5390" w:type="dxa"/>
            <w:vAlign w:val="center"/>
          </w:tcPr>
          <w:p w14:paraId="0AC7D6AA">
            <w:pPr>
              <w:pStyle w:val="14"/>
              <w:spacing w:before="181" w:line="290" w:lineRule="auto"/>
              <w:ind w:right="106"/>
              <w:jc w:val="both"/>
              <w:rPr>
                <w:rFonts w:hint="eastAsia" w:ascii="仿宋_GB2312" w:hAnsi="仿宋_GB2312" w:eastAsia="仿宋_GB2312" w:cs="仿宋_GB2312"/>
                <w:spacing w:val="-2"/>
                <w:sz w:val="32"/>
                <w:szCs w:val="32"/>
              </w:rPr>
            </w:pPr>
            <w:r>
              <w:rPr>
                <w:rFonts w:hint="eastAsia" w:ascii="仿宋_GB2312" w:hAnsi="仿宋_GB2312" w:eastAsia="仿宋_GB2312" w:cs="仿宋_GB2312"/>
                <w:spacing w:val="-2"/>
                <w:sz w:val="32"/>
                <w:szCs w:val="32"/>
              </w:rPr>
              <w:t>万用表使用前应先核对</w:t>
            </w:r>
            <w:r>
              <w:rPr>
                <w:rFonts w:hint="eastAsia" w:ascii="仿宋_GB2312" w:hAnsi="仿宋_GB2312" w:eastAsia="仿宋_GB2312" w:cs="仿宋_GB2312"/>
                <w:spacing w:val="-2"/>
                <w:sz w:val="32"/>
                <w:szCs w:val="32"/>
                <w:lang w:val="en-US" w:eastAsia="zh-CN"/>
              </w:rPr>
              <w:t>是否检验合格的万用表，</w:t>
            </w:r>
            <w:r>
              <w:rPr>
                <w:rFonts w:hint="eastAsia" w:ascii="仿宋_GB2312" w:hAnsi="仿宋_GB2312" w:eastAsia="仿宋_GB2312" w:cs="仿宋_GB2312"/>
                <w:spacing w:val="-2"/>
                <w:sz w:val="32"/>
                <w:szCs w:val="32"/>
              </w:rPr>
              <w:t>确保档位</w:t>
            </w:r>
            <w:r>
              <w:rPr>
                <w:rFonts w:hint="eastAsia" w:ascii="仿宋_GB2312" w:hAnsi="仿宋_GB2312" w:eastAsia="仿宋_GB2312" w:cs="仿宋_GB2312"/>
                <w:spacing w:val="-2"/>
                <w:sz w:val="32"/>
                <w:szCs w:val="32"/>
                <w:lang w:val="en-US" w:eastAsia="zh-CN"/>
              </w:rPr>
              <w:t>使用</w:t>
            </w:r>
            <w:r>
              <w:rPr>
                <w:rFonts w:hint="eastAsia" w:ascii="仿宋_GB2312" w:hAnsi="仿宋_GB2312" w:eastAsia="仿宋_GB2312" w:cs="仿宋_GB2312"/>
                <w:spacing w:val="-2"/>
                <w:sz w:val="32"/>
                <w:szCs w:val="32"/>
              </w:rPr>
              <w:t>正确。</w:t>
            </w:r>
          </w:p>
        </w:tc>
      </w:tr>
      <w:tr w14:paraId="61553C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709" w:type="dxa"/>
            <w:vAlign w:val="center"/>
          </w:tcPr>
          <w:p w14:paraId="2A8BEAD1">
            <w:pPr>
              <w:pStyle w:val="14"/>
              <w:spacing w:before="197"/>
              <w:ind w:left="304"/>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w:t>
            </w:r>
          </w:p>
        </w:tc>
        <w:tc>
          <w:tcPr>
            <w:tcW w:w="2399" w:type="dxa"/>
            <w:vAlign w:val="center"/>
          </w:tcPr>
          <w:p w14:paraId="7E707285">
            <w:pPr>
              <w:pStyle w:val="14"/>
              <w:spacing w:before="41" w:line="222" w:lineRule="auto"/>
              <w:ind w:right="105" w:rightChars="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故障消缺时使用螺丝刀、老虎钳等拆卸消防设备时可能划伤手造成人身伤害</w:t>
            </w:r>
          </w:p>
        </w:tc>
        <w:tc>
          <w:tcPr>
            <w:tcW w:w="1067" w:type="dxa"/>
            <w:vAlign w:val="center"/>
          </w:tcPr>
          <w:p w14:paraId="478278B1">
            <w:pPr>
              <w:pStyle w:val="14"/>
              <w:spacing w:before="197" w:line="221" w:lineRule="auto"/>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可接受</w:t>
            </w:r>
          </w:p>
        </w:tc>
        <w:tc>
          <w:tcPr>
            <w:tcW w:w="5390" w:type="dxa"/>
            <w:vAlign w:val="center"/>
          </w:tcPr>
          <w:p w14:paraId="3A038B76">
            <w:pPr>
              <w:pStyle w:val="14"/>
              <w:spacing w:before="198" w:line="219" w:lineRule="auto"/>
              <w:jc w:val="both"/>
              <w:rPr>
                <w:rFonts w:hint="eastAsia" w:ascii="仿宋_GB2312" w:hAnsi="仿宋_GB2312" w:eastAsia="仿宋_GB2312" w:cs="仿宋_GB2312"/>
                <w:sz w:val="32"/>
                <w:szCs w:val="32"/>
              </w:rPr>
            </w:pPr>
            <w:r>
              <w:rPr>
                <w:rFonts w:hint="eastAsia" w:ascii="仿宋_GB2312" w:hAnsi="仿宋_GB2312" w:eastAsia="仿宋_GB2312" w:cs="仿宋_GB2312"/>
                <w:spacing w:val="-2"/>
                <w:sz w:val="32"/>
                <w:szCs w:val="32"/>
              </w:rPr>
              <w:t>佩戴棉纱手套。</w:t>
            </w:r>
          </w:p>
        </w:tc>
      </w:tr>
      <w:tr w14:paraId="234F6B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709" w:type="dxa"/>
            <w:vAlign w:val="center"/>
          </w:tcPr>
          <w:p w14:paraId="7F262ACF">
            <w:pPr>
              <w:pStyle w:val="14"/>
              <w:spacing w:before="181" w:line="290" w:lineRule="auto"/>
              <w:ind w:right="106"/>
              <w:jc w:val="both"/>
              <w:rPr>
                <w:rFonts w:hint="eastAsia" w:ascii="仿宋_GB2312" w:hAnsi="仿宋_GB2312" w:eastAsia="仿宋_GB2312" w:cs="仿宋_GB2312"/>
                <w:spacing w:val="-2"/>
                <w:sz w:val="32"/>
                <w:szCs w:val="32"/>
              </w:rPr>
            </w:pPr>
          </w:p>
          <w:p w14:paraId="2FDABAA2">
            <w:pPr>
              <w:pStyle w:val="14"/>
              <w:spacing w:before="181" w:line="290" w:lineRule="auto"/>
              <w:ind w:right="106" w:firstLine="316" w:firstLineChars="100"/>
              <w:jc w:val="both"/>
              <w:rPr>
                <w:rFonts w:hint="eastAsia" w:ascii="仿宋_GB2312" w:hAnsi="仿宋_GB2312" w:eastAsia="仿宋_GB2312" w:cs="仿宋_GB2312"/>
                <w:spacing w:val="-2"/>
                <w:sz w:val="32"/>
                <w:szCs w:val="32"/>
              </w:rPr>
            </w:pPr>
            <w:r>
              <w:rPr>
                <w:rFonts w:hint="eastAsia" w:ascii="仿宋_GB2312" w:hAnsi="仿宋_GB2312" w:eastAsia="仿宋_GB2312" w:cs="仿宋_GB2312"/>
                <w:spacing w:val="-2"/>
                <w:sz w:val="32"/>
                <w:szCs w:val="32"/>
              </w:rPr>
              <w:t>6</w:t>
            </w:r>
          </w:p>
        </w:tc>
        <w:tc>
          <w:tcPr>
            <w:tcW w:w="2399" w:type="dxa"/>
            <w:vAlign w:val="center"/>
          </w:tcPr>
          <w:p w14:paraId="4A68D1AF">
            <w:pPr>
              <w:pStyle w:val="14"/>
              <w:spacing w:before="181" w:line="290" w:lineRule="auto"/>
              <w:ind w:right="106"/>
              <w:jc w:val="both"/>
              <w:rPr>
                <w:rFonts w:hint="eastAsia" w:ascii="仿宋_GB2312" w:hAnsi="仿宋_GB2312" w:eastAsia="仿宋_GB2312" w:cs="仿宋_GB2312"/>
                <w:spacing w:val="-2"/>
                <w:sz w:val="32"/>
                <w:szCs w:val="32"/>
              </w:rPr>
            </w:pPr>
            <w:r>
              <w:rPr>
                <w:rFonts w:hint="eastAsia" w:ascii="仿宋_GB2312" w:hAnsi="仿宋_GB2312" w:eastAsia="仿宋_GB2312" w:cs="仿宋_GB2312"/>
                <w:spacing w:val="-2"/>
                <w:sz w:val="32"/>
                <w:szCs w:val="32"/>
                <w:lang w:val="en-US" w:eastAsia="zh-CN"/>
              </w:rPr>
              <w:t>工作结束后未将消防主机恢复至自动状态，导致火灾发生时消防联动系统无法有效响应</w:t>
            </w:r>
          </w:p>
        </w:tc>
        <w:tc>
          <w:tcPr>
            <w:tcW w:w="1067" w:type="dxa"/>
            <w:vAlign w:val="center"/>
          </w:tcPr>
          <w:p w14:paraId="16F06B20">
            <w:pPr>
              <w:pStyle w:val="14"/>
              <w:spacing w:before="181" w:line="290" w:lineRule="auto"/>
              <w:ind w:right="106"/>
              <w:jc w:val="center"/>
              <w:rPr>
                <w:rFonts w:hint="eastAsia" w:ascii="仿宋_GB2312" w:hAnsi="仿宋_GB2312" w:eastAsia="仿宋_GB2312" w:cs="仿宋_GB2312"/>
                <w:spacing w:val="-2"/>
                <w:sz w:val="32"/>
                <w:szCs w:val="32"/>
                <w:lang w:val="en-US" w:eastAsia="zh-CN"/>
              </w:rPr>
            </w:pPr>
            <w:r>
              <w:rPr>
                <w:rFonts w:hint="eastAsia" w:ascii="仿宋_GB2312" w:hAnsi="仿宋_GB2312" w:eastAsia="仿宋_GB2312" w:cs="仿宋_GB2312"/>
                <w:spacing w:val="-2"/>
                <w:sz w:val="32"/>
                <w:szCs w:val="32"/>
                <w:lang w:val="en-US" w:eastAsia="zh-CN"/>
              </w:rPr>
              <w:t>可接受</w:t>
            </w:r>
          </w:p>
        </w:tc>
        <w:tc>
          <w:tcPr>
            <w:tcW w:w="5390" w:type="dxa"/>
            <w:vAlign w:val="center"/>
          </w:tcPr>
          <w:p w14:paraId="5CCB6647">
            <w:pPr>
              <w:pStyle w:val="14"/>
              <w:spacing w:before="181" w:line="290" w:lineRule="auto"/>
              <w:ind w:right="106"/>
              <w:jc w:val="both"/>
              <w:rPr>
                <w:rFonts w:hint="eastAsia" w:ascii="仿宋_GB2312" w:hAnsi="仿宋_GB2312" w:eastAsia="仿宋_GB2312" w:cs="仿宋_GB2312"/>
                <w:spacing w:val="-2"/>
                <w:sz w:val="32"/>
                <w:szCs w:val="32"/>
              </w:rPr>
            </w:pPr>
            <w:r>
              <w:rPr>
                <w:rFonts w:hint="eastAsia" w:ascii="仿宋_GB2312" w:hAnsi="仿宋_GB2312" w:eastAsia="仿宋_GB2312" w:cs="仿宋_GB2312"/>
                <w:spacing w:val="-2"/>
                <w:sz w:val="32"/>
                <w:szCs w:val="32"/>
                <w:lang w:val="en-US" w:eastAsia="zh-CN"/>
              </w:rPr>
              <w:t>消防维保工作结束后，必须将消防主机恢复至自动状态</w:t>
            </w:r>
            <w:r>
              <w:rPr>
                <w:rFonts w:hint="eastAsia" w:ascii="仿宋_GB2312" w:hAnsi="仿宋_GB2312" w:eastAsia="仿宋_GB2312" w:cs="仿宋_GB2312"/>
                <w:spacing w:val="-2"/>
                <w:sz w:val="32"/>
                <w:szCs w:val="32"/>
                <w:lang w:eastAsia="zh-CN"/>
              </w:rPr>
              <w:t>，</w:t>
            </w:r>
            <w:r>
              <w:rPr>
                <w:rFonts w:hint="eastAsia" w:ascii="仿宋_GB2312" w:hAnsi="仿宋_GB2312" w:eastAsia="仿宋_GB2312" w:cs="仿宋_GB2312"/>
                <w:spacing w:val="-2"/>
                <w:sz w:val="32"/>
                <w:szCs w:val="32"/>
                <w:lang w:val="en-US" w:eastAsia="zh-CN"/>
              </w:rPr>
              <w:t>工作负责人与</w:t>
            </w:r>
            <w:r>
              <w:rPr>
                <w:rFonts w:hint="eastAsia" w:ascii="仿宋_GB2312" w:hAnsi="仿宋_GB2312" w:eastAsia="仿宋_GB2312" w:cs="仿宋_GB2312"/>
                <w:spacing w:val="-2"/>
                <w:sz w:val="32"/>
                <w:szCs w:val="32"/>
              </w:rPr>
              <w:t>当值值长</w:t>
            </w:r>
            <w:r>
              <w:rPr>
                <w:rFonts w:hint="eastAsia" w:ascii="仿宋_GB2312" w:hAnsi="仿宋_GB2312" w:eastAsia="仿宋_GB2312" w:cs="仿宋_GB2312"/>
                <w:spacing w:val="-2"/>
                <w:sz w:val="32"/>
                <w:szCs w:val="32"/>
                <w:lang w:val="en-US" w:eastAsia="zh-CN"/>
              </w:rPr>
              <w:t>现场确认并交代</w:t>
            </w:r>
            <w:r>
              <w:rPr>
                <w:rFonts w:hint="eastAsia" w:ascii="仿宋_GB2312" w:hAnsi="仿宋_GB2312" w:eastAsia="仿宋_GB2312" w:cs="仿宋_GB2312"/>
                <w:spacing w:val="-2"/>
                <w:sz w:val="32"/>
                <w:szCs w:val="32"/>
              </w:rPr>
              <w:t>当前设备状况</w:t>
            </w:r>
          </w:p>
        </w:tc>
      </w:tr>
      <w:bookmarkEnd w:id="10"/>
      <w:bookmarkEnd w:id="11"/>
      <w:bookmarkEnd w:id="12"/>
    </w:tbl>
    <w:p w14:paraId="47A980B3">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625" w:beforeLines="200" w:line="360" w:lineRule="auto"/>
        <w:ind w:left="17" w:leftChars="0"/>
        <w:textAlignment w:val="baseline"/>
        <w:outlineLvl w:val="0"/>
        <w:rPr>
          <w:rFonts w:hint="eastAsia" w:ascii="黑体" w:hAnsi="黑体" w:eastAsia="黑体" w:cs="黑体"/>
          <w:b/>
          <w:bCs/>
          <w:color w:val="auto"/>
          <w:spacing w:val="-5"/>
          <w:sz w:val="32"/>
          <w:szCs w:val="32"/>
          <w:lang w:val="en-US" w:eastAsia="zh-CN"/>
        </w:rPr>
      </w:pPr>
      <w:r>
        <w:rPr>
          <w:rFonts w:hint="default" w:ascii="黑体" w:hAnsi="黑体" w:eastAsia="黑体" w:cs="黑体"/>
          <w:b/>
          <w:bCs/>
          <w:color w:val="auto"/>
          <w:spacing w:val="-5"/>
          <w:sz w:val="32"/>
          <w:szCs w:val="32"/>
          <w:lang w:val="en-US" w:eastAsia="en-US"/>
        </w:rPr>
        <w:t>五、</w:t>
      </w:r>
      <w:r>
        <w:rPr>
          <w:rFonts w:hint="eastAsia" w:ascii="黑体" w:hAnsi="黑体" w:eastAsia="黑体" w:cs="黑体"/>
          <w:b/>
          <w:bCs/>
          <w:color w:val="auto"/>
          <w:spacing w:val="-5"/>
          <w:sz w:val="32"/>
          <w:szCs w:val="32"/>
          <w:lang w:val="en-US" w:eastAsia="zh-CN"/>
        </w:rPr>
        <w:t>工作组织与职责</w:t>
      </w:r>
    </w:p>
    <w:p w14:paraId="397BDE03">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bookmarkStart w:id="13" w:name="_Toc17454608"/>
      <w:bookmarkStart w:id="14" w:name="_Toc42878046"/>
      <w:bookmarkStart w:id="15" w:name="_Toc42877393"/>
      <w:r>
        <w:rPr>
          <w:rFonts w:hint="eastAsia" w:ascii="仿宋_GB2312" w:hAnsi="仿宋_GB2312" w:eastAsia="仿宋_GB2312" w:cs="仿宋_GB2312"/>
          <w:snapToGrid w:val="0"/>
          <w:color w:val="auto"/>
          <w:kern w:val="0"/>
          <w:sz w:val="32"/>
          <w:szCs w:val="32"/>
          <w:lang w:val="en-US" w:eastAsia="zh-CN" w:bidi="ar-SA"/>
        </w:rPr>
        <w:t>评估方：负责组建专业团队，编制方案，实施现场评估，分析数据，出具报告，并对评估结论的科学性、公正性负责。</w:t>
      </w:r>
    </w:p>
    <w:p w14:paraId="1F14E14B">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电站方（业主）：负责提供完整资料，安排专人配合，办理进场手续，提供必要的安全条件与工作便利，并确认评估发现的问题工作步骤及质量管控</w:t>
      </w:r>
      <w:bookmarkEnd w:id="13"/>
      <w:bookmarkEnd w:id="14"/>
      <w:bookmarkEnd w:id="15"/>
    </w:p>
    <w:p w14:paraId="7CED037E">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625" w:beforeLines="200" w:line="360" w:lineRule="auto"/>
        <w:ind w:left="17" w:leftChars="0"/>
        <w:textAlignment w:val="baseline"/>
        <w:outlineLvl w:val="0"/>
        <w:rPr>
          <w:rFonts w:hint="eastAsia" w:ascii="黑体" w:hAnsi="黑体" w:eastAsia="黑体" w:cs="黑体"/>
          <w:b/>
          <w:bCs/>
          <w:color w:val="auto"/>
          <w:spacing w:val="-5"/>
          <w:sz w:val="32"/>
          <w:szCs w:val="32"/>
          <w:lang w:val="en-US" w:eastAsia="zh-CN"/>
        </w:rPr>
      </w:pPr>
      <w:r>
        <w:rPr>
          <w:rFonts w:hint="default" w:ascii="黑体" w:hAnsi="黑体" w:eastAsia="黑体" w:cs="黑体"/>
          <w:b/>
          <w:bCs/>
          <w:color w:val="auto"/>
          <w:spacing w:val="-5"/>
          <w:sz w:val="32"/>
          <w:szCs w:val="32"/>
          <w:lang w:val="en-US" w:eastAsia="zh-CN"/>
        </w:rPr>
        <w:t>六、</w:t>
      </w:r>
      <w:r>
        <w:rPr>
          <w:rFonts w:hint="eastAsia" w:ascii="黑体" w:hAnsi="黑体" w:eastAsia="黑体" w:cs="黑体"/>
          <w:b/>
          <w:bCs/>
          <w:color w:val="auto"/>
          <w:spacing w:val="-5"/>
          <w:sz w:val="32"/>
          <w:szCs w:val="32"/>
          <w:lang w:val="en-US" w:eastAsia="en-US"/>
        </w:rPr>
        <w:t>工作步骤与质量要求</w:t>
      </w:r>
    </w:p>
    <w:p w14:paraId="2E70FE5F">
      <w:pPr>
        <w:pStyle w:val="2"/>
        <w:keepNext w:val="0"/>
        <w:keepLines w:val="0"/>
        <w:pageBreakBefore w:val="0"/>
        <w:widowControl/>
        <w:kinsoku w:val="0"/>
        <w:wordWrap/>
        <w:overflowPunct/>
        <w:topLinePunct w:val="0"/>
        <w:autoSpaceDE w:val="0"/>
        <w:autoSpaceDN w:val="0"/>
        <w:bidi w:val="0"/>
        <w:adjustRightInd w:val="0"/>
        <w:snapToGrid w:val="0"/>
        <w:spacing w:before="313" w:beforeLines="100" w:after="313" w:afterLines="100" w:line="360" w:lineRule="auto"/>
        <w:ind w:left="17"/>
        <w:textAlignment w:val="baseline"/>
        <w:outlineLvl w:val="0"/>
        <w:rPr>
          <w:rFonts w:hint="eastAsia" w:ascii="楷体_GB2312" w:hAnsi="楷体_GB2312" w:eastAsia="楷体_GB2312" w:cs="楷体_GB2312"/>
          <w:b/>
          <w:bCs/>
          <w:color w:val="auto"/>
          <w:sz w:val="32"/>
          <w:szCs w:val="32"/>
          <w:lang w:val="en-US" w:eastAsia="zh-CN"/>
        </w:rPr>
      </w:pPr>
      <w:bookmarkStart w:id="16" w:name="_Toc42878047"/>
      <w:bookmarkStart w:id="17" w:name="_Toc42877394"/>
      <w:bookmarkStart w:id="18" w:name="_Toc17454609"/>
      <w:r>
        <w:rPr>
          <w:rFonts w:hint="eastAsia" w:ascii="楷体_GB2312" w:hAnsi="楷体_GB2312" w:eastAsia="楷体_GB2312" w:cs="楷体_GB2312"/>
          <w:b/>
          <w:bCs/>
          <w:color w:val="auto"/>
          <w:sz w:val="32"/>
          <w:szCs w:val="32"/>
          <w:lang w:val="en-US" w:eastAsia="zh-CN"/>
        </w:rPr>
        <w:t>第一阶段：资料审查与方案确认</w:t>
      </w:r>
    </w:p>
    <w:p w14:paraId="1C07892A">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内容：收集并审查设计图纸、竣工图、消防验收文件、设备资料、运维记录、应急预案等。</w:t>
      </w:r>
    </w:p>
    <w:p w14:paraId="4BBA8459">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要求：建立评估基线，识别文件性缺陷，完善现场检查表。</w:t>
      </w:r>
    </w:p>
    <w:p w14:paraId="04520D67">
      <w:pPr>
        <w:pStyle w:val="2"/>
        <w:keepNext w:val="0"/>
        <w:keepLines w:val="0"/>
        <w:pageBreakBefore w:val="0"/>
        <w:widowControl/>
        <w:kinsoku w:val="0"/>
        <w:wordWrap/>
        <w:overflowPunct/>
        <w:topLinePunct w:val="0"/>
        <w:autoSpaceDE w:val="0"/>
        <w:autoSpaceDN w:val="0"/>
        <w:bidi w:val="0"/>
        <w:adjustRightInd w:val="0"/>
        <w:snapToGrid w:val="0"/>
        <w:spacing w:before="313" w:beforeLines="100" w:after="313" w:afterLines="100" w:line="360" w:lineRule="auto"/>
        <w:ind w:left="17"/>
        <w:textAlignment w:val="baseline"/>
        <w:outlineLvl w:val="0"/>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第二阶段：现场评估</w:t>
      </w:r>
    </w:p>
    <w:p w14:paraId="32F11C65">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内容：直观检查：标识标牌、疏散通道、防火封堵、器材配置；设施测试：按比例抽样测试探测器报警功能；测试消防水泵手动/远程启停；测试应急照明持续时间与照度；测试联动逻辑（报警启动通风、关闭防火阀等）；测量验证：核查防火间距、消防车道宽度、消火栓压力、排烟口风速；人员问询：访谈运维人员，了解培训、演练及应急处置流程掌握情况。</w:t>
      </w:r>
    </w:p>
    <w:p w14:paraId="0C442DB0">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要求：全程记录（文字、照片、视频），发现问题即时与电站方确认。</w:t>
      </w:r>
    </w:p>
    <w:p w14:paraId="46C4099B">
      <w:pPr>
        <w:pStyle w:val="2"/>
        <w:keepNext w:val="0"/>
        <w:keepLines w:val="0"/>
        <w:pageBreakBefore w:val="0"/>
        <w:widowControl/>
        <w:kinsoku w:val="0"/>
        <w:wordWrap/>
        <w:overflowPunct/>
        <w:topLinePunct w:val="0"/>
        <w:autoSpaceDE w:val="0"/>
        <w:autoSpaceDN w:val="0"/>
        <w:bidi w:val="0"/>
        <w:adjustRightInd w:val="0"/>
        <w:snapToGrid w:val="0"/>
        <w:spacing w:before="313" w:beforeLines="100" w:after="313" w:afterLines="100" w:line="360" w:lineRule="auto"/>
        <w:ind w:left="17"/>
        <w:textAlignment w:val="baseline"/>
        <w:outlineLvl w:val="0"/>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第三阶段：分析与报告编制</w:t>
      </w:r>
    </w:p>
    <w:p w14:paraId="16DB177A">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内容：分析现场数据，对照标准进行符合性判定，进行风险分级，提出具体整改建议，编制报告草案。</w:t>
      </w:r>
    </w:p>
    <w:p w14:paraId="220AB810">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要求：报告需事实清晰、依据充分、结论明确、建议可行。初稿提交电站核对。</w:t>
      </w:r>
    </w:p>
    <w:p w14:paraId="6CCF22F8">
      <w:pPr>
        <w:pStyle w:val="2"/>
        <w:keepNext w:val="0"/>
        <w:keepLines w:val="0"/>
        <w:pageBreakBefore w:val="0"/>
        <w:widowControl/>
        <w:kinsoku w:val="0"/>
        <w:wordWrap/>
        <w:overflowPunct/>
        <w:topLinePunct w:val="0"/>
        <w:autoSpaceDE w:val="0"/>
        <w:autoSpaceDN w:val="0"/>
        <w:bidi w:val="0"/>
        <w:adjustRightInd w:val="0"/>
        <w:snapToGrid w:val="0"/>
        <w:spacing w:before="313" w:beforeLines="100" w:after="313" w:afterLines="100" w:line="360" w:lineRule="auto"/>
        <w:ind w:left="17"/>
        <w:textAlignment w:val="baseline"/>
        <w:outlineLvl w:val="0"/>
        <w:rPr>
          <w:rFonts w:hint="eastAsia" w:ascii="楷体_GB2312" w:hAnsi="楷体_GB2312" w:eastAsia="楷体_GB2312" w:cs="楷体_GB2312"/>
          <w:b/>
          <w:bCs/>
          <w:color w:val="auto"/>
          <w:sz w:val="32"/>
          <w:szCs w:val="32"/>
          <w:lang w:val="en-US" w:eastAsia="zh-CN"/>
        </w:rPr>
      </w:pPr>
      <w:r>
        <w:rPr>
          <w:rFonts w:hint="eastAsia" w:ascii="楷体_GB2312" w:hAnsi="楷体_GB2312" w:eastAsia="楷体_GB2312" w:cs="楷体_GB2312"/>
          <w:b/>
          <w:bCs/>
          <w:color w:val="auto"/>
          <w:sz w:val="32"/>
          <w:szCs w:val="32"/>
          <w:lang w:val="en-US" w:eastAsia="zh-CN"/>
        </w:rPr>
        <w:t>第四阶段：评审与交付</w:t>
      </w:r>
    </w:p>
    <w:p w14:paraId="467E9229">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内容：组织内部技术评审，根据反馈修改完善，形成正式报告，召开评估结果沟通会。</w:t>
      </w:r>
    </w:p>
    <w:p w14:paraId="437C8CA5">
      <w:pPr>
        <w:pageBreakBefore w:val="0"/>
        <w:widowControl w:val="0"/>
        <w:topLinePunct w:val="0"/>
        <w:autoSpaceDE/>
        <w:autoSpaceDN/>
        <w:bidi w:val="0"/>
        <w:spacing w:before="0" w:after="0" w:line="360" w:lineRule="auto"/>
        <w:ind w:left="0" w:leftChars="0" w:right="0" w:rightChars="0" w:firstLine="640" w:firstLineChars="200"/>
        <w:textAlignment w:val="auto"/>
        <w:rPr>
          <w:rFonts w:hint="default"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t>要求：交付成果包括《XX储能电站消防安全评估报告》（正式盖章版）及过程记录资料。</w:t>
      </w:r>
      <w:bookmarkEnd w:id="16"/>
      <w:bookmarkEnd w:id="17"/>
      <w:bookmarkEnd w:id="18"/>
      <w:r>
        <w:rPr>
          <w:rFonts w:hint="eastAsia" w:ascii="仿宋_GB2312" w:hAnsi="仿宋_GB2312" w:eastAsia="仿宋_GB2312" w:cs="仿宋_GB2312"/>
          <w:snapToGrid w:val="0"/>
          <w:color w:val="auto"/>
          <w:kern w:val="0"/>
          <w:sz w:val="32"/>
          <w:szCs w:val="32"/>
          <w:lang w:val="en-US" w:eastAsia="zh-CN" w:bidi="ar-SA"/>
        </w:rPr>
        <w:t>储能电站相关安全评估报告需提交审核通过，且第三方应当对储能电站消防问题整改提供技术支持。</w:t>
      </w:r>
    </w:p>
    <w:p w14:paraId="1482CBCA">
      <w:pPr>
        <w:rPr>
          <w:rFonts w:hint="eastAsia" w:ascii="仿宋_GB2312" w:hAnsi="仿宋_GB2312" w:eastAsia="仿宋_GB2312" w:cs="仿宋_GB2312"/>
          <w:snapToGrid w:val="0"/>
          <w:color w:val="auto"/>
          <w:kern w:val="0"/>
          <w:sz w:val="32"/>
          <w:szCs w:val="32"/>
          <w:lang w:val="en-US" w:eastAsia="zh-CN" w:bidi="ar-SA"/>
        </w:rPr>
      </w:pPr>
      <w:r>
        <w:rPr>
          <w:rFonts w:hint="eastAsia" w:ascii="仿宋_GB2312" w:hAnsi="仿宋_GB2312" w:eastAsia="仿宋_GB2312" w:cs="仿宋_GB2312"/>
          <w:snapToGrid w:val="0"/>
          <w:color w:val="auto"/>
          <w:kern w:val="0"/>
          <w:sz w:val="32"/>
          <w:szCs w:val="32"/>
          <w:lang w:val="en-US" w:eastAsia="zh-CN" w:bidi="ar-SA"/>
        </w:rPr>
        <w:br w:type="page"/>
      </w:r>
    </w:p>
    <w:p w14:paraId="14344EE5">
      <w:pPr>
        <w:pStyle w:val="2"/>
        <w:spacing w:before="101" w:line="224" w:lineRule="auto"/>
        <w:rPr>
          <w:rFonts w:hint="eastAsia" w:ascii="仿宋_GB2312" w:hAnsi="仿宋_GB2312" w:eastAsia="仿宋_GB2312" w:cs="仿宋_GB2312"/>
          <w:color w:val="auto"/>
          <w:spacing w:val="-1"/>
          <w:sz w:val="32"/>
          <w:szCs w:val="32"/>
        </w:rPr>
      </w:pPr>
      <w:r>
        <w:rPr>
          <w:rFonts w:hint="eastAsia" w:ascii="仿宋_GB2312" w:hAnsi="仿宋_GB2312" w:eastAsia="仿宋_GB2312" w:cs="仿宋_GB2312"/>
          <w:color w:val="auto"/>
          <w:spacing w:val="-1"/>
          <w:sz w:val="32"/>
          <w:szCs w:val="32"/>
        </w:rPr>
        <w:t>附录</w:t>
      </w:r>
      <w:r>
        <w:rPr>
          <w:rFonts w:hint="eastAsia" w:ascii="仿宋_GB2312" w:hAnsi="仿宋_GB2312" w:eastAsia="仿宋_GB2312" w:cs="仿宋_GB2312"/>
          <w:color w:val="auto"/>
          <w:spacing w:val="-53"/>
          <w:sz w:val="32"/>
          <w:szCs w:val="32"/>
        </w:rPr>
        <w:t xml:space="preserve"> </w:t>
      </w:r>
      <w:r>
        <w:rPr>
          <w:rFonts w:hint="eastAsia" w:ascii="仿宋_GB2312" w:hAnsi="仿宋_GB2312" w:eastAsia="仿宋_GB2312" w:cs="仿宋_GB2312"/>
          <w:color w:val="auto"/>
          <w:spacing w:val="-1"/>
          <w:sz w:val="32"/>
          <w:szCs w:val="32"/>
        </w:rPr>
        <w:t>A （资料性附录）</w:t>
      </w:r>
      <w:r>
        <w:rPr>
          <w:rFonts w:hint="eastAsia" w:ascii="仿宋_GB2312" w:hAnsi="仿宋_GB2312" w:eastAsia="仿宋_GB2312" w:cs="仿宋_GB2312"/>
          <w:color w:val="auto"/>
          <w:spacing w:val="-1"/>
          <w:sz w:val="32"/>
          <w:szCs w:val="32"/>
          <w:lang w:val="en-US" w:eastAsia="zh-CN"/>
        </w:rPr>
        <w:t>XX</w:t>
      </w:r>
      <w:r>
        <w:rPr>
          <w:rFonts w:hint="eastAsia" w:ascii="仿宋_GB2312" w:hAnsi="仿宋_GB2312" w:eastAsia="仿宋_GB2312" w:cs="仿宋_GB2312"/>
          <w:color w:val="auto"/>
          <w:spacing w:val="-1"/>
          <w:sz w:val="32"/>
          <w:szCs w:val="32"/>
        </w:rPr>
        <w:t>储能站消防</w:t>
      </w:r>
      <w:r>
        <w:rPr>
          <w:rFonts w:hint="eastAsia" w:ascii="仿宋_GB2312" w:hAnsi="仿宋_GB2312" w:eastAsia="仿宋_GB2312" w:cs="仿宋_GB2312"/>
          <w:color w:val="auto"/>
          <w:spacing w:val="-1"/>
          <w:sz w:val="32"/>
          <w:szCs w:val="32"/>
          <w:lang w:val="en-US" w:eastAsia="zh-CN"/>
        </w:rPr>
        <w:t>安全评估报告</w:t>
      </w:r>
      <w:r>
        <w:rPr>
          <w:rFonts w:hint="eastAsia" w:ascii="仿宋_GB2312" w:hAnsi="仿宋_GB2312" w:eastAsia="仿宋_GB2312" w:cs="仿宋_GB2312"/>
          <w:color w:val="auto"/>
          <w:spacing w:val="-1"/>
          <w:sz w:val="32"/>
          <w:szCs w:val="32"/>
        </w:rPr>
        <w:t>；</w:t>
      </w:r>
    </w:p>
    <w:p w14:paraId="6807E44B">
      <w:pPr>
        <w:pStyle w:val="2"/>
        <w:spacing w:before="101" w:line="224" w:lineRule="auto"/>
        <w:rPr>
          <w:color w:val="auto"/>
          <w:spacing w:val="-1"/>
          <w:sz w:val="24"/>
          <w:szCs w:val="24"/>
        </w:rPr>
      </w:pPr>
    </w:p>
    <w:p w14:paraId="25A0D015">
      <w:pPr>
        <w:pStyle w:val="2"/>
        <w:keepNext w:val="0"/>
        <w:keepLines w:val="0"/>
        <w:pageBreakBefore w:val="0"/>
        <w:widowControl/>
        <w:kinsoku w:val="0"/>
        <w:wordWrap/>
        <w:overflowPunct/>
        <w:topLinePunct w:val="0"/>
        <w:autoSpaceDE w:val="0"/>
        <w:autoSpaceDN w:val="0"/>
        <w:bidi w:val="0"/>
        <w:adjustRightInd w:val="0"/>
        <w:snapToGrid w:val="0"/>
        <w:spacing w:line="212" w:lineRule="auto"/>
        <w:ind w:left="0"/>
        <w:jc w:val="center"/>
        <w:textAlignment w:val="baseline"/>
        <w:outlineLvl w:val="1"/>
        <w:rPr>
          <w:sz w:val="24"/>
          <w:szCs w:val="24"/>
        </w:rPr>
      </w:pPr>
      <w:bookmarkStart w:id="19" w:name="_Toc22032"/>
      <w:bookmarkStart w:id="20" w:name="_Toc7781"/>
      <w:bookmarkStart w:id="21" w:name="_Toc22212"/>
      <w:r>
        <w:rPr>
          <w:spacing w:val="-2"/>
          <w:sz w:val="24"/>
          <w:szCs w:val="24"/>
        </w:rPr>
        <w:t>消防安全评估报告</w:t>
      </w:r>
      <w:bookmarkEnd w:id="19"/>
      <w:bookmarkEnd w:id="20"/>
      <w:bookmarkEnd w:id="21"/>
    </w:p>
    <w:tbl>
      <w:tblPr>
        <w:tblStyle w:val="13"/>
        <w:tblW w:w="506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55"/>
        <w:gridCol w:w="1863"/>
        <w:gridCol w:w="1018"/>
        <w:gridCol w:w="1405"/>
        <w:gridCol w:w="2061"/>
      </w:tblGrid>
      <w:tr w14:paraId="7B376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177" w:type="pct"/>
            <w:vAlign w:val="top"/>
          </w:tcPr>
          <w:p w14:paraId="56D286DE">
            <w:pPr>
              <w:pStyle w:val="14"/>
              <w:snapToGrid w:val="0"/>
              <w:spacing w:before="32" w:line="206" w:lineRule="auto"/>
              <w:ind w:left="348"/>
              <w:rPr>
                <w:sz w:val="21"/>
                <w:szCs w:val="21"/>
              </w:rPr>
            </w:pPr>
            <w:r>
              <w:rPr>
                <w:spacing w:val="-2"/>
                <w:sz w:val="21"/>
                <w:szCs w:val="21"/>
              </w:rPr>
              <w:t>委托单位</w:t>
            </w:r>
          </w:p>
        </w:tc>
        <w:tc>
          <w:tcPr>
            <w:tcW w:w="1735" w:type="pct"/>
            <w:gridSpan w:val="2"/>
            <w:vAlign w:val="top"/>
          </w:tcPr>
          <w:p w14:paraId="62E30BA4">
            <w:pPr>
              <w:pStyle w:val="14"/>
              <w:snapToGrid w:val="0"/>
              <w:spacing w:before="32" w:line="206" w:lineRule="auto"/>
              <w:ind w:left="10"/>
              <w:rPr>
                <w:sz w:val="21"/>
                <w:szCs w:val="21"/>
              </w:rPr>
            </w:pPr>
          </w:p>
        </w:tc>
        <w:tc>
          <w:tcPr>
            <w:tcW w:w="845" w:type="pct"/>
            <w:vAlign w:val="top"/>
          </w:tcPr>
          <w:p w14:paraId="2697B7AE">
            <w:pPr>
              <w:pStyle w:val="14"/>
              <w:snapToGrid w:val="0"/>
              <w:spacing w:before="32" w:line="206" w:lineRule="auto"/>
              <w:ind w:left="259"/>
              <w:rPr>
                <w:sz w:val="21"/>
                <w:szCs w:val="21"/>
              </w:rPr>
            </w:pPr>
            <w:r>
              <w:rPr>
                <w:spacing w:val="-3"/>
                <w:sz w:val="21"/>
                <w:szCs w:val="21"/>
              </w:rPr>
              <w:t>联系人</w:t>
            </w:r>
          </w:p>
        </w:tc>
        <w:tc>
          <w:tcPr>
            <w:tcW w:w="1241" w:type="pct"/>
            <w:vAlign w:val="top"/>
          </w:tcPr>
          <w:p w14:paraId="003DDCB9">
            <w:pPr>
              <w:pStyle w:val="14"/>
              <w:snapToGrid w:val="0"/>
              <w:spacing w:before="32" w:line="206" w:lineRule="auto"/>
              <w:ind w:left="20"/>
              <w:rPr>
                <w:sz w:val="21"/>
                <w:szCs w:val="21"/>
              </w:rPr>
            </w:pPr>
          </w:p>
        </w:tc>
      </w:tr>
      <w:tr w14:paraId="3DD52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177" w:type="pct"/>
            <w:vAlign w:val="top"/>
          </w:tcPr>
          <w:p w14:paraId="5AA8F430">
            <w:pPr>
              <w:pStyle w:val="14"/>
              <w:snapToGrid w:val="0"/>
              <w:spacing w:before="27" w:line="206" w:lineRule="auto"/>
              <w:ind w:left="349"/>
              <w:rPr>
                <w:sz w:val="21"/>
                <w:szCs w:val="21"/>
              </w:rPr>
            </w:pPr>
            <w:r>
              <w:rPr>
                <w:spacing w:val="-5"/>
                <w:sz w:val="21"/>
                <w:szCs w:val="21"/>
              </w:rPr>
              <w:t>地</w:t>
            </w:r>
            <w:r>
              <w:rPr>
                <w:spacing w:val="2"/>
                <w:sz w:val="21"/>
                <w:szCs w:val="21"/>
              </w:rPr>
              <w:t xml:space="preserve">    </w:t>
            </w:r>
            <w:r>
              <w:rPr>
                <w:spacing w:val="-5"/>
                <w:sz w:val="21"/>
                <w:szCs w:val="21"/>
              </w:rPr>
              <w:t>址</w:t>
            </w:r>
          </w:p>
        </w:tc>
        <w:tc>
          <w:tcPr>
            <w:tcW w:w="1735" w:type="pct"/>
            <w:gridSpan w:val="2"/>
            <w:vAlign w:val="top"/>
          </w:tcPr>
          <w:p w14:paraId="4B98AE3C">
            <w:pPr>
              <w:pStyle w:val="14"/>
              <w:snapToGrid w:val="0"/>
              <w:spacing w:before="27" w:line="206" w:lineRule="auto"/>
              <w:ind w:left="10"/>
              <w:rPr>
                <w:sz w:val="21"/>
                <w:szCs w:val="21"/>
              </w:rPr>
            </w:pPr>
          </w:p>
        </w:tc>
        <w:tc>
          <w:tcPr>
            <w:tcW w:w="845" w:type="pct"/>
            <w:vAlign w:val="top"/>
          </w:tcPr>
          <w:p w14:paraId="1064A689">
            <w:pPr>
              <w:pStyle w:val="14"/>
              <w:snapToGrid w:val="0"/>
              <w:spacing w:before="27" w:line="206" w:lineRule="auto"/>
              <w:ind w:left="154"/>
              <w:rPr>
                <w:sz w:val="21"/>
                <w:szCs w:val="21"/>
              </w:rPr>
            </w:pPr>
            <w:r>
              <w:rPr>
                <w:spacing w:val="-2"/>
                <w:sz w:val="21"/>
                <w:szCs w:val="21"/>
              </w:rPr>
              <w:t>联系电话</w:t>
            </w:r>
          </w:p>
        </w:tc>
        <w:tc>
          <w:tcPr>
            <w:tcW w:w="1241" w:type="pct"/>
            <w:vAlign w:val="top"/>
          </w:tcPr>
          <w:p w14:paraId="6A6B1D86">
            <w:pPr>
              <w:pStyle w:val="14"/>
              <w:snapToGrid w:val="0"/>
              <w:spacing w:before="27" w:line="206" w:lineRule="auto"/>
              <w:ind w:left="32"/>
              <w:rPr>
                <w:sz w:val="21"/>
                <w:szCs w:val="21"/>
              </w:rPr>
            </w:pPr>
          </w:p>
        </w:tc>
      </w:tr>
      <w:tr w14:paraId="331E5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5000" w:type="pct"/>
            <w:gridSpan w:val="5"/>
            <w:vAlign w:val="top"/>
          </w:tcPr>
          <w:p w14:paraId="794786A3">
            <w:pPr>
              <w:pStyle w:val="14"/>
              <w:keepNext w:val="0"/>
              <w:keepLines w:val="0"/>
              <w:pageBreakBefore w:val="0"/>
              <w:widowControl/>
              <w:kinsoku w:val="0"/>
              <w:wordWrap/>
              <w:overflowPunct/>
              <w:topLinePunct w:val="0"/>
              <w:autoSpaceDE w:val="0"/>
              <w:autoSpaceDN w:val="0"/>
              <w:bidi w:val="0"/>
              <w:adjustRightInd w:val="0"/>
              <w:snapToGrid w:val="0"/>
              <w:spacing w:line="204" w:lineRule="auto"/>
              <w:ind w:left="0"/>
              <w:jc w:val="center"/>
              <w:textAlignment w:val="baseline"/>
              <w:rPr>
                <w:sz w:val="21"/>
                <w:szCs w:val="21"/>
              </w:rPr>
            </w:pPr>
            <w:r>
              <w:rPr>
                <w:spacing w:val="-2"/>
                <w:sz w:val="21"/>
                <w:szCs w:val="21"/>
              </w:rPr>
              <w:t>评估项目信息</w:t>
            </w:r>
          </w:p>
        </w:tc>
      </w:tr>
      <w:tr w14:paraId="1933B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177" w:type="pct"/>
            <w:vAlign w:val="top"/>
          </w:tcPr>
          <w:p w14:paraId="2CC86F32">
            <w:pPr>
              <w:pStyle w:val="14"/>
              <w:snapToGrid w:val="0"/>
              <w:spacing w:before="28" w:line="205" w:lineRule="auto"/>
              <w:ind w:left="352"/>
              <w:rPr>
                <w:sz w:val="21"/>
                <w:szCs w:val="21"/>
              </w:rPr>
            </w:pPr>
            <w:r>
              <w:rPr>
                <w:spacing w:val="-3"/>
                <w:sz w:val="21"/>
                <w:szCs w:val="21"/>
              </w:rPr>
              <w:t>项目名称</w:t>
            </w:r>
          </w:p>
        </w:tc>
        <w:tc>
          <w:tcPr>
            <w:tcW w:w="3822" w:type="pct"/>
            <w:gridSpan w:val="4"/>
            <w:vAlign w:val="top"/>
          </w:tcPr>
          <w:p w14:paraId="019635AB">
            <w:pPr>
              <w:pStyle w:val="14"/>
              <w:snapToGrid w:val="0"/>
              <w:spacing w:before="28" w:line="205" w:lineRule="auto"/>
              <w:ind w:left="10"/>
              <w:rPr>
                <w:sz w:val="21"/>
                <w:szCs w:val="21"/>
              </w:rPr>
            </w:pPr>
          </w:p>
        </w:tc>
      </w:tr>
      <w:tr w14:paraId="2419D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177" w:type="pct"/>
            <w:vAlign w:val="top"/>
          </w:tcPr>
          <w:p w14:paraId="41ABF5CF">
            <w:pPr>
              <w:pStyle w:val="14"/>
              <w:snapToGrid w:val="0"/>
              <w:spacing w:before="28" w:line="205" w:lineRule="auto"/>
              <w:ind w:left="352"/>
              <w:rPr>
                <w:sz w:val="21"/>
                <w:szCs w:val="21"/>
              </w:rPr>
            </w:pPr>
            <w:r>
              <w:rPr>
                <w:spacing w:val="-3"/>
                <w:sz w:val="21"/>
                <w:szCs w:val="21"/>
              </w:rPr>
              <w:t>项目地址</w:t>
            </w:r>
          </w:p>
        </w:tc>
        <w:tc>
          <w:tcPr>
            <w:tcW w:w="3822" w:type="pct"/>
            <w:gridSpan w:val="4"/>
            <w:vAlign w:val="top"/>
          </w:tcPr>
          <w:p w14:paraId="01CC2EFA">
            <w:pPr>
              <w:pStyle w:val="14"/>
              <w:snapToGrid w:val="0"/>
              <w:spacing w:before="28" w:line="205" w:lineRule="auto"/>
              <w:ind w:left="10"/>
              <w:rPr>
                <w:sz w:val="21"/>
                <w:szCs w:val="21"/>
              </w:rPr>
            </w:pPr>
          </w:p>
        </w:tc>
      </w:tr>
      <w:tr w14:paraId="131D7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177" w:type="pct"/>
            <w:vAlign w:val="top"/>
          </w:tcPr>
          <w:p w14:paraId="75BF17B6">
            <w:pPr>
              <w:pStyle w:val="14"/>
              <w:keepNext w:val="0"/>
              <w:keepLines w:val="0"/>
              <w:pageBreakBefore w:val="0"/>
              <w:widowControl/>
              <w:kinsoku w:val="0"/>
              <w:wordWrap/>
              <w:overflowPunct/>
              <w:topLinePunct w:val="0"/>
              <w:autoSpaceDE w:val="0"/>
              <w:autoSpaceDN w:val="0"/>
              <w:bidi w:val="0"/>
              <w:adjustRightInd w:val="0"/>
              <w:snapToGrid w:val="0"/>
              <w:spacing w:line="240" w:lineRule="auto"/>
              <w:ind w:left="351" w:right="346" w:firstLine="0"/>
              <w:textAlignment w:val="baseline"/>
              <w:rPr>
                <w:sz w:val="21"/>
                <w:szCs w:val="21"/>
              </w:rPr>
            </w:pPr>
            <w:r>
              <w:rPr>
                <w:rFonts w:hint="eastAsia"/>
                <w:spacing w:val="-3"/>
                <w:sz w:val="21"/>
                <w:szCs w:val="21"/>
                <w:lang w:eastAsia="zh-CN"/>
              </w:rPr>
              <w:t>储能电站</w:t>
            </w:r>
            <w:r>
              <w:rPr>
                <w:spacing w:val="-3"/>
                <w:sz w:val="21"/>
                <w:szCs w:val="21"/>
              </w:rPr>
              <w:t>基本信息</w:t>
            </w:r>
          </w:p>
        </w:tc>
        <w:tc>
          <w:tcPr>
            <w:tcW w:w="3822" w:type="pct"/>
            <w:gridSpan w:val="4"/>
            <w:vAlign w:val="top"/>
          </w:tcPr>
          <w:p w14:paraId="3DDDFECD">
            <w:pPr>
              <w:pStyle w:val="14"/>
              <w:snapToGrid w:val="0"/>
              <w:spacing w:before="77" w:line="226" w:lineRule="auto"/>
              <w:ind w:left="10" w:firstLine="417"/>
              <w:jc w:val="both"/>
              <w:rPr>
                <w:sz w:val="21"/>
                <w:szCs w:val="21"/>
              </w:rPr>
            </w:pPr>
          </w:p>
        </w:tc>
      </w:tr>
      <w:tr w14:paraId="49AFA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177" w:type="pct"/>
            <w:vAlign w:val="top"/>
          </w:tcPr>
          <w:p w14:paraId="64D911CC">
            <w:pPr>
              <w:pStyle w:val="14"/>
              <w:snapToGrid w:val="0"/>
              <w:spacing w:before="72" w:line="220" w:lineRule="auto"/>
              <w:ind w:left="354"/>
              <w:rPr>
                <w:sz w:val="21"/>
                <w:szCs w:val="21"/>
              </w:rPr>
            </w:pPr>
            <w:r>
              <w:rPr>
                <w:spacing w:val="-3"/>
                <w:sz w:val="21"/>
                <w:szCs w:val="21"/>
              </w:rPr>
              <w:t>管理单位</w:t>
            </w:r>
          </w:p>
        </w:tc>
        <w:tc>
          <w:tcPr>
            <w:tcW w:w="3822" w:type="pct"/>
            <w:gridSpan w:val="4"/>
            <w:vAlign w:val="top"/>
          </w:tcPr>
          <w:p w14:paraId="47CA88BD">
            <w:pPr>
              <w:pStyle w:val="14"/>
              <w:snapToGrid w:val="0"/>
              <w:spacing w:before="32" w:line="225" w:lineRule="auto"/>
              <w:ind w:left="9"/>
              <w:rPr>
                <w:sz w:val="21"/>
                <w:szCs w:val="21"/>
              </w:rPr>
            </w:pPr>
            <w:r>
              <w:rPr>
                <w:sz w:val="21"/>
                <w:szCs w:val="21"/>
              </w:rPr>
              <w:t>/</w:t>
            </w:r>
          </w:p>
        </w:tc>
      </w:tr>
      <w:tr w14:paraId="18D04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0" w:hRule="atLeast"/>
          <w:jc w:val="center"/>
        </w:trPr>
        <w:tc>
          <w:tcPr>
            <w:tcW w:w="1177" w:type="pct"/>
            <w:vAlign w:val="top"/>
          </w:tcPr>
          <w:p w14:paraId="42E5B806">
            <w:pPr>
              <w:pStyle w:val="14"/>
              <w:snapToGrid w:val="0"/>
              <w:spacing w:before="73" w:line="220" w:lineRule="auto"/>
              <w:ind w:left="352"/>
              <w:rPr>
                <w:sz w:val="21"/>
                <w:szCs w:val="21"/>
              </w:rPr>
            </w:pPr>
            <w:r>
              <w:rPr>
                <w:spacing w:val="-3"/>
                <w:sz w:val="21"/>
                <w:szCs w:val="21"/>
              </w:rPr>
              <w:t>维保单位</w:t>
            </w:r>
          </w:p>
        </w:tc>
        <w:tc>
          <w:tcPr>
            <w:tcW w:w="3822" w:type="pct"/>
            <w:gridSpan w:val="4"/>
            <w:vAlign w:val="top"/>
          </w:tcPr>
          <w:p w14:paraId="12C86228">
            <w:pPr>
              <w:pStyle w:val="14"/>
              <w:snapToGrid w:val="0"/>
              <w:spacing w:before="32" w:line="225" w:lineRule="auto"/>
              <w:ind w:left="9"/>
              <w:rPr>
                <w:sz w:val="21"/>
                <w:szCs w:val="21"/>
              </w:rPr>
            </w:pPr>
            <w:r>
              <w:rPr>
                <w:sz w:val="21"/>
                <w:szCs w:val="21"/>
              </w:rPr>
              <w:t>/</w:t>
            </w:r>
          </w:p>
        </w:tc>
      </w:tr>
      <w:tr w14:paraId="5450B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5000" w:type="pct"/>
            <w:gridSpan w:val="5"/>
            <w:vAlign w:val="top"/>
          </w:tcPr>
          <w:p w14:paraId="3E504168">
            <w:pPr>
              <w:pStyle w:val="14"/>
              <w:keepNext w:val="0"/>
              <w:keepLines w:val="0"/>
              <w:pageBreakBefore w:val="0"/>
              <w:widowControl/>
              <w:kinsoku w:val="0"/>
              <w:wordWrap/>
              <w:overflowPunct/>
              <w:topLinePunct w:val="0"/>
              <w:autoSpaceDE w:val="0"/>
              <w:autoSpaceDN w:val="0"/>
              <w:bidi w:val="0"/>
              <w:adjustRightInd w:val="0"/>
              <w:snapToGrid w:val="0"/>
              <w:spacing w:line="219" w:lineRule="auto"/>
              <w:ind w:left="0"/>
              <w:jc w:val="center"/>
              <w:textAlignment w:val="baseline"/>
              <w:rPr>
                <w:sz w:val="21"/>
                <w:szCs w:val="21"/>
              </w:rPr>
            </w:pPr>
            <w:r>
              <w:rPr>
                <w:spacing w:val="-2"/>
                <w:sz w:val="21"/>
                <w:szCs w:val="21"/>
              </w:rPr>
              <w:t>评估结论</w:t>
            </w:r>
          </w:p>
        </w:tc>
      </w:tr>
      <w:tr w14:paraId="6847B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177" w:type="pct"/>
            <w:vAlign w:val="top"/>
          </w:tcPr>
          <w:p w14:paraId="4886CB73">
            <w:pPr>
              <w:pStyle w:val="14"/>
              <w:snapToGrid w:val="0"/>
              <w:spacing w:before="73" w:line="220" w:lineRule="auto"/>
              <w:ind w:left="141"/>
              <w:rPr>
                <w:sz w:val="21"/>
                <w:szCs w:val="21"/>
              </w:rPr>
            </w:pPr>
            <w:r>
              <w:rPr>
                <w:spacing w:val="-2"/>
                <w:sz w:val="21"/>
                <w:szCs w:val="21"/>
              </w:rPr>
              <w:t>综合评定得分</w:t>
            </w:r>
          </w:p>
        </w:tc>
        <w:tc>
          <w:tcPr>
            <w:tcW w:w="1735" w:type="pct"/>
            <w:gridSpan w:val="2"/>
            <w:vAlign w:val="top"/>
          </w:tcPr>
          <w:p w14:paraId="1D4C78F4">
            <w:pPr>
              <w:pStyle w:val="14"/>
              <w:snapToGrid w:val="0"/>
              <w:spacing w:before="33" w:line="220" w:lineRule="auto"/>
              <w:ind w:left="156"/>
              <w:rPr>
                <w:sz w:val="21"/>
                <w:szCs w:val="21"/>
              </w:rPr>
            </w:pPr>
          </w:p>
        </w:tc>
        <w:tc>
          <w:tcPr>
            <w:tcW w:w="845" w:type="pct"/>
            <w:vAlign w:val="top"/>
          </w:tcPr>
          <w:p w14:paraId="59DF40AA">
            <w:pPr>
              <w:pStyle w:val="14"/>
              <w:snapToGrid w:val="0"/>
              <w:spacing w:before="33" w:line="220" w:lineRule="auto"/>
              <w:ind w:left="48"/>
              <w:rPr>
                <w:sz w:val="21"/>
                <w:szCs w:val="21"/>
              </w:rPr>
            </w:pPr>
            <w:r>
              <w:rPr>
                <w:spacing w:val="-2"/>
                <w:sz w:val="21"/>
                <w:szCs w:val="21"/>
              </w:rPr>
              <w:t>消防安全等级</w:t>
            </w:r>
          </w:p>
        </w:tc>
        <w:tc>
          <w:tcPr>
            <w:tcW w:w="1241" w:type="pct"/>
            <w:vAlign w:val="top"/>
          </w:tcPr>
          <w:p w14:paraId="6FCEF54B">
            <w:pPr>
              <w:pStyle w:val="14"/>
              <w:snapToGrid w:val="0"/>
              <w:spacing w:before="33" w:line="220" w:lineRule="auto"/>
              <w:ind w:left="48"/>
              <w:rPr>
                <w:sz w:val="21"/>
                <w:szCs w:val="21"/>
              </w:rPr>
            </w:pPr>
          </w:p>
        </w:tc>
      </w:tr>
      <w:tr w14:paraId="43F6B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177" w:type="pct"/>
            <w:vAlign w:val="top"/>
          </w:tcPr>
          <w:p w14:paraId="35B4735D">
            <w:pPr>
              <w:snapToGrid w:val="0"/>
              <w:spacing w:line="261" w:lineRule="auto"/>
              <w:rPr>
                <w:rFonts w:ascii="Arial"/>
                <w:sz w:val="21"/>
              </w:rPr>
            </w:pPr>
          </w:p>
          <w:p w14:paraId="4B581256">
            <w:pPr>
              <w:snapToGrid w:val="0"/>
              <w:spacing w:line="261" w:lineRule="auto"/>
              <w:rPr>
                <w:rFonts w:ascii="Arial"/>
                <w:sz w:val="21"/>
              </w:rPr>
            </w:pPr>
          </w:p>
          <w:p w14:paraId="5ADE372B">
            <w:pPr>
              <w:snapToGrid w:val="0"/>
              <w:spacing w:line="261" w:lineRule="auto"/>
              <w:rPr>
                <w:rFonts w:ascii="Arial"/>
                <w:sz w:val="21"/>
              </w:rPr>
            </w:pPr>
          </w:p>
          <w:p w14:paraId="71366D5D">
            <w:pPr>
              <w:snapToGrid w:val="0"/>
              <w:spacing w:line="261" w:lineRule="auto"/>
              <w:rPr>
                <w:rFonts w:ascii="Arial"/>
                <w:sz w:val="21"/>
              </w:rPr>
            </w:pPr>
          </w:p>
          <w:p w14:paraId="21A48C97">
            <w:pPr>
              <w:snapToGrid w:val="0"/>
              <w:spacing w:line="261" w:lineRule="auto"/>
              <w:rPr>
                <w:rFonts w:ascii="Arial"/>
                <w:sz w:val="21"/>
              </w:rPr>
            </w:pPr>
          </w:p>
          <w:p w14:paraId="7B7804E8">
            <w:pPr>
              <w:snapToGrid w:val="0"/>
              <w:spacing w:line="261" w:lineRule="auto"/>
              <w:rPr>
                <w:rFonts w:ascii="Arial"/>
                <w:sz w:val="21"/>
              </w:rPr>
            </w:pPr>
          </w:p>
          <w:p w14:paraId="44748DDD">
            <w:pPr>
              <w:pStyle w:val="14"/>
              <w:snapToGrid w:val="0"/>
              <w:spacing w:before="69" w:line="241" w:lineRule="auto"/>
              <w:ind w:left="561" w:right="344" w:hanging="213"/>
              <w:rPr>
                <w:sz w:val="21"/>
                <w:szCs w:val="21"/>
              </w:rPr>
            </w:pPr>
            <w:r>
              <w:rPr>
                <w:spacing w:val="-2"/>
                <w:sz w:val="21"/>
                <w:szCs w:val="21"/>
              </w:rPr>
              <w:t>评估情况</w:t>
            </w:r>
            <w:r>
              <w:rPr>
                <w:spacing w:val="-3"/>
                <w:sz w:val="21"/>
                <w:szCs w:val="21"/>
              </w:rPr>
              <w:t>说明</w:t>
            </w:r>
          </w:p>
        </w:tc>
        <w:tc>
          <w:tcPr>
            <w:tcW w:w="3822" w:type="pct"/>
            <w:gridSpan w:val="4"/>
            <w:vAlign w:val="top"/>
          </w:tcPr>
          <w:p w14:paraId="0C065C31">
            <w:pPr>
              <w:snapToGrid w:val="0"/>
              <w:rPr>
                <w:rFonts w:ascii="Arial"/>
                <w:sz w:val="21"/>
              </w:rPr>
            </w:pPr>
          </w:p>
        </w:tc>
      </w:tr>
      <w:tr w14:paraId="17B7D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177" w:type="pct"/>
            <w:vMerge w:val="restart"/>
            <w:tcBorders>
              <w:bottom w:val="nil"/>
            </w:tcBorders>
            <w:vAlign w:val="top"/>
          </w:tcPr>
          <w:p w14:paraId="527D395E">
            <w:pPr>
              <w:snapToGrid w:val="0"/>
              <w:spacing w:line="368" w:lineRule="auto"/>
              <w:rPr>
                <w:rFonts w:ascii="Arial"/>
                <w:sz w:val="21"/>
              </w:rPr>
            </w:pPr>
          </w:p>
          <w:p w14:paraId="2CBEF1B7">
            <w:pPr>
              <w:pStyle w:val="14"/>
              <w:snapToGrid w:val="0"/>
              <w:spacing w:before="69" w:line="221" w:lineRule="auto"/>
              <w:ind w:left="456"/>
              <w:rPr>
                <w:sz w:val="21"/>
                <w:szCs w:val="21"/>
              </w:rPr>
            </w:pPr>
            <w:r>
              <w:rPr>
                <w:spacing w:val="-6"/>
                <w:sz w:val="21"/>
                <w:szCs w:val="21"/>
              </w:rPr>
              <w:t>备</w:t>
            </w:r>
            <w:r>
              <w:rPr>
                <w:spacing w:val="4"/>
                <w:sz w:val="21"/>
                <w:szCs w:val="21"/>
              </w:rPr>
              <w:t xml:space="preserve">  </w:t>
            </w:r>
            <w:r>
              <w:rPr>
                <w:spacing w:val="-6"/>
                <w:sz w:val="21"/>
                <w:szCs w:val="21"/>
              </w:rPr>
              <w:t>注</w:t>
            </w:r>
          </w:p>
        </w:tc>
        <w:tc>
          <w:tcPr>
            <w:tcW w:w="3822" w:type="pct"/>
            <w:gridSpan w:val="4"/>
            <w:vAlign w:val="top"/>
          </w:tcPr>
          <w:p w14:paraId="344C24A2">
            <w:pPr>
              <w:pStyle w:val="14"/>
              <w:snapToGrid w:val="0"/>
              <w:spacing w:before="36" w:line="220" w:lineRule="auto"/>
              <w:jc w:val="center"/>
              <w:rPr>
                <w:sz w:val="21"/>
                <w:szCs w:val="21"/>
              </w:rPr>
            </w:pPr>
            <w:r>
              <w:rPr>
                <w:spacing w:val="-1"/>
                <w:sz w:val="21"/>
                <w:szCs w:val="21"/>
              </w:rPr>
              <w:t>综合评定得分与消防安全等级的对应关系</w:t>
            </w:r>
          </w:p>
        </w:tc>
      </w:tr>
      <w:tr w14:paraId="29F18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177" w:type="pct"/>
            <w:vMerge w:val="continue"/>
            <w:tcBorders>
              <w:top w:val="nil"/>
              <w:bottom w:val="nil"/>
            </w:tcBorders>
            <w:vAlign w:val="top"/>
          </w:tcPr>
          <w:p w14:paraId="33366767">
            <w:pPr>
              <w:snapToGrid w:val="0"/>
              <w:rPr>
                <w:rFonts w:ascii="Arial"/>
                <w:sz w:val="21"/>
              </w:rPr>
            </w:pPr>
          </w:p>
        </w:tc>
        <w:tc>
          <w:tcPr>
            <w:tcW w:w="1122" w:type="pct"/>
            <w:vAlign w:val="top"/>
          </w:tcPr>
          <w:p w14:paraId="18186A44">
            <w:pPr>
              <w:pStyle w:val="14"/>
              <w:snapToGrid w:val="0"/>
              <w:spacing w:before="36" w:line="220" w:lineRule="auto"/>
              <w:jc w:val="center"/>
              <w:rPr>
                <w:sz w:val="21"/>
                <w:szCs w:val="21"/>
              </w:rPr>
            </w:pPr>
            <w:r>
              <w:rPr>
                <w:spacing w:val="-2"/>
                <w:sz w:val="21"/>
                <w:szCs w:val="21"/>
              </w:rPr>
              <w:t>综合评定得分</w:t>
            </w:r>
          </w:p>
        </w:tc>
        <w:tc>
          <w:tcPr>
            <w:tcW w:w="613" w:type="pct"/>
            <w:vAlign w:val="top"/>
          </w:tcPr>
          <w:p w14:paraId="4D94E2DE">
            <w:pPr>
              <w:pStyle w:val="14"/>
              <w:snapToGrid w:val="0"/>
              <w:spacing w:before="36" w:line="217" w:lineRule="auto"/>
              <w:jc w:val="center"/>
              <w:rPr>
                <w:sz w:val="21"/>
                <w:szCs w:val="21"/>
              </w:rPr>
            </w:pPr>
            <w:r>
              <w:rPr>
                <w:spacing w:val="-5"/>
                <w:sz w:val="21"/>
                <w:szCs w:val="21"/>
              </w:rPr>
              <w:t>[80,100]</w:t>
            </w:r>
          </w:p>
        </w:tc>
        <w:tc>
          <w:tcPr>
            <w:tcW w:w="845" w:type="pct"/>
            <w:vAlign w:val="top"/>
          </w:tcPr>
          <w:p w14:paraId="3CDB9767">
            <w:pPr>
              <w:pStyle w:val="14"/>
              <w:snapToGrid w:val="0"/>
              <w:spacing w:before="36" w:line="217" w:lineRule="auto"/>
              <w:jc w:val="center"/>
              <w:rPr>
                <w:sz w:val="21"/>
                <w:szCs w:val="21"/>
              </w:rPr>
            </w:pPr>
            <w:r>
              <w:rPr>
                <w:spacing w:val="-6"/>
                <w:sz w:val="21"/>
                <w:szCs w:val="21"/>
              </w:rPr>
              <w:t>[60,80]</w:t>
            </w:r>
          </w:p>
        </w:tc>
        <w:tc>
          <w:tcPr>
            <w:tcW w:w="1241" w:type="pct"/>
            <w:vAlign w:val="top"/>
          </w:tcPr>
          <w:p w14:paraId="51861153">
            <w:pPr>
              <w:pStyle w:val="14"/>
              <w:snapToGrid w:val="0"/>
              <w:spacing w:before="36" w:line="217" w:lineRule="auto"/>
              <w:jc w:val="center"/>
              <w:rPr>
                <w:sz w:val="21"/>
                <w:szCs w:val="21"/>
              </w:rPr>
            </w:pPr>
            <w:r>
              <w:rPr>
                <w:spacing w:val="-6"/>
                <w:sz w:val="21"/>
                <w:szCs w:val="21"/>
              </w:rPr>
              <w:t>[0,60]</w:t>
            </w:r>
          </w:p>
        </w:tc>
      </w:tr>
      <w:tr w14:paraId="174E48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177" w:type="pct"/>
            <w:vMerge w:val="continue"/>
            <w:tcBorders>
              <w:top w:val="nil"/>
            </w:tcBorders>
            <w:vAlign w:val="top"/>
          </w:tcPr>
          <w:p w14:paraId="495B27E2">
            <w:pPr>
              <w:snapToGrid w:val="0"/>
              <w:rPr>
                <w:rFonts w:ascii="Arial"/>
                <w:sz w:val="21"/>
              </w:rPr>
            </w:pPr>
          </w:p>
        </w:tc>
        <w:tc>
          <w:tcPr>
            <w:tcW w:w="1122" w:type="pct"/>
            <w:vAlign w:val="top"/>
          </w:tcPr>
          <w:p w14:paraId="5F983621">
            <w:pPr>
              <w:pStyle w:val="14"/>
              <w:snapToGrid w:val="0"/>
              <w:spacing w:before="37" w:line="220" w:lineRule="auto"/>
              <w:jc w:val="center"/>
              <w:rPr>
                <w:sz w:val="21"/>
                <w:szCs w:val="21"/>
              </w:rPr>
            </w:pPr>
            <w:r>
              <w:rPr>
                <w:spacing w:val="-2"/>
                <w:sz w:val="21"/>
                <w:szCs w:val="21"/>
              </w:rPr>
              <w:t>消防安全等级</w:t>
            </w:r>
          </w:p>
        </w:tc>
        <w:tc>
          <w:tcPr>
            <w:tcW w:w="613" w:type="pct"/>
            <w:vAlign w:val="top"/>
          </w:tcPr>
          <w:p w14:paraId="5B7BC6A0">
            <w:pPr>
              <w:pStyle w:val="14"/>
              <w:snapToGrid w:val="0"/>
              <w:spacing w:before="37" w:line="220" w:lineRule="auto"/>
              <w:jc w:val="center"/>
              <w:rPr>
                <w:sz w:val="21"/>
                <w:szCs w:val="21"/>
              </w:rPr>
            </w:pPr>
            <w:r>
              <w:rPr>
                <w:spacing w:val="-11"/>
                <w:sz w:val="21"/>
                <w:szCs w:val="21"/>
              </w:rPr>
              <w:t>良好</w:t>
            </w:r>
          </w:p>
        </w:tc>
        <w:tc>
          <w:tcPr>
            <w:tcW w:w="845" w:type="pct"/>
            <w:vAlign w:val="top"/>
          </w:tcPr>
          <w:p w14:paraId="0D3CC687">
            <w:pPr>
              <w:pStyle w:val="14"/>
              <w:snapToGrid w:val="0"/>
              <w:spacing w:before="37" w:line="221" w:lineRule="auto"/>
              <w:jc w:val="center"/>
              <w:rPr>
                <w:sz w:val="21"/>
                <w:szCs w:val="21"/>
              </w:rPr>
            </w:pPr>
            <w:r>
              <w:rPr>
                <w:spacing w:val="-6"/>
                <w:sz w:val="21"/>
                <w:szCs w:val="21"/>
              </w:rPr>
              <w:t>一般</w:t>
            </w:r>
          </w:p>
        </w:tc>
        <w:tc>
          <w:tcPr>
            <w:tcW w:w="1241" w:type="pct"/>
            <w:vAlign w:val="top"/>
          </w:tcPr>
          <w:p w14:paraId="5DB009E7">
            <w:pPr>
              <w:pStyle w:val="14"/>
              <w:snapToGrid w:val="0"/>
              <w:spacing w:before="37" w:line="220" w:lineRule="auto"/>
              <w:jc w:val="center"/>
              <w:rPr>
                <w:sz w:val="21"/>
                <w:szCs w:val="21"/>
              </w:rPr>
            </w:pPr>
            <w:r>
              <w:rPr>
                <w:spacing w:val="-3"/>
                <w:sz w:val="21"/>
                <w:szCs w:val="21"/>
              </w:rPr>
              <w:t>不合格</w:t>
            </w:r>
          </w:p>
        </w:tc>
      </w:tr>
      <w:tr w14:paraId="77CF0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5000" w:type="pct"/>
            <w:gridSpan w:val="5"/>
            <w:vAlign w:val="top"/>
          </w:tcPr>
          <w:p w14:paraId="23E8BA6A">
            <w:pPr>
              <w:pStyle w:val="14"/>
              <w:snapToGrid w:val="0"/>
              <w:spacing w:before="37" w:line="220" w:lineRule="auto"/>
              <w:ind w:left="14"/>
              <w:rPr>
                <w:sz w:val="21"/>
                <w:szCs w:val="21"/>
              </w:rPr>
            </w:pPr>
            <w:r>
              <w:rPr>
                <w:sz w:val="21"/>
                <w:szCs w:val="21"/>
              </w:rPr>
              <w:t xml:space="preserve">编写人:       审核人:       项目负责人:     </w:t>
            </w:r>
            <w:r>
              <w:rPr>
                <w:spacing w:val="-1"/>
                <w:sz w:val="21"/>
                <w:szCs w:val="21"/>
              </w:rPr>
              <w:t xml:space="preserve">  技术负责人:</w:t>
            </w:r>
          </w:p>
        </w:tc>
      </w:tr>
      <w:tr w14:paraId="26AC6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5000" w:type="pct"/>
            <w:gridSpan w:val="5"/>
            <w:vAlign w:val="top"/>
          </w:tcPr>
          <w:p w14:paraId="0E0B9132">
            <w:pPr>
              <w:pStyle w:val="14"/>
              <w:snapToGrid w:val="0"/>
              <w:spacing w:before="38" w:line="220" w:lineRule="auto"/>
              <w:ind w:left="13"/>
              <w:rPr>
                <w:sz w:val="21"/>
                <w:szCs w:val="21"/>
              </w:rPr>
            </w:pPr>
            <w:r>
              <w:rPr>
                <w:spacing w:val="-1"/>
                <w:sz w:val="21"/>
                <w:szCs w:val="21"/>
              </w:rPr>
              <w:t xml:space="preserve">签发日期: </w:t>
            </w:r>
          </w:p>
        </w:tc>
      </w:tr>
    </w:tbl>
    <w:p w14:paraId="24B68E96">
      <w:pPr>
        <w:pageBreakBefore w:val="0"/>
        <w:widowControl w:val="0"/>
        <w:topLinePunct w:val="0"/>
        <w:autoSpaceDE/>
        <w:autoSpaceDN/>
        <w:bidi w:val="0"/>
        <w:spacing w:before="0" w:after="0" w:line="360" w:lineRule="auto"/>
        <w:ind w:left="0" w:leftChars="0" w:right="0" w:rightChars="0" w:firstLine="640" w:firstLineChars="200"/>
        <w:textAlignment w:val="auto"/>
        <w:rPr>
          <w:rFonts w:hint="eastAsia" w:ascii="仿宋_GB2312" w:hAnsi="仿宋_GB2312" w:eastAsia="仿宋_GB2312" w:cs="仿宋_GB2312"/>
          <w:snapToGrid w:val="0"/>
          <w:color w:val="auto"/>
          <w:kern w:val="0"/>
          <w:sz w:val="32"/>
          <w:szCs w:val="32"/>
          <w:lang w:val="en-US" w:eastAsia="zh-CN" w:bidi="ar-SA"/>
        </w:rPr>
      </w:pPr>
    </w:p>
    <w:p w14:paraId="2BE08FF8">
      <w:pPr>
        <w:rPr>
          <w:color w:val="auto"/>
          <w:spacing w:val="-1"/>
          <w:sz w:val="24"/>
          <w:szCs w:val="24"/>
        </w:rPr>
      </w:pPr>
      <w:r>
        <w:rPr>
          <w:color w:val="auto"/>
          <w:spacing w:val="-1"/>
          <w:sz w:val="24"/>
          <w:szCs w:val="24"/>
        </w:rPr>
        <w:br w:type="page"/>
      </w:r>
    </w:p>
    <w:p w14:paraId="37EEF0DF">
      <w:pPr>
        <w:pStyle w:val="2"/>
        <w:spacing w:before="101" w:line="224" w:lineRule="auto"/>
        <w:rPr>
          <w:rFonts w:hint="eastAsia" w:ascii="仿宋_GB2312" w:hAnsi="仿宋_GB2312" w:eastAsia="仿宋_GB2312" w:cs="仿宋_GB2312"/>
          <w:color w:val="auto"/>
          <w:spacing w:val="-1"/>
          <w:sz w:val="32"/>
          <w:szCs w:val="32"/>
        </w:rPr>
      </w:pPr>
      <w:r>
        <w:rPr>
          <w:rFonts w:hint="eastAsia" w:ascii="仿宋_GB2312" w:hAnsi="仿宋_GB2312" w:eastAsia="仿宋_GB2312" w:cs="仿宋_GB2312"/>
          <w:color w:val="auto"/>
          <w:spacing w:val="-1"/>
          <w:sz w:val="32"/>
          <w:szCs w:val="32"/>
        </w:rPr>
        <w:t>附录</w:t>
      </w:r>
      <w:r>
        <w:rPr>
          <w:rFonts w:hint="eastAsia" w:ascii="仿宋_GB2312" w:hAnsi="仿宋_GB2312" w:eastAsia="仿宋_GB2312" w:cs="仿宋_GB2312"/>
          <w:color w:val="auto"/>
          <w:spacing w:val="-53"/>
          <w:sz w:val="32"/>
          <w:szCs w:val="32"/>
        </w:rPr>
        <w:t xml:space="preserve"> </w:t>
      </w:r>
      <w:r>
        <w:rPr>
          <w:rFonts w:hint="eastAsia" w:ascii="仿宋_GB2312" w:hAnsi="仿宋_GB2312" w:eastAsia="仿宋_GB2312" w:cs="仿宋_GB2312"/>
          <w:color w:val="auto"/>
          <w:spacing w:val="-53"/>
          <w:sz w:val="32"/>
          <w:szCs w:val="32"/>
          <w:lang w:val="en-US" w:eastAsia="zh-CN"/>
        </w:rPr>
        <w:t>B</w:t>
      </w:r>
      <w:r>
        <w:rPr>
          <w:rFonts w:hint="eastAsia" w:ascii="仿宋_GB2312" w:hAnsi="仿宋_GB2312" w:eastAsia="仿宋_GB2312" w:cs="仿宋_GB2312"/>
          <w:color w:val="auto"/>
          <w:spacing w:val="-1"/>
          <w:sz w:val="32"/>
          <w:szCs w:val="32"/>
        </w:rPr>
        <w:t xml:space="preserve"> （资料性附录）</w:t>
      </w:r>
      <w:r>
        <w:rPr>
          <w:rFonts w:hint="eastAsia" w:ascii="仿宋_GB2312" w:hAnsi="仿宋_GB2312" w:eastAsia="仿宋_GB2312" w:cs="仿宋_GB2312"/>
          <w:color w:val="auto"/>
          <w:spacing w:val="-1"/>
          <w:sz w:val="32"/>
          <w:szCs w:val="32"/>
          <w:lang w:val="en-US" w:eastAsia="zh-CN"/>
        </w:rPr>
        <w:t>XX</w:t>
      </w:r>
      <w:r>
        <w:rPr>
          <w:rFonts w:hint="eastAsia" w:ascii="仿宋_GB2312" w:hAnsi="仿宋_GB2312" w:eastAsia="仿宋_GB2312" w:cs="仿宋_GB2312"/>
          <w:color w:val="auto"/>
          <w:spacing w:val="-1"/>
          <w:sz w:val="32"/>
          <w:szCs w:val="32"/>
        </w:rPr>
        <w:t>储能站消防</w:t>
      </w:r>
      <w:r>
        <w:rPr>
          <w:rFonts w:hint="eastAsia" w:ascii="仿宋_GB2312" w:hAnsi="仿宋_GB2312" w:eastAsia="仿宋_GB2312" w:cs="仿宋_GB2312"/>
          <w:color w:val="auto"/>
          <w:spacing w:val="-1"/>
          <w:sz w:val="32"/>
          <w:szCs w:val="32"/>
          <w:lang w:val="en-US" w:eastAsia="zh-CN"/>
        </w:rPr>
        <w:t>安全评估检查表</w:t>
      </w:r>
      <w:r>
        <w:rPr>
          <w:rFonts w:hint="eastAsia" w:ascii="仿宋_GB2312" w:hAnsi="仿宋_GB2312" w:eastAsia="仿宋_GB2312" w:cs="仿宋_GB2312"/>
          <w:color w:val="auto"/>
          <w:spacing w:val="-1"/>
          <w:sz w:val="32"/>
          <w:szCs w:val="32"/>
        </w:rPr>
        <w:t>；</w:t>
      </w:r>
    </w:p>
    <w:p w14:paraId="49921548">
      <w:pPr>
        <w:pStyle w:val="2"/>
        <w:keepNext w:val="0"/>
        <w:keepLines w:val="0"/>
        <w:pageBreakBefore w:val="0"/>
        <w:widowControl/>
        <w:kinsoku w:val="0"/>
        <w:wordWrap/>
        <w:overflowPunct/>
        <w:topLinePunct w:val="0"/>
        <w:autoSpaceDE w:val="0"/>
        <w:autoSpaceDN w:val="0"/>
        <w:bidi w:val="0"/>
        <w:adjustRightInd w:val="0"/>
        <w:snapToGrid w:val="0"/>
        <w:spacing w:line="212" w:lineRule="auto"/>
        <w:ind w:left="0"/>
        <w:textAlignment w:val="baseline"/>
        <w:outlineLvl w:val="1"/>
        <w:rPr>
          <w:sz w:val="24"/>
          <w:szCs w:val="24"/>
        </w:rPr>
      </w:pPr>
      <w:bookmarkStart w:id="22" w:name="_Toc4359"/>
      <w:bookmarkStart w:id="23" w:name="_Toc26462"/>
      <w:bookmarkStart w:id="24" w:name="_Toc25959"/>
      <w:bookmarkStart w:id="25" w:name="_Toc13939"/>
      <w:bookmarkStart w:id="26" w:name="_Toc24711"/>
      <w:r>
        <w:rPr>
          <w:spacing w:val="-1"/>
          <w:sz w:val="24"/>
          <w:szCs w:val="24"/>
        </w:rPr>
        <w:t xml:space="preserve">A.0.1 </w:t>
      </w:r>
      <w:r>
        <w:rPr>
          <w:rFonts w:hint="eastAsia"/>
          <w:spacing w:val="-1"/>
          <w:sz w:val="24"/>
          <w:szCs w:val="24"/>
          <w:lang w:eastAsia="zh-CN"/>
        </w:rPr>
        <w:t>储能电站</w:t>
      </w:r>
      <w:r>
        <w:rPr>
          <w:spacing w:val="-1"/>
          <w:sz w:val="24"/>
          <w:szCs w:val="24"/>
        </w:rPr>
        <w:t>防火检查评估表</w:t>
      </w:r>
      <w:bookmarkEnd w:id="22"/>
      <w:bookmarkEnd w:id="23"/>
      <w:bookmarkEnd w:id="24"/>
      <w:bookmarkEnd w:id="25"/>
      <w:bookmarkEnd w:id="26"/>
    </w:p>
    <w:tbl>
      <w:tblPr>
        <w:tblStyle w:val="13"/>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87"/>
        <w:gridCol w:w="983"/>
        <w:gridCol w:w="2185"/>
        <w:gridCol w:w="983"/>
        <w:gridCol w:w="983"/>
        <w:gridCol w:w="326"/>
        <w:gridCol w:w="326"/>
        <w:gridCol w:w="326"/>
        <w:gridCol w:w="330"/>
        <w:gridCol w:w="773"/>
      </w:tblGrid>
      <w:tr w14:paraId="60C21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602" w:type="pct"/>
            <w:vMerge w:val="restart"/>
            <w:tcBorders>
              <w:bottom w:val="nil"/>
            </w:tcBorders>
            <w:vAlign w:val="center"/>
          </w:tcPr>
          <w:p w14:paraId="7478603C">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pPr>
            <w:r>
              <w:rPr>
                <w:spacing w:val="-2"/>
              </w:rPr>
              <w:t>子项名称</w:t>
            </w:r>
          </w:p>
        </w:tc>
        <w:tc>
          <w:tcPr>
            <w:tcW w:w="599" w:type="pct"/>
            <w:vMerge w:val="restart"/>
            <w:tcBorders>
              <w:bottom w:val="nil"/>
            </w:tcBorders>
            <w:vAlign w:val="center"/>
          </w:tcPr>
          <w:p w14:paraId="71621D03">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pPr>
            <w:r>
              <w:rPr>
                <w:spacing w:val="-2"/>
              </w:rPr>
              <w:t>检查内容</w:t>
            </w:r>
          </w:p>
        </w:tc>
        <w:tc>
          <w:tcPr>
            <w:tcW w:w="1332" w:type="pct"/>
            <w:vMerge w:val="restart"/>
            <w:tcBorders>
              <w:bottom w:val="nil"/>
            </w:tcBorders>
            <w:vAlign w:val="center"/>
          </w:tcPr>
          <w:p w14:paraId="1DF43947">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pPr>
            <w:r>
              <w:rPr>
                <w:spacing w:val="-2"/>
              </w:rPr>
              <w:t>检查细则</w:t>
            </w:r>
          </w:p>
        </w:tc>
        <w:tc>
          <w:tcPr>
            <w:tcW w:w="599" w:type="pct"/>
            <w:vMerge w:val="restart"/>
            <w:tcBorders>
              <w:bottom w:val="nil"/>
            </w:tcBorders>
            <w:vAlign w:val="center"/>
          </w:tcPr>
          <w:p w14:paraId="0A123BB3">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pPr>
            <w:r>
              <w:rPr>
                <w:spacing w:val="-3"/>
              </w:rPr>
              <w:t>条文编号</w:t>
            </w:r>
          </w:p>
        </w:tc>
        <w:tc>
          <w:tcPr>
            <w:tcW w:w="599" w:type="pct"/>
            <w:vMerge w:val="restart"/>
            <w:tcBorders>
              <w:bottom w:val="nil"/>
            </w:tcBorders>
            <w:vAlign w:val="center"/>
          </w:tcPr>
          <w:p w14:paraId="4751AE9D">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pPr>
            <w:r>
              <w:rPr>
                <w:spacing w:val="-2"/>
              </w:rPr>
              <w:t>检查情况</w:t>
            </w:r>
          </w:p>
        </w:tc>
        <w:tc>
          <w:tcPr>
            <w:tcW w:w="798" w:type="pct"/>
            <w:gridSpan w:val="4"/>
            <w:vAlign w:val="center"/>
          </w:tcPr>
          <w:p w14:paraId="2D941DF6">
            <w:pPr>
              <w:pStyle w:val="14"/>
              <w:keepNext w:val="0"/>
              <w:keepLines w:val="0"/>
              <w:pageBreakBefore w:val="0"/>
              <w:widowControl/>
              <w:kinsoku w:val="0"/>
              <w:wordWrap/>
              <w:overflowPunct/>
              <w:topLinePunct w:val="0"/>
              <w:autoSpaceDE w:val="0"/>
              <w:autoSpaceDN w:val="0"/>
              <w:bidi w:val="0"/>
              <w:adjustRightInd w:val="0"/>
              <w:snapToGrid w:val="0"/>
              <w:spacing w:line="206" w:lineRule="auto"/>
              <w:ind w:left="0" w:right="0" w:firstLine="0" w:firstLineChars="0"/>
              <w:jc w:val="center"/>
              <w:textAlignment w:val="baseline"/>
            </w:pPr>
            <w:r>
              <w:rPr>
                <w:spacing w:val="-2"/>
              </w:rPr>
              <w:t>评定结果</w:t>
            </w:r>
          </w:p>
        </w:tc>
        <w:tc>
          <w:tcPr>
            <w:tcW w:w="468" w:type="pct"/>
            <w:vMerge w:val="restart"/>
            <w:tcBorders>
              <w:bottom w:val="nil"/>
            </w:tcBorders>
            <w:vAlign w:val="top"/>
          </w:tcPr>
          <w:p w14:paraId="1230E3DA">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3"/>
              </w:rPr>
              <w:t>子项</w:t>
            </w:r>
          </w:p>
          <w:p w14:paraId="6DBBF139">
            <w:pPr>
              <w:pStyle w:val="14"/>
              <w:keepNext w:val="0"/>
              <w:keepLines w:val="0"/>
              <w:pageBreakBefore w:val="0"/>
              <w:widowControl/>
              <w:kinsoku w:val="0"/>
              <w:wordWrap/>
              <w:overflowPunct/>
              <w:topLinePunct w:val="0"/>
              <w:autoSpaceDE w:val="0"/>
              <w:autoSpaceDN w:val="0"/>
              <w:bidi w:val="0"/>
              <w:adjustRightInd w:val="0"/>
              <w:snapToGrid w:val="0"/>
              <w:spacing w:line="210" w:lineRule="auto"/>
              <w:ind w:left="0" w:right="0" w:firstLine="0" w:firstLineChars="0"/>
              <w:textAlignment w:val="baseline"/>
            </w:pPr>
            <w:r>
              <w:rPr>
                <w:spacing w:val="-3"/>
              </w:rPr>
              <w:t>得分</w:t>
            </w:r>
          </w:p>
        </w:tc>
      </w:tr>
      <w:tr w14:paraId="75DF4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602" w:type="pct"/>
            <w:vMerge w:val="continue"/>
            <w:tcBorders>
              <w:top w:val="nil"/>
            </w:tcBorders>
            <w:vAlign w:val="center"/>
          </w:tcPr>
          <w:p w14:paraId="7BD16638">
            <w:pPr>
              <w:keepNext w:val="0"/>
              <w:keepLines w:val="0"/>
              <w:pageBreakBefore w:val="0"/>
              <w:widowControl/>
              <w:kinsoku w:val="0"/>
              <w:wordWrap/>
              <w:overflowPunct/>
              <w:topLinePunct w:val="0"/>
              <w:autoSpaceDE w:val="0"/>
              <w:autoSpaceDN w:val="0"/>
              <w:bidi w:val="0"/>
              <w:adjustRightInd w:val="0"/>
              <w:snapToGrid w:val="0"/>
              <w:ind w:left="0" w:right="0" w:firstLine="0" w:firstLineChars="0"/>
              <w:jc w:val="center"/>
              <w:textAlignment w:val="baseline"/>
              <w:rPr>
                <w:rFonts w:ascii="Arial"/>
                <w:sz w:val="21"/>
              </w:rPr>
            </w:pPr>
          </w:p>
        </w:tc>
        <w:tc>
          <w:tcPr>
            <w:tcW w:w="599" w:type="pct"/>
            <w:vMerge w:val="continue"/>
            <w:tcBorders>
              <w:top w:val="nil"/>
            </w:tcBorders>
            <w:vAlign w:val="center"/>
          </w:tcPr>
          <w:p w14:paraId="011699C4">
            <w:pPr>
              <w:keepNext w:val="0"/>
              <w:keepLines w:val="0"/>
              <w:pageBreakBefore w:val="0"/>
              <w:widowControl/>
              <w:kinsoku w:val="0"/>
              <w:wordWrap/>
              <w:overflowPunct/>
              <w:topLinePunct w:val="0"/>
              <w:autoSpaceDE w:val="0"/>
              <w:autoSpaceDN w:val="0"/>
              <w:bidi w:val="0"/>
              <w:adjustRightInd w:val="0"/>
              <w:snapToGrid w:val="0"/>
              <w:ind w:left="0" w:right="0" w:firstLine="0" w:firstLineChars="0"/>
              <w:jc w:val="center"/>
              <w:textAlignment w:val="baseline"/>
              <w:rPr>
                <w:rFonts w:ascii="Arial"/>
                <w:sz w:val="21"/>
              </w:rPr>
            </w:pPr>
          </w:p>
        </w:tc>
        <w:tc>
          <w:tcPr>
            <w:tcW w:w="1332" w:type="pct"/>
            <w:vMerge w:val="continue"/>
            <w:tcBorders>
              <w:top w:val="nil"/>
            </w:tcBorders>
            <w:vAlign w:val="center"/>
          </w:tcPr>
          <w:p w14:paraId="68B854E2">
            <w:pPr>
              <w:keepNext w:val="0"/>
              <w:keepLines w:val="0"/>
              <w:pageBreakBefore w:val="0"/>
              <w:widowControl/>
              <w:kinsoku w:val="0"/>
              <w:wordWrap/>
              <w:overflowPunct/>
              <w:topLinePunct w:val="0"/>
              <w:autoSpaceDE w:val="0"/>
              <w:autoSpaceDN w:val="0"/>
              <w:bidi w:val="0"/>
              <w:adjustRightInd w:val="0"/>
              <w:snapToGrid w:val="0"/>
              <w:ind w:left="0" w:right="0" w:firstLine="0" w:firstLineChars="0"/>
              <w:jc w:val="center"/>
              <w:textAlignment w:val="baseline"/>
              <w:rPr>
                <w:rFonts w:ascii="Arial"/>
                <w:sz w:val="21"/>
              </w:rPr>
            </w:pPr>
          </w:p>
        </w:tc>
        <w:tc>
          <w:tcPr>
            <w:tcW w:w="599" w:type="pct"/>
            <w:vMerge w:val="continue"/>
            <w:tcBorders>
              <w:top w:val="nil"/>
            </w:tcBorders>
            <w:vAlign w:val="center"/>
          </w:tcPr>
          <w:p w14:paraId="33519F5E">
            <w:pPr>
              <w:keepNext w:val="0"/>
              <w:keepLines w:val="0"/>
              <w:pageBreakBefore w:val="0"/>
              <w:widowControl/>
              <w:kinsoku w:val="0"/>
              <w:wordWrap/>
              <w:overflowPunct/>
              <w:topLinePunct w:val="0"/>
              <w:autoSpaceDE w:val="0"/>
              <w:autoSpaceDN w:val="0"/>
              <w:bidi w:val="0"/>
              <w:adjustRightInd w:val="0"/>
              <w:snapToGrid w:val="0"/>
              <w:ind w:left="0" w:right="0" w:firstLine="0" w:firstLineChars="0"/>
              <w:jc w:val="center"/>
              <w:textAlignment w:val="baseline"/>
              <w:rPr>
                <w:rFonts w:ascii="Arial"/>
                <w:sz w:val="21"/>
              </w:rPr>
            </w:pPr>
          </w:p>
        </w:tc>
        <w:tc>
          <w:tcPr>
            <w:tcW w:w="599" w:type="pct"/>
            <w:vMerge w:val="continue"/>
            <w:tcBorders>
              <w:top w:val="nil"/>
            </w:tcBorders>
            <w:vAlign w:val="center"/>
          </w:tcPr>
          <w:p w14:paraId="61C179A0">
            <w:pPr>
              <w:keepNext w:val="0"/>
              <w:keepLines w:val="0"/>
              <w:pageBreakBefore w:val="0"/>
              <w:widowControl/>
              <w:kinsoku w:val="0"/>
              <w:wordWrap/>
              <w:overflowPunct/>
              <w:topLinePunct w:val="0"/>
              <w:autoSpaceDE w:val="0"/>
              <w:autoSpaceDN w:val="0"/>
              <w:bidi w:val="0"/>
              <w:adjustRightInd w:val="0"/>
              <w:snapToGrid w:val="0"/>
              <w:ind w:left="0" w:right="0" w:firstLine="0" w:firstLineChars="0"/>
              <w:jc w:val="center"/>
              <w:textAlignment w:val="baseline"/>
              <w:rPr>
                <w:rFonts w:ascii="Arial"/>
                <w:sz w:val="21"/>
              </w:rPr>
            </w:pPr>
          </w:p>
        </w:tc>
        <w:tc>
          <w:tcPr>
            <w:tcW w:w="199" w:type="pct"/>
            <w:vAlign w:val="center"/>
          </w:tcPr>
          <w:p w14:paraId="7BEC73EE">
            <w:pPr>
              <w:pStyle w:val="14"/>
              <w:keepNext w:val="0"/>
              <w:keepLines w:val="0"/>
              <w:pageBreakBefore w:val="0"/>
              <w:widowControl/>
              <w:kinsoku w:val="0"/>
              <w:wordWrap/>
              <w:overflowPunct/>
              <w:topLinePunct w:val="0"/>
              <w:autoSpaceDE w:val="0"/>
              <w:autoSpaceDN w:val="0"/>
              <w:bidi w:val="0"/>
              <w:adjustRightInd w:val="0"/>
              <w:snapToGrid w:val="0"/>
              <w:spacing w:line="177" w:lineRule="auto"/>
              <w:ind w:left="0" w:right="0" w:firstLine="0" w:firstLineChars="0"/>
              <w:jc w:val="center"/>
              <w:textAlignment w:val="baseline"/>
            </w:pPr>
            <w:r>
              <w:t>A</w:t>
            </w:r>
          </w:p>
        </w:tc>
        <w:tc>
          <w:tcPr>
            <w:tcW w:w="199" w:type="pct"/>
            <w:vAlign w:val="center"/>
          </w:tcPr>
          <w:p w14:paraId="59D5E067">
            <w:pPr>
              <w:pStyle w:val="14"/>
              <w:keepNext w:val="0"/>
              <w:keepLines w:val="0"/>
              <w:pageBreakBefore w:val="0"/>
              <w:widowControl/>
              <w:kinsoku w:val="0"/>
              <w:wordWrap/>
              <w:overflowPunct/>
              <w:topLinePunct w:val="0"/>
              <w:autoSpaceDE w:val="0"/>
              <w:autoSpaceDN w:val="0"/>
              <w:bidi w:val="0"/>
              <w:adjustRightInd w:val="0"/>
              <w:snapToGrid w:val="0"/>
              <w:spacing w:line="174" w:lineRule="auto"/>
              <w:ind w:left="0" w:right="0" w:firstLine="0" w:firstLineChars="0"/>
              <w:jc w:val="center"/>
              <w:textAlignment w:val="baseline"/>
            </w:pPr>
            <w:r>
              <w:t>B</w:t>
            </w:r>
          </w:p>
        </w:tc>
        <w:tc>
          <w:tcPr>
            <w:tcW w:w="199" w:type="pct"/>
            <w:vAlign w:val="center"/>
          </w:tcPr>
          <w:p w14:paraId="657265B4">
            <w:pPr>
              <w:pStyle w:val="14"/>
              <w:keepNext w:val="0"/>
              <w:keepLines w:val="0"/>
              <w:pageBreakBefore w:val="0"/>
              <w:widowControl/>
              <w:kinsoku w:val="0"/>
              <w:wordWrap/>
              <w:overflowPunct/>
              <w:topLinePunct w:val="0"/>
              <w:autoSpaceDE w:val="0"/>
              <w:autoSpaceDN w:val="0"/>
              <w:bidi w:val="0"/>
              <w:adjustRightInd w:val="0"/>
              <w:snapToGrid w:val="0"/>
              <w:spacing w:line="175" w:lineRule="auto"/>
              <w:ind w:left="0" w:right="0" w:firstLine="0" w:firstLineChars="0"/>
              <w:jc w:val="center"/>
              <w:textAlignment w:val="baseline"/>
            </w:pPr>
            <w:r>
              <w:t>C</w:t>
            </w:r>
          </w:p>
        </w:tc>
        <w:tc>
          <w:tcPr>
            <w:tcW w:w="199" w:type="pct"/>
            <w:vAlign w:val="center"/>
          </w:tcPr>
          <w:p w14:paraId="39799302">
            <w:pPr>
              <w:pStyle w:val="14"/>
              <w:keepNext w:val="0"/>
              <w:keepLines w:val="0"/>
              <w:pageBreakBefore w:val="0"/>
              <w:widowControl/>
              <w:kinsoku w:val="0"/>
              <w:wordWrap/>
              <w:overflowPunct/>
              <w:topLinePunct w:val="0"/>
              <w:autoSpaceDE w:val="0"/>
              <w:autoSpaceDN w:val="0"/>
              <w:bidi w:val="0"/>
              <w:adjustRightInd w:val="0"/>
              <w:snapToGrid w:val="0"/>
              <w:spacing w:line="174" w:lineRule="auto"/>
              <w:ind w:left="0" w:right="0" w:firstLine="0" w:firstLineChars="0"/>
              <w:jc w:val="center"/>
              <w:textAlignment w:val="baseline"/>
            </w:pPr>
            <w:r>
              <w:t>D</w:t>
            </w:r>
          </w:p>
        </w:tc>
        <w:tc>
          <w:tcPr>
            <w:tcW w:w="468" w:type="pct"/>
            <w:vMerge w:val="continue"/>
            <w:tcBorders>
              <w:top w:val="nil"/>
            </w:tcBorders>
            <w:vAlign w:val="top"/>
          </w:tcPr>
          <w:p w14:paraId="03B41A34">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r>
      <w:tr w14:paraId="3A265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5000" w:type="pct"/>
            <w:gridSpan w:val="10"/>
            <w:vAlign w:val="top"/>
          </w:tcPr>
          <w:p w14:paraId="621ADB64">
            <w:pPr>
              <w:pStyle w:val="14"/>
              <w:keepNext w:val="0"/>
              <w:keepLines w:val="0"/>
              <w:pageBreakBefore w:val="0"/>
              <w:widowControl/>
              <w:kinsoku w:val="0"/>
              <w:wordWrap/>
              <w:overflowPunct/>
              <w:topLinePunct w:val="0"/>
              <w:autoSpaceDE w:val="0"/>
              <w:autoSpaceDN w:val="0"/>
              <w:bidi w:val="0"/>
              <w:adjustRightInd w:val="0"/>
              <w:snapToGrid w:val="0"/>
              <w:spacing w:line="206" w:lineRule="auto"/>
              <w:ind w:left="0" w:right="0" w:firstLine="0" w:firstLineChars="0"/>
              <w:textAlignment w:val="baseline"/>
            </w:pPr>
            <w:r>
              <w:rPr>
                <w:spacing w:val="-2"/>
              </w:rPr>
              <w:t>A1</w:t>
            </w:r>
            <w:r>
              <w:rPr>
                <w:spacing w:val="-38"/>
              </w:rPr>
              <w:t xml:space="preserve"> </w:t>
            </w:r>
            <w:r>
              <w:rPr>
                <w:spacing w:val="-2"/>
              </w:rPr>
              <w:t>耐火等级及总平面布局</w:t>
            </w:r>
          </w:p>
        </w:tc>
      </w:tr>
      <w:tr w14:paraId="5CDA3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0" w:hRule="atLeast"/>
        </w:trPr>
        <w:tc>
          <w:tcPr>
            <w:tcW w:w="602" w:type="pct"/>
            <w:vMerge w:val="restart"/>
            <w:tcBorders>
              <w:bottom w:val="nil"/>
            </w:tcBorders>
            <w:vAlign w:val="top"/>
          </w:tcPr>
          <w:p w14:paraId="4FFF35B6">
            <w:pPr>
              <w:keepNext w:val="0"/>
              <w:keepLines w:val="0"/>
              <w:pageBreakBefore w:val="0"/>
              <w:widowControl/>
              <w:kinsoku w:val="0"/>
              <w:wordWrap/>
              <w:overflowPunct/>
              <w:topLinePunct w:val="0"/>
              <w:autoSpaceDE w:val="0"/>
              <w:autoSpaceDN w:val="0"/>
              <w:bidi w:val="0"/>
              <w:adjustRightInd w:val="0"/>
              <w:snapToGrid w:val="0"/>
              <w:spacing w:line="247" w:lineRule="auto"/>
              <w:ind w:left="0" w:right="0" w:firstLine="0" w:firstLineChars="0"/>
              <w:textAlignment w:val="baseline"/>
              <w:rPr>
                <w:rFonts w:ascii="Arial"/>
                <w:sz w:val="21"/>
              </w:rPr>
            </w:pPr>
          </w:p>
          <w:p w14:paraId="70C46F1C">
            <w:pPr>
              <w:keepNext w:val="0"/>
              <w:keepLines w:val="0"/>
              <w:pageBreakBefore w:val="0"/>
              <w:widowControl/>
              <w:kinsoku w:val="0"/>
              <w:wordWrap/>
              <w:overflowPunct/>
              <w:topLinePunct w:val="0"/>
              <w:autoSpaceDE w:val="0"/>
              <w:autoSpaceDN w:val="0"/>
              <w:bidi w:val="0"/>
              <w:adjustRightInd w:val="0"/>
              <w:snapToGrid w:val="0"/>
              <w:spacing w:line="247" w:lineRule="auto"/>
              <w:ind w:left="0" w:right="0" w:firstLine="0" w:firstLineChars="0"/>
              <w:textAlignment w:val="baseline"/>
              <w:rPr>
                <w:rFonts w:ascii="Arial"/>
                <w:sz w:val="21"/>
              </w:rPr>
            </w:pPr>
          </w:p>
          <w:p w14:paraId="29ABF40E">
            <w:pPr>
              <w:keepNext w:val="0"/>
              <w:keepLines w:val="0"/>
              <w:pageBreakBefore w:val="0"/>
              <w:widowControl/>
              <w:kinsoku w:val="0"/>
              <w:wordWrap/>
              <w:overflowPunct/>
              <w:topLinePunct w:val="0"/>
              <w:autoSpaceDE w:val="0"/>
              <w:autoSpaceDN w:val="0"/>
              <w:bidi w:val="0"/>
              <w:adjustRightInd w:val="0"/>
              <w:snapToGrid w:val="0"/>
              <w:spacing w:line="247" w:lineRule="auto"/>
              <w:ind w:left="0" w:right="0" w:firstLine="0" w:firstLineChars="0"/>
              <w:textAlignment w:val="baseline"/>
              <w:rPr>
                <w:rFonts w:ascii="Arial"/>
                <w:sz w:val="21"/>
              </w:rPr>
            </w:pPr>
          </w:p>
          <w:p w14:paraId="022A6C63">
            <w:pPr>
              <w:keepNext w:val="0"/>
              <w:keepLines w:val="0"/>
              <w:pageBreakBefore w:val="0"/>
              <w:widowControl/>
              <w:kinsoku w:val="0"/>
              <w:wordWrap/>
              <w:overflowPunct/>
              <w:topLinePunct w:val="0"/>
              <w:autoSpaceDE w:val="0"/>
              <w:autoSpaceDN w:val="0"/>
              <w:bidi w:val="0"/>
              <w:adjustRightInd w:val="0"/>
              <w:snapToGrid w:val="0"/>
              <w:spacing w:line="247" w:lineRule="auto"/>
              <w:ind w:left="0" w:right="0" w:firstLine="0" w:firstLineChars="0"/>
              <w:textAlignment w:val="baseline"/>
              <w:rPr>
                <w:rFonts w:ascii="Arial"/>
                <w:sz w:val="21"/>
              </w:rPr>
            </w:pPr>
          </w:p>
          <w:p w14:paraId="4719DE86">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79C3F121">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09683670">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792930D8">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4C42ACB6">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6A0D6A95">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629E2EB1">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23CD156A">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21699994">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4051FC3B">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7E82C32E">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25A036D0">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3D68A84C">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4216FD00">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30FF5134">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12585385">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3"/>
              </w:rPr>
              <w:t>耐火等级</w:t>
            </w:r>
          </w:p>
        </w:tc>
        <w:tc>
          <w:tcPr>
            <w:tcW w:w="599" w:type="pct"/>
            <w:vAlign w:val="top"/>
          </w:tcPr>
          <w:p w14:paraId="7068D799">
            <w:pPr>
              <w:keepNext w:val="0"/>
              <w:keepLines w:val="0"/>
              <w:pageBreakBefore w:val="0"/>
              <w:widowControl/>
              <w:kinsoku w:val="0"/>
              <w:wordWrap/>
              <w:overflowPunct/>
              <w:topLinePunct w:val="0"/>
              <w:autoSpaceDE w:val="0"/>
              <w:autoSpaceDN w:val="0"/>
              <w:bidi w:val="0"/>
              <w:adjustRightInd w:val="0"/>
              <w:snapToGrid w:val="0"/>
              <w:spacing w:line="298" w:lineRule="auto"/>
              <w:ind w:left="0" w:right="0" w:firstLine="0" w:firstLineChars="0"/>
              <w:textAlignment w:val="baseline"/>
              <w:rPr>
                <w:rFonts w:ascii="Arial"/>
                <w:sz w:val="21"/>
              </w:rPr>
            </w:pPr>
          </w:p>
          <w:p w14:paraId="3561EEFD">
            <w:pPr>
              <w:keepNext w:val="0"/>
              <w:keepLines w:val="0"/>
              <w:pageBreakBefore w:val="0"/>
              <w:widowControl/>
              <w:kinsoku w:val="0"/>
              <w:wordWrap/>
              <w:overflowPunct/>
              <w:topLinePunct w:val="0"/>
              <w:autoSpaceDE w:val="0"/>
              <w:autoSpaceDN w:val="0"/>
              <w:bidi w:val="0"/>
              <w:adjustRightInd w:val="0"/>
              <w:snapToGrid w:val="0"/>
              <w:spacing w:line="298" w:lineRule="auto"/>
              <w:ind w:left="0" w:right="0" w:firstLine="0" w:firstLineChars="0"/>
              <w:textAlignment w:val="baseline"/>
              <w:rPr>
                <w:rFonts w:ascii="Arial"/>
                <w:sz w:val="21"/>
              </w:rPr>
            </w:pPr>
          </w:p>
          <w:p w14:paraId="5393F222">
            <w:pPr>
              <w:keepNext w:val="0"/>
              <w:keepLines w:val="0"/>
              <w:pageBreakBefore w:val="0"/>
              <w:widowControl/>
              <w:kinsoku w:val="0"/>
              <w:wordWrap/>
              <w:overflowPunct/>
              <w:topLinePunct w:val="0"/>
              <w:autoSpaceDE w:val="0"/>
              <w:autoSpaceDN w:val="0"/>
              <w:bidi w:val="0"/>
              <w:adjustRightInd w:val="0"/>
              <w:snapToGrid w:val="0"/>
              <w:spacing w:line="299" w:lineRule="auto"/>
              <w:ind w:left="0" w:right="0" w:firstLine="0" w:firstLineChars="0"/>
              <w:textAlignment w:val="baseline"/>
              <w:rPr>
                <w:rFonts w:ascii="Arial"/>
                <w:sz w:val="21"/>
              </w:rPr>
            </w:pPr>
          </w:p>
          <w:p w14:paraId="2EE558AE">
            <w:pPr>
              <w:keepNext w:val="0"/>
              <w:keepLines w:val="0"/>
              <w:pageBreakBefore w:val="0"/>
              <w:widowControl/>
              <w:kinsoku w:val="0"/>
              <w:wordWrap/>
              <w:overflowPunct/>
              <w:topLinePunct w:val="0"/>
              <w:autoSpaceDE w:val="0"/>
              <w:autoSpaceDN w:val="0"/>
              <w:bidi w:val="0"/>
              <w:adjustRightInd w:val="0"/>
              <w:snapToGrid w:val="0"/>
              <w:spacing w:line="299" w:lineRule="auto"/>
              <w:ind w:left="0" w:right="0" w:firstLine="0" w:firstLineChars="0"/>
              <w:textAlignment w:val="baseline"/>
              <w:rPr>
                <w:rFonts w:ascii="Arial"/>
                <w:sz w:val="21"/>
              </w:rPr>
            </w:pPr>
          </w:p>
          <w:p w14:paraId="68653EA8">
            <w:pPr>
              <w:pStyle w:val="1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textAlignment w:val="baseline"/>
            </w:pPr>
            <w:r>
              <w:rPr>
                <w:spacing w:val="-4"/>
              </w:rPr>
              <w:t>设计耐火</w:t>
            </w:r>
            <w:r>
              <w:rPr>
                <w:spacing w:val="-3"/>
              </w:rPr>
              <w:t>等级</w:t>
            </w:r>
          </w:p>
        </w:tc>
        <w:tc>
          <w:tcPr>
            <w:tcW w:w="1332" w:type="pct"/>
            <w:vAlign w:val="top"/>
          </w:tcPr>
          <w:p w14:paraId="4255D9D5">
            <w:pPr>
              <w:pStyle w:val="14"/>
              <w:keepNext w:val="0"/>
              <w:keepLines w:val="0"/>
              <w:pageBreakBefore w:val="0"/>
              <w:widowControl/>
              <w:kinsoku w:val="0"/>
              <w:wordWrap/>
              <w:overflowPunct/>
              <w:topLinePunct w:val="0"/>
              <w:autoSpaceDE w:val="0"/>
              <w:autoSpaceDN w:val="0"/>
              <w:bidi w:val="0"/>
              <w:adjustRightInd w:val="0"/>
              <w:snapToGrid w:val="0"/>
              <w:spacing w:line="235" w:lineRule="auto"/>
              <w:ind w:left="0" w:right="0" w:firstLine="0" w:firstLineChars="0"/>
              <w:textAlignment w:val="baseline"/>
              <w:rPr>
                <w:sz w:val="20"/>
                <w:szCs w:val="20"/>
              </w:rPr>
            </w:pPr>
            <w:r>
              <w:rPr>
                <w:spacing w:val="-8"/>
                <w:sz w:val="20"/>
                <w:szCs w:val="20"/>
              </w:rPr>
              <w:t>1、厂房、仓库的设计耐火等级</w:t>
            </w:r>
            <w:r>
              <w:rPr>
                <w:spacing w:val="-2"/>
                <w:sz w:val="20"/>
                <w:szCs w:val="20"/>
              </w:rPr>
              <w:t>应符合《</w:t>
            </w:r>
            <w:r>
              <w:rPr>
                <w:rFonts w:hint="eastAsia"/>
                <w:spacing w:val="-2"/>
                <w:sz w:val="20"/>
                <w:szCs w:val="20"/>
                <w:lang w:val="en-US" w:eastAsia="zh-CN"/>
              </w:rPr>
              <w:t>建筑</w:t>
            </w:r>
            <w:r>
              <w:rPr>
                <w:spacing w:val="-2"/>
                <w:sz w:val="20"/>
                <w:szCs w:val="20"/>
              </w:rPr>
              <w:t>防火通用规范》</w:t>
            </w:r>
            <w:r>
              <w:rPr>
                <w:spacing w:val="11"/>
                <w:sz w:val="20"/>
                <w:szCs w:val="20"/>
              </w:rPr>
              <w:t xml:space="preserve"> </w:t>
            </w:r>
            <w:r>
              <w:rPr>
                <w:spacing w:val="-3"/>
                <w:sz w:val="20"/>
                <w:szCs w:val="20"/>
              </w:rPr>
              <w:t>GB55037-2022</w:t>
            </w:r>
            <w:r>
              <w:rPr>
                <w:spacing w:val="-31"/>
                <w:sz w:val="20"/>
                <w:szCs w:val="20"/>
              </w:rPr>
              <w:t xml:space="preserve"> </w:t>
            </w:r>
            <w:r>
              <w:rPr>
                <w:spacing w:val="-3"/>
                <w:sz w:val="20"/>
                <w:szCs w:val="20"/>
              </w:rPr>
              <w:t>规定；民用</w:t>
            </w:r>
            <w:r>
              <w:rPr>
                <w:rFonts w:hint="eastAsia"/>
                <w:spacing w:val="-3"/>
                <w:sz w:val="20"/>
                <w:szCs w:val="20"/>
                <w:lang w:eastAsia="zh-CN"/>
              </w:rPr>
              <w:t>储能电站</w:t>
            </w:r>
            <w:r>
              <w:rPr>
                <w:spacing w:val="-1"/>
                <w:sz w:val="20"/>
                <w:szCs w:val="20"/>
              </w:rPr>
              <w:t>的设计耐火等级应符合《</w:t>
            </w:r>
            <w:r>
              <w:rPr>
                <w:rFonts w:hint="eastAsia"/>
                <w:spacing w:val="-1"/>
                <w:sz w:val="20"/>
                <w:szCs w:val="20"/>
                <w:lang w:eastAsia="zh-CN"/>
              </w:rPr>
              <w:t>建筑防火通用规范</w:t>
            </w:r>
            <w:r>
              <w:rPr>
                <w:spacing w:val="-2"/>
                <w:sz w:val="20"/>
                <w:szCs w:val="20"/>
              </w:rPr>
              <w:t>》</w:t>
            </w:r>
          </w:p>
          <w:p w14:paraId="682F1541">
            <w:pPr>
              <w:pStyle w:val="14"/>
              <w:keepNext w:val="0"/>
              <w:keepLines w:val="0"/>
              <w:pageBreakBefore w:val="0"/>
              <w:widowControl/>
              <w:kinsoku w:val="0"/>
              <w:wordWrap/>
              <w:overflowPunct/>
              <w:topLinePunct w:val="0"/>
              <w:autoSpaceDE w:val="0"/>
              <w:autoSpaceDN w:val="0"/>
              <w:bidi w:val="0"/>
              <w:adjustRightInd w:val="0"/>
              <w:snapToGrid w:val="0"/>
              <w:spacing w:line="234" w:lineRule="auto"/>
              <w:ind w:left="0" w:right="0" w:firstLine="0" w:firstLineChars="0"/>
              <w:textAlignment w:val="baseline"/>
              <w:rPr>
                <w:sz w:val="20"/>
                <w:szCs w:val="20"/>
              </w:rPr>
            </w:pPr>
            <w:r>
              <w:rPr>
                <w:spacing w:val="-2"/>
                <w:sz w:val="20"/>
                <w:szCs w:val="20"/>
              </w:rPr>
              <w:t>GB55037-2022 规定；汽车库、</w:t>
            </w:r>
            <w:r>
              <w:rPr>
                <w:spacing w:val="-1"/>
                <w:sz w:val="20"/>
                <w:szCs w:val="20"/>
              </w:rPr>
              <w:t>修车库、停车场的设计耐火等</w:t>
            </w:r>
            <w:r>
              <w:rPr>
                <w:sz w:val="20"/>
                <w:szCs w:val="20"/>
              </w:rPr>
              <w:t>级应符合《汽车库、修车库、</w:t>
            </w:r>
            <w:r>
              <w:rPr>
                <w:spacing w:val="-1"/>
                <w:sz w:val="20"/>
                <w:szCs w:val="20"/>
              </w:rPr>
              <w:t>停车场设计防火规范》GB</w:t>
            </w:r>
          </w:p>
          <w:p w14:paraId="1177A40A">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rPr>
                <w:sz w:val="20"/>
                <w:szCs w:val="20"/>
              </w:rPr>
            </w:pPr>
            <w:r>
              <w:rPr>
                <w:spacing w:val="-4"/>
                <w:sz w:val="20"/>
                <w:szCs w:val="20"/>
              </w:rPr>
              <w:t>50067-2014 第</w:t>
            </w:r>
            <w:r>
              <w:rPr>
                <w:spacing w:val="-22"/>
                <w:sz w:val="20"/>
                <w:szCs w:val="20"/>
              </w:rPr>
              <w:t xml:space="preserve"> </w:t>
            </w:r>
            <w:r>
              <w:rPr>
                <w:spacing w:val="-4"/>
                <w:sz w:val="20"/>
                <w:szCs w:val="20"/>
              </w:rPr>
              <w:t>3</w:t>
            </w:r>
            <w:r>
              <w:rPr>
                <w:spacing w:val="-41"/>
                <w:sz w:val="20"/>
                <w:szCs w:val="20"/>
              </w:rPr>
              <w:t xml:space="preserve"> </w:t>
            </w:r>
            <w:r>
              <w:rPr>
                <w:spacing w:val="-4"/>
                <w:sz w:val="20"/>
                <w:szCs w:val="20"/>
              </w:rPr>
              <w:t>条等规定。</w:t>
            </w:r>
          </w:p>
          <w:p w14:paraId="04F13D6F">
            <w:pPr>
              <w:pStyle w:val="14"/>
              <w:keepNext w:val="0"/>
              <w:keepLines w:val="0"/>
              <w:pageBreakBefore w:val="0"/>
              <w:widowControl/>
              <w:kinsoku w:val="0"/>
              <w:wordWrap/>
              <w:overflowPunct/>
              <w:topLinePunct w:val="0"/>
              <w:autoSpaceDE w:val="0"/>
              <w:autoSpaceDN w:val="0"/>
              <w:bidi w:val="0"/>
              <w:adjustRightInd w:val="0"/>
              <w:snapToGrid w:val="0"/>
              <w:spacing w:line="221"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计文件等资料，进行核查。</w:t>
            </w:r>
          </w:p>
        </w:tc>
        <w:tc>
          <w:tcPr>
            <w:tcW w:w="599" w:type="pct"/>
            <w:vAlign w:val="top"/>
          </w:tcPr>
          <w:p w14:paraId="73C2F96F">
            <w:pPr>
              <w:pStyle w:val="14"/>
              <w:keepNext w:val="0"/>
              <w:keepLines w:val="0"/>
              <w:pageBreakBefore w:val="0"/>
              <w:widowControl/>
              <w:kinsoku w:val="0"/>
              <w:wordWrap/>
              <w:overflowPunct/>
              <w:topLinePunct w:val="0"/>
              <w:autoSpaceDE w:val="0"/>
              <w:autoSpaceDN w:val="0"/>
              <w:bidi w:val="0"/>
              <w:adjustRightInd w:val="0"/>
              <w:snapToGrid w:val="0"/>
              <w:spacing w:line="217" w:lineRule="auto"/>
              <w:ind w:left="0" w:right="0" w:firstLine="0" w:firstLineChars="0"/>
              <w:textAlignment w:val="baseline"/>
            </w:pPr>
          </w:p>
        </w:tc>
        <w:tc>
          <w:tcPr>
            <w:tcW w:w="599" w:type="pct"/>
            <w:vAlign w:val="top"/>
          </w:tcPr>
          <w:p w14:paraId="7A265AD7">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15AD67C1">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14915ABC">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7ED12C39">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9907F2E">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153AE628">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10C9F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7" w:hRule="atLeast"/>
        </w:trPr>
        <w:tc>
          <w:tcPr>
            <w:tcW w:w="602" w:type="pct"/>
            <w:vMerge w:val="continue"/>
            <w:tcBorders>
              <w:top w:val="nil"/>
              <w:bottom w:val="nil"/>
            </w:tcBorders>
            <w:vAlign w:val="top"/>
          </w:tcPr>
          <w:p w14:paraId="549332D8">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599" w:type="pct"/>
            <w:vAlign w:val="top"/>
          </w:tcPr>
          <w:p w14:paraId="7C4E76A7">
            <w:pPr>
              <w:keepNext w:val="0"/>
              <w:keepLines w:val="0"/>
              <w:pageBreakBefore w:val="0"/>
              <w:widowControl/>
              <w:kinsoku w:val="0"/>
              <w:wordWrap/>
              <w:overflowPunct/>
              <w:topLinePunct w:val="0"/>
              <w:autoSpaceDE w:val="0"/>
              <w:autoSpaceDN w:val="0"/>
              <w:bidi w:val="0"/>
              <w:adjustRightInd w:val="0"/>
              <w:snapToGrid w:val="0"/>
              <w:spacing w:line="285" w:lineRule="auto"/>
              <w:ind w:left="0" w:right="0" w:firstLine="0" w:firstLineChars="0"/>
              <w:textAlignment w:val="baseline"/>
              <w:rPr>
                <w:rFonts w:ascii="Arial"/>
                <w:sz w:val="21"/>
              </w:rPr>
            </w:pPr>
          </w:p>
          <w:p w14:paraId="1CC648F3">
            <w:pPr>
              <w:keepNext w:val="0"/>
              <w:keepLines w:val="0"/>
              <w:pageBreakBefore w:val="0"/>
              <w:widowControl/>
              <w:kinsoku w:val="0"/>
              <w:wordWrap/>
              <w:overflowPunct/>
              <w:topLinePunct w:val="0"/>
              <w:autoSpaceDE w:val="0"/>
              <w:autoSpaceDN w:val="0"/>
              <w:bidi w:val="0"/>
              <w:adjustRightInd w:val="0"/>
              <w:snapToGrid w:val="0"/>
              <w:spacing w:line="285" w:lineRule="auto"/>
              <w:ind w:left="0" w:right="0" w:firstLine="0" w:firstLineChars="0"/>
              <w:textAlignment w:val="baseline"/>
              <w:rPr>
                <w:rFonts w:ascii="Arial"/>
                <w:sz w:val="21"/>
              </w:rPr>
            </w:pPr>
          </w:p>
          <w:p w14:paraId="23A1849E">
            <w:pPr>
              <w:keepNext w:val="0"/>
              <w:keepLines w:val="0"/>
              <w:pageBreakBefore w:val="0"/>
              <w:widowControl/>
              <w:kinsoku w:val="0"/>
              <w:wordWrap/>
              <w:overflowPunct/>
              <w:topLinePunct w:val="0"/>
              <w:autoSpaceDE w:val="0"/>
              <w:autoSpaceDN w:val="0"/>
              <w:bidi w:val="0"/>
              <w:adjustRightInd w:val="0"/>
              <w:snapToGrid w:val="0"/>
              <w:spacing w:line="286" w:lineRule="auto"/>
              <w:ind w:left="0" w:right="0" w:firstLine="0" w:firstLineChars="0"/>
              <w:textAlignment w:val="baseline"/>
              <w:rPr>
                <w:rFonts w:ascii="Arial"/>
                <w:sz w:val="21"/>
              </w:rPr>
            </w:pPr>
          </w:p>
          <w:p w14:paraId="315A2272">
            <w:pPr>
              <w:keepNext w:val="0"/>
              <w:keepLines w:val="0"/>
              <w:pageBreakBefore w:val="0"/>
              <w:widowControl/>
              <w:kinsoku w:val="0"/>
              <w:wordWrap/>
              <w:overflowPunct/>
              <w:topLinePunct w:val="0"/>
              <w:autoSpaceDE w:val="0"/>
              <w:autoSpaceDN w:val="0"/>
              <w:bidi w:val="0"/>
              <w:adjustRightInd w:val="0"/>
              <w:snapToGrid w:val="0"/>
              <w:spacing w:line="286" w:lineRule="auto"/>
              <w:ind w:left="0" w:right="0" w:firstLine="0" w:firstLineChars="0"/>
              <w:textAlignment w:val="baseline"/>
              <w:rPr>
                <w:rFonts w:ascii="Arial"/>
                <w:sz w:val="21"/>
              </w:rPr>
            </w:pPr>
          </w:p>
          <w:p w14:paraId="3AA5671E">
            <w:pPr>
              <w:keepNext w:val="0"/>
              <w:keepLines w:val="0"/>
              <w:pageBreakBefore w:val="0"/>
              <w:widowControl/>
              <w:kinsoku w:val="0"/>
              <w:wordWrap/>
              <w:overflowPunct/>
              <w:topLinePunct w:val="0"/>
              <w:autoSpaceDE w:val="0"/>
              <w:autoSpaceDN w:val="0"/>
              <w:bidi w:val="0"/>
              <w:adjustRightInd w:val="0"/>
              <w:snapToGrid w:val="0"/>
              <w:spacing w:line="286" w:lineRule="auto"/>
              <w:ind w:left="0" w:right="0" w:firstLine="0" w:firstLineChars="0"/>
              <w:textAlignment w:val="baseline"/>
              <w:rPr>
                <w:rFonts w:ascii="Arial"/>
                <w:sz w:val="21"/>
              </w:rPr>
            </w:pPr>
          </w:p>
          <w:p w14:paraId="5384D989">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r>
              <w:rPr>
                <w:spacing w:val="-4"/>
              </w:rPr>
              <w:t>构件的耐</w:t>
            </w:r>
            <w:r>
              <w:rPr>
                <w:spacing w:val="-3"/>
              </w:rPr>
              <w:t>火极限和</w:t>
            </w:r>
          </w:p>
          <w:p w14:paraId="004D8F39">
            <w:pPr>
              <w:pStyle w:val="14"/>
              <w:keepNext w:val="0"/>
              <w:keepLines w:val="0"/>
              <w:pageBreakBefore w:val="0"/>
              <w:widowControl/>
              <w:kinsoku w:val="0"/>
              <w:wordWrap/>
              <w:overflowPunct/>
              <w:topLinePunct w:val="0"/>
              <w:autoSpaceDE w:val="0"/>
              <w:autoSpaceDN w:val="0"/>
              <w:bidi w:val="0"/>
              <w:adjustRightInd w:val="0"/>
              <w:snapToGrid w:val="0"/>
              <w:spacing w:line="218" w:lineRule="auto"/>
              <w:ind w:left="0" w:right="0" w:firstLine="0" w:firstLineChars="0"/>
              <w:textAlignment w:val="baseline"/>
            </w:pPr>
            <w:r>
              <w:rPr>
                <w:spacing w:val="-2"/>
              </w:rPr>
              <w:t>燃烧性能</w:t>
            </w:r>
          </w:p>
        </w:tc>
        <w:tc>
          <w:tcPr>
            <w:tcW w:w="1332" w:type="pct"/>
            <w:vAlign w:val="top"/>
          </w:tcPr>
          <w:p w14:paraId="7CEA247B">
            <w:pPr>
              <w:pStyle w:val="14"/>
              <w:keepNext w:val="0"/>
              <w:keepLines w:val="0"/>
              <w:pageBreakBefore w:val="0"/>
              <w:widowControl/>
              <w:kinsoku w:val="0"/>
              <w:wordWrap/>
              <w:overflowPunct/>
              <w:topLinePunct w:val="0"/>
              <w:autoSpaceDE w:val="0"/>
              <w:autoSpaceDN w:val="0"/>
              <w:bidi w:val="0"/>
              <w:adjustRightInd w:val="0"/>
              <w:snapToGrid w:val="0"/>
              <w:spacing w:line="237" w:lineRule="auto"/>
              <w:ind w:left="0" w:right="0" w:firstLine="0" w:firstLineChars="0"/>
              <w:textAlignment w:val="baseline"/>
              <w:rPr>
                <w:sz w:val="20"/>
                <w:szCs w:val="20"/>
              </w:rPr>
            </w:pPr>
            <w:r>
              <w:rPr>
                <w:spacing w:val="-8"/>
                <w:sz w:val="20"/>
                <w:szCs w:val="20"/>
              </w:rPr>
              <w:t>1、墙、柱、梁、楼板、屋顶承</w:t>
            </w:r>
            <w:r>
              <w:rPr>
                <w:spacing w:val="-1"/>
                <w:sz w:val="20"/>
                <w:szCs w:val="20"/>
              </w:rPr>
              <w:t>重构件、疏散楼梯、吊顶等主要构件的耐火极限和燃烧性能</w:t>
            </w:r>
            <w:r>
              <w:rPr>
                <w:spacing w:val="-2"/>
                <w:sz w:val="20"/>
                <w:szCs w:val="20"/>
              </w:rPr>
              <w:t>应符合《</w:t>
            </w:r>
            <w:r>
              <w:rPr>
                <w:rFonts w:hint="eastAsia"/>
                <w:spacing w:val="-2"/>
                <w:sz w:val="20"/>
                <w:szCs w:val="20"/>
                <w:lang w:eastAsia="zh-CN"/>
              </w:rPr>
              <w:t>建筑防火通用规范</w:t>
            </w:r>
            <w:r>
              <w:rPr>
                <w:spacing w:val="-2"/>
                <w:sz w:val="20"/>
                <w:szCs w:val="20"/>
              </w:rPr>
              <w:t>》</w:t>
            </w:r>
            <w:r>
              <w:rPr>
                <w:spacing w:val="11"/>
                <w:sz w:val="20"/>
                <w:szCs w:val="20"/>
              </w:rPr>
              <w:t xml:space="preserve"> </w:t>
            </w:r>
            <w:r>
              <w:rPr>
                <w:spacing w:val="-3"/>
                <w:sz w:val="20"/>
                <w:szCs w:val="20"/>
              </w:rPr>
              <w:t>GB55037-2022</w:t>
            </w:r>
            <w:r>
              <w:rPr>
                <w:spacing w:val="-29"/>
                <w:sz w:val="20"/>
                <w:szCs w:val="20"/>
              </w:rPr>
              <w:t xml:space="preserve"> </w:t>
            </w:r>
            <w:r>
              <w:rPr>
                <w:spacing w:val="-3"/>
                <w:sz w:val="20"/>
                <w:szCs w:val="20"/>
              </w:rPr>
              <w:t>规定；汽车库、</w:t>
            </w:r>
            <w:r>
              <w:rPr>
                <w:spacing w:val="-1"/>
                <w:sz w:val="20"/>
                <w:szCs w:val="20"/>
              </w:rPr>
              <w:t>修车库、停车场的设计耐火等</w:t>
            </w:r>
            <w:r>
              <w:rPr>
                <w:sz w:val="20"/>
                <w:szCs w:val="20"/>
              </w:rPr>
              <w:t>级应符合《汽车库、修车库、</w:t>
            </w:r>
            <w:r>
              <w:rPr>
                <w:spacing w:val="-1"/>
                <w:sz w:val="20"/>
                <w:szCs w:val="20"/>
              </w:rPr>
              <w:t>停车场设计防火规范》GB</w:t>
            </w:r>
          </w:p>
          <w:p w14:paraId="2F80FBCD">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rPr>
                <w:sz w:val="20"/>
                <w:szCs w:val="20"/>
              </w:rPr>
            </w:pPr>
            <w:r>
              <w:rPr>
                <w:spacing w:val="-4"/>
                <w:sz w:val="20"/>
                <w:szCs w:val="20"/>
              </w:rPr>
              <w:t>50067-2014 第</w:t>
            </w:r>
            <w:r>
              <w:rPr>
                <w:spacing w:val="-23"/>
                <w:sz w:val="20"/>
                <w:szCs w:val="20"/>
              </w:rPr>
              <w:t xml:space="preserve"> </w:t>
            </w:r>
            <w:r>
              <w:rPr>
                <w:spacing w:val="-4"/>
                <w:sz w:val="20"/>
                <w:szCs w:val="20"/>
              </w:rPr>
              <w:t>3</w:t>
            </w:r>
            <w:r>
              <w:rPr>
                <w:spacing w:val="8"/>
                <w:sz w:val="20"/>
                <w:szCs w:val="20"/>
              </w:rPr>
              <w:t xml:space="preserve"> </w:t>
            </w:r>
            <w:r>
              <w:rPr>
                <w:spacing w:val="-4"/>
                <w:sz w:val="20"/>
                <w:szCs w:val="20"/>
              </w:rPr>
              <w:t>节规定。</w:t>
            </w:r>
          </w:p>
          <w:p w14:paraId="7B0E0954">
            <w:pPr>
              <w:pStyle w:val="14"/>
              <w:keepNext w:val="0"/>
              <w:keepLines w:val="0"/>
              <w:pageBreakBefore w:val="0"/>
              <w:widowControl/>
              <w:kinsoku w:val="0"/>
              <w:wordWrap/>
              <w:overflowPunct/>
              <w:topLinePunct w:val="0"/>
              <w:autoSpaceDE w:val="0"/>
              <w:autoSpaceDN w:val="0"/>
              <w:bidi w:val="0"/>
              <w:adjustRightInd w:val="0"/>
              <w:snapToGrid w:val="0"/>
              <w:spacing w:line="233" w:lineRule="auto"/>
              <w:ind w:left="0" w:right="0" w:firstLine="0" w:firstLineChars="0"/>
              <w:textAlignment w:val="baseline"/>
              <w:rPr>
                <w:sz w:val="20"/>
                <w:szCs w:val="20"/>
              </w:rPr>
            </w:pPr>
            <w:r>
              <w:rPr>
                <w:spacing w:val="-8"/>
                <w:sz w:val="20"/>
                <w:szCs w:val="20"/>
              </w:rPr>
              <w:t>2、基于消防技术标准及有效设</w:t>
            </w:r>
            <w:r>
              <w:rPr>
                <w:spacing w:val="-1"/>
                <w:sz w:val="20"/>
                <w:szCs w:val="20"/>
              </w:rPr>
              <w:t>计文件等资料，在确定耐火等级要求的基础上，现场查看</w:t>
            </w:r>
            <w:r>
              <w:rPr>
                <w:rFonts w:hint="eastAsia"/>
                <w:spacing w:val="-1"/>
                <w:sz w:val="20"/>
                <w:szCs w:val="20"/>
                <w:lang w:eastAsia="zh-CN"/>
              </w:rPr>
              <w:t>储能电站</w:t>
            </w:r>
            <w:r>
              <w:rPr>
                <w:spacing w:val="-1"/>
                <w:sz w:val="20"/>
                <w:szCs w:val="20"/>
              </w:rPr>
              <w:t>的构件形式，必要时查阅所采用构件的耐火极限和燃烧性</w:t>
            </w:r>
            <w:r>
              <w:rPr>
                <w:spacing w:val="-5"/>
                <w:sz w:val="20"/>
                <w:szCs w:val="20"/>
              </w:rPr>
              <w:t>能的检验报告。</w:t>
            </w:r>
          </w:p>
        </w:tc>
        <w:tc>
          <w:tcPr>
            <w:tcW w:w="599" w:type="pct"/>
            <w:vAlign w:val="top"/>
          </w:tcPr>
          <w:p w14:paraId="144E841B">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67B8E89D">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506136DB">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183AE0B6">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2E0E0FC">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3B56BA81">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22A25D61">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72B69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1" w:hRule="atLeast"/>
        </w:trPr>
        <w:tc>
          <w:tcPr>
            <w:tcW w:w="602" w:type="pct"/>
            <w:vMerge w:val="continue"/>
            <w:tcBorders>
              <w:top w:val="nil"/>
            </w:tcBorders>
            <w:vAlign w:val="top"/>
          </w:tcPr>
          <w:p w14:paraId="4EA89FD7">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599" w:type="pct"/>
            <w:vAlign w:val="top"/>
          </w:tcPr>
          <w:p w14:paraId="648B8F6A">
            <w:pPr>
              <w:keepNext w:val="0"/>
              <w:keepLines w:val="0"/>
              <w:pageBreakBefore w:val="0"/>
              <w:widowControl/>
              <w:kinsoku w:val="0"/>
              <w:wordWrap/>
              <w:overflowPunct/>
              <w:topLinePunct w:val="0"/>
              <w:autoSpaceDE w:val="0"/>
              <w:autoSpaceDN w:val="0"/>
              <w:bidi w:val="0"/>
              <w:adjustRightInd w:val="0"/>
              <w:snapToGrid w:val="0"/>
              <w:spacing w:line="305" w:lineRule="auto"/>
              <w:ind w:left="0" w:right="0" w:firstLine="0" w:firstLineChars="0"/>
              <w:textAlignment w:val="baseline"/>
              <w:rPr>
                <w:rFonts w:ascii="Arial"/>
                <w:sz w:val="21"/>
              </w:rPr>
            </w:pPr>
          </w:p>
          <w:p w14:paraId="20CBA452">
            <w:pPr>
              <w:keepNext w:val="0"/>
              <w:keepLines w:val="0"/>
              <w:pageBreakBefore w:val="0"/>
              <w:widowControl/>
              <w:kinsoku w:val="0"/>
              <w:wordWrap/>
              <w:overflowPunct/>
              <w:topLinePunct w:val="0"/>
              <w:autoSpaceDE w:val="0"/>
              <w:autoSpaceDN w:val="0"/>
              <w:bidi w:val="0"/>
              <w:adjustRightInd w:val="0"/>
              <w:snapToGrid w:val="0"/>
              <w:spacing w:line="305" w:lineRule="auto"/>
              <w:ind w:left="0" w:right="0" w:firstLine="0" w:firstLineChars="0"/>
              <w:textAlignment w:val="baseline"/>
              <w:rPr>
                <w:rFonts w:ascii="Arial"/>
                <w:sz w:val="21"/>
              </w:rPr>
            </w:pPr>
          </w:p>
          <w:p w14:paraId="33681954">
            <w:pPr>
              <w:keepNext w:val="0"/>
              <w:keepLines w:val="0"/>
              <w:pageBreakBefore w:val="0"/>
              <w:widowControl/>
              <w:kinsoku w:val="0"/>
              <w:wordWrap/>
              <w:overflowPunct/>
              <w:topLinePunct w:val="0"/>
              <w:autoSpaceDE w:val="0"/>
              <w:autoSpaceDN w:val="0"/>
              <w:bidi w:val="0"/>
              <w:adjustRightInd w:val="0"/>
              <w:snapToGrid w:val="0"/>
              <w:spacing w:line="306" w:lineRule="auto"/>
              <w:ind w:left="0" w:right="0" w:firstLine="0" w:firstLineChars="0"/>
              <w:textAlignment w:val="baseline"/>
              <w:rPr>
                <w:rFonts w:ascii="Arial"/>
                <w:sz w:val="21"/>
              </w:rPr>
            </w:pPr>
          </w:p>
          <w:p w14:paraId="18877246">
            <w:pPr>
              <w:pStyle w:val="14"/>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jc w:val="both"/>
              <w:textAlignment w:val="baseline"/>
            </w:pPr>
            <w:r>
              <w:rPr>
                <w:spacing w:val="-2"/>
              </w:rPr>
              <w:t>钢结构构</w:t>
            </w:r>
            <w:r>
              <w:rPr>
                <w:spacing w:val="-3"/>
              </w:rPr>
              <w:t>件的防火处理</w:t>
            </w:r>
          </w:p>
        </w:tc>
        <w:tc>
          <w:tcPr>
            <w:tcW w:w="1332" w:type="pct"/>
            <w:vAlign w:val="top"/>
          </w:tcPr>
          <w:p w14:paraId="30A2D051">
            <w:pPr>
              <w:pStyle w:val="14"/>
              <w:keepNext w:val="0"/>
              <w:keepLines w:val="0"/>
              <w:pageBreakBefore w:val="0"/>
              <w:widowControl/>
              <w:kinsoku w:val="0"/>
              <w:wordWrap/>
              <w:overflowPunct/>
              <w:topLinePunct w:val="0"/>
              <w:autoSpaceDE w:val="0"/>
              <w:autoSpaceDN w:val="0"/>
              <w:bidi w:val="0"/>
              <w:adjustRightInd w:val="0"/>
              <w:snapToGrid w:val="0"/>
              <w:spacing w:line="233" w:lineRule="auto"/>
              <w:ind w:left="0" w:right="0" w:firstLine="0" w:firstLineChars="0"/>
              <w:textAlignment w:val="baseline"/>
              <w:rPr>
                <w:sz w:val="20"/>
                <w:szCs w:val="20"/>
              </w:rPr>
            </w:pPr>
            <w:r>
              <w:rPr>
                <w:spacing w:val="-9"/>
                <w:sz w:val="20"/>
                <w:szCs w:val="20"/>
              </w:rPr>
              <w:t>1、钢结构构件的防火处理应严</w:t>
            </w:r>
            <w:r>
              <w:rPr>
                <w:spacing w:val="-1"/>
                <w:sz w:val="20"/>
                <w:szCs w:val="20"/>
              </w:rPr>
              <w:t>格执行设计文件，耐火等级应符合现行消防技术标准</w:t>
            </w:r>
            <w:r>
              <w:rPr>
                <w:spacing w:val="-7"/>
                <w:sz w:val="20"/>
                <w:szCs w:val="20"/>
              </w:rPr>
              <w:t>CECS24 ∶90《钢结构防火涂料</w:t>
            </w:r>
            <w:r>
              <w:rPr>
                <w:spacing w:val="-1"/>
                <w:sz w:val="20"/>
                <w:szCs w:val="20"/>
              </w:rPr>
              <w:t>应用技术规范》和</w:t>
            </w:r>
            <w:r>
              <w:rPr>
                <w:spacing w:val="-43"/>
                <w:sz w:val="20"/>
                <w:szCs w:val="20"/>
              </w:rPr>
              <w:t xml:space="preserve"> </w:t>
            </w:r>
            <w:r>
              <w:rPr>
                <w:spacing w:val="-1"/>
                <w:sz w:val="20"/>
                <w:szCs w:val="20"/>
              </w:rPr>
              <w:t>GB 51249</w:t>
            </w:r>
            <w:r>
              <w:rPr>
                <w:sz w:val="20"/>
                <w:szCs w:val="20"/>
              </w:rPr>
              <w:t xml:space="preserve"> </w:t>
            </w:r>
            <w:r>
              <w:rPr>
                <w:spacing w:val="-2"/>
                <w:sz w:val="20"/>
                <w:szCs w:val="20"/>
              </w:rPr>
              <w:t>《</w:t>
            </w:r>
            <w:r>
              <w:rPr>
                <w:rFonts w:hint="eastAsia"/>
                <w:spacing w:val="-2"/>
                <w:sz w:val="20"/>
                <w:szCs w:val="20"/>
                <w:lang w:eastAsia="zh-CN"/>
              </w:rPr>
              <w:t>建筑钢结构防火技术规范</w:t>
            </w:r>
            <w:r>
              <w:rPr>
                <w:spacing w:val="-2"/>
                <w:sz w:val="20"/>
                <w:szCs w:val="20"/>
              </w:rPr>
              <w:t>》</w:t>
            </w:r>
            <w:r>
              <w:rPr>
                <w:spacing w:val="-7"/>
                <w:sz w:val="20"/>
                <w:szCs w:val="20"/>
              </w:rPr>
              <w:t>的规定。</w:t>
            </w:r>
          </w:p>
          <w:p w14:paraId="0109E789">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2、基于消防技术标准及有效设</w:t>
            </w:r>
            <w:r>
              <w:rPr>
                <w:spacing w:val="-1"/>
                <w:sz w:val="20"/>
                <w:szCs w:val="20"/>
              </w:rPr>
              <w:t>计文件等资料，查看防火涂料的耐火极限检验报告以及涂层</w:t>
            </w:r>
            <w:r>
              <w:rPr>
                <w:spacing w:val="-5"/>
                <w:sz w:val="20"/>
                <w:szCs w:val="20"/>
              </w:rPr>
              <w:t>厚度检测报告。</w:t>
            </w:r>
          </w:p>
        </w:tc>
        <w:tc>
          <w:tcPr>
            <w:tcW w:w="599" w:type="pct"/>
            <w:vAlign w:val="top"/>
          </w:tcPr>
          <w:p w14:paraId="29B0E384">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3976F880">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7AFE7BD2">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49A743A8">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1D7D968B">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027F77A1">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375C2BCF">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4CAE6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97" w:hRule="atLeast"/>
        </w:trPr>
        <w:tc>
          <w:tcPr>
            <w:tcW w:w="602" w:type="pct"/>
            <w:vAlign w:val="top"/>
          </w:tcPr>
          <w:p w14:paraId="6C0FC6DB">
            <w:pPr>
              <w:keepNext w:val="0"/>
              <w:keepLines w:val="0"/>
              <w:pageBreakBefore w:val="0"/>
              <w:widowControl/>
              <w:kinsoku w:val="0"/>
              <w:wordWrap/>
              <w:overflowPunct/>
              <w:topLinePunct w:val="0"/>
              <w:autoSpaceDE w:val="0"/>
              <w:autoSpaceDN w:val="0"/>
              <w:bidi w:val="0"/>
              <w:adjustRightInd w:val="0"/>
              <w:snapToGrid w:val="0"/>
              <w:spacing w:line="274" w:lineRule="auto"/>
              <w:ind w:left="0" w:right="0" w:firstLine="0" w:firstLineChars="0"/>
              <w:textAlignment w:val="baseline"/>
              <w:rPr>
                <w:rFonts w:ascii="Arial"/>
                <w:sz w:val="21"/>
              </w:rPr>
            </w:pPr>
          </w:p>
          <w:p w14:paraId="0D25B63C">
            <w:pPr>
              <w:keepNext w:val="0"/>
              <w:keepLines w:val="0"/>
              <w:pageBreakBefore w:val="0"/>
              <w:widowControl/>
              <w:kinsoku w:val="0"/>
              <w:wordWrap/>
              <w:overflowPunct/>
              <w:topLinePunct w:val="0"/>
              <w:autoSpaceDE w:val="0"/>
              <w:autoSpaceDN w:val="0"/>
              <w:bidi w:val="0"/>
              <w:adjustRightInd w:val="0"/>
              <w:snapToGrid w:val="0"/>
              <w:spacing w:line="274" w:lineRule="auto"/>
              <w:ind w:left="0" w:right="0" w:firstLine="0" w:firstLineChars="0"/>
              <w:textAlignment w:val="baseline"/>
              <w:rPr>
                <w:rFonts w:ascii="Arial"/>
                <w:sz w:val="21"/>
              </w:rPr>
            </w:pPr>
          </w:p>
          <w:p w14:paraId="05BA3F63">
            <w:pPr>
              <w:keepNext w:val="0"/>
              <w:keepLines w:val="0"/>
              <w:pageBreakBefore w:val="0"/>
              <w:widowControl/>
              <w:kinsoku w:val="0"/>
              <w:wordWrap/>
              <w:overflowPunct/>
              <w:topLinePunct w:val="0"/>
              <w:autoSpaceDE w:val="0"/>
              <w:autoSpaceDN w:val="0"/>
              <w:bidi w:val="0"/>
              <w:adjustRightInd w:val="0"/>
              <w:snapToGrid w:val="0"/>
              <w:spacing w:line="274" w:lineRule="auto"/>
              <w:ind w:left="0" w:right="0" w:firstLine="0" w:firstLineChars="0"/>
              <w:textAlignment w:val="baseline"/>
              <w:rPr>
                <w:rFonts w:ascii="Arial"/>
                <w:sz w:val="21"/>
              </w:rPr>
            </w:pPr>
          </w:p>
          <w:p w14:paraId="0FCB6F5F">
            <w:pPr>
              <w:keepNext w:val="0"/>
              <w:keepLines w:val="0"/>
              <w:pageBreakBefore w:val="0"/>
              <w:widowControl/>
              <w:kinsoku w:val="0"/>
              <w:wordWrap/>
              <w:overflowPunct/>
              <w:topLinePunct w:val="0"/>
              <w:autoSpaceDE w:val="0"/>
              <w:autoSpaceDN w:val="0"/>
              <w:bidi w:val="0"/>
              <w:adjustRightInd w:val="0"/>
              <w:snapToGrid w:val="0"/>
              <w:spacing w:line="275" w:lineRule="auto"/>
              <w:ind w:left="0" w:right="0" w:firstLine="0" w:firstLineChars="0"/>
              <w:textAlignment w:val="baseline"/>
              <w:rPr>
                <w:rFonts w:ascii="Arial"/>
                <w:sz w:val="21"/>
              </w:rPr>
            </w:pPr>
          </w:p>
          <w:p w14:paraId="22DB1A38">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5"/>
              </w:rPr>
              <w:t>防火间距</w:t>
            </w:r>
          </w:p>
        </w:tc>
        <w:tc>
          <w:tcPr>
            <w:tcW w:w="599" w:type="pct"/>
            <w:vAlign w:val="top"/>
          </w:tcPr>
          <w:p w14:paraId="335815B0">
            <w:pPr>
              <w:keepNext w:val="0"/>
              <w:keepLines w:val="0"/>
              <w:pageBreakBefore w:val="0"/>
              <w:widowControl/>
              <w:kinsoku w:val="0"/>
              <w:wordWrap/>
              <w:overflowPunct/>
              <w:topLinePunct w:val="0"/>
              <w:autoSpaceDE w:val="0"/>
              <w:autoSpaceDN w:val="0"/>
              <w:bidi w:val="0"/>
              <w:adjustRightInd w:val="0"/>
              <w:snapToGrid w:val="0"/>
              <w:spacing w:line="263" w:lineRule="auto"/>
              <w:ind w:left="0" w:right="0" w:firstLine="0" w:firstLineChars="0"/>
              <w:textAlignment w:val="baseline"/>
              <w:rPr>
                <w:rFonts w:ascii="Arial"/>
                <w:sz w:val="21"/>
              </w:rPr>
            </w:pPr>
          </w:p>
          <w:p w14:paraId="0C6A6CB8">
            <w:pPr>
              <w:keepNext w:val="0"/>
              <w:keepLines w:val="0"/>
              <w:pageBreakBefore w:val="0"/>
              <w:widowControl/>
              <w:kinsoku w:val="0"/>
              <w:wordWrap/>
              <w:overflowPunct/>
              <w:topLinePunct w:val="0"/>
              <w:autoSpaceDE w:val="0"/>
              <w:autoSpaceDN w:val="0"/>
              <w:bidi w:val="0"/>
              <w:adjustRightInd w:val="0"/>
              <w:snapToGrid w:val="0"/>
              <w:spacing w:line="263" w:lineRule="auto"/>
              <w:ind w:left="0" w:right="0" w:firstLine="0" w:firstLineChars="0"/>
              <w:textAlignment w:val="baseline"/>
              <w:rPr>
                <w:rFonts w:ascii="Arial"/>
                <w:sz w:val="21"/>
              </w:rPr>
            </w:pPr>
          </w:p>
          <w:p w14:paraId="7B2CD418">
            <w:pPr>
              <w:keepNext w:val="0"/>
              <w:keepLines w:val="0"/>
              <w:pageBreakBefore w:val="0"/>
              <w:widowControl/>
              <w:kinsoku w:val="0"/>
              <w:wordWrap/>
              <w:overflowPunct/>
              <w:topLinePunct w:val="0"/>
              <w:autoSpaceDE w:val="0"/>
              <w:autoSpaceDN w:val="0"/>
              <w:bidi w:val="0"/>
              <w:adjustRightInd w:val="0"/>
              <w:snapToGrid w:val="0"/>
              <w:spacing w:line="263" w:lineRule="auto"/>
              <w:ind w:left="0" w:right="0" w:firstLine="0" w:firstLineChars="0"/>
              <w:textAlignment w:val="baseline"/>
              <w:rPr>
                <w:rFonts w:ascii="Arial"/>
                <w:sz w:val="21"/>
              </w:rPr>
            </w:pPr>
          </w:p>
          <w:p w14:paraId="1DC71912">
            <w:pPr>
              <w:pStyle w:val="1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jc w:val="both"/>
              <w:textAlignment w:val="baseline"/>
            </w:pPr>
            <w:r>
              <w:rPr>
                <w:spacing w:val="-3"/>
              </w:rPr>
              <w:t>周围及内</w:t>
            </w:r>
            <w:r>
              <w:rPr>
                <w:spacing w:val="-4"/>
              </w:rPr>
              <w:t>部安全距</w:t>
            </w:r>
            <w:r>
              <w:t>离</w:t>
            </w:r>
          </w:p>
        </w:tc>
        <w:tc>
          <w:tcPr>
            <w:tcW w:w="1332" w:type="pct"/>
            <w:vAlign w:val="top"/>
          </w:tcPr>
          <w:p w14:paraId="0BAC8D2F">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9"/>
                <w:sz w:val="20"/>
                <w:szCs w:val="20"/>
              </w:rPr>
              <w:t>1、厂房的防火间距应符合《</w:t>
            </w:r>
            <w:r>
              <w:rPr>
                <w:rFonts w:hint="eastAsia"/>
                <w:spacing w:val="-9"/>
                <w:sz w:val="20"/>
                <w:szCs w:val="20"/>
                <w:lang w:eastAsia="zh-CN"/>
              </w:rPr>
              <w:t>建筑防火通用规范</w:t>
            </w:r>
            <w:r>
              <w:rPr>
                <w:spacing w:val="-2"/>
                <w:sz w:val="20"/>
                <w:szCs w:val="20"/>
              </w:rPr>
              <w:t>》</w:t>
            </w:r>
            <w:r>
              <w:rPr>
                <w:spacing w:val="-3"/>
                <w:sz w:val="20"/>
                <w:szCs w:val="20"/>
              </w:rPr>
              <w:t>GB55037-2022</w:t>
            </w:r>
            <w:r>
              <w:rPr>
                <w:spacing w:val="-25"/>
                <w:sz w:val="20"/>
                <w:szCs w:val="20"/>
              </w:rPr>
              <w:t xml:space="preserve"> </w:t>
            </w:r>
            <w:r>
              <w:rPr>
                <w:spacing w:val="-3"/>
                <w:sz w:val="20"/>
                <w:szCs w:val="20"/>
              </w:rPr>
              <w:t>的规定。</w:t>
            </w:r>
          </w:p>
          <w:p w14:paraId="77B4D01C">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2、仓库的防火间距应符合《</w:t>
            </w:r>
            <w:r>
              <w:rPr>
                <w:rFonts w:hint="eastAsia"/>
                <w:spacing w:val="-8"/>
                <w:sz w:val="20"/>
                <w:szCs w:val="20"/>
                <w:lang w:eastAsia="zh-CN"/>
              </w:rPr>
              <w:t>建筑防火通用规范</w:t>
            </w:r>
            <w:r>
              <w:rPr>
                <w:spacing w:val="-2"/>
                <w:sz w:val="20"/>
                <w:szCs w:val="20"/>
              </w:rPr>
              <w:t>》</w:t>
            </w:r>
            <w:r>
              <w:rPr>
                <w:spacing w:val="-3"/>
                <w:sz w:val="20"/>
                <w:szCs w:val="20"/>
              </w:rPr>
              <w:t>GB55037-2022</w:t>
            </w:r>
            <w:r>
              <w:rPr>
                <w:spacing w:val="-25"/>
                <w:sz w:val="20"/>
                <w:szCs w:val="20"/>
              </w:rPr>
              <w:t xml:space="preserve"> </w:t>
            </w:r>
            <w:r>
              <w:rPr>
                <w:spacing w:val="-3"/>
                <w:sz w:val="20"/>
                <w:szCs w:val="20"/>
              </w:rPr>
              <w:t>的规定。</w:t>
            </w:r>
          </w:p>
          <w:p w14:paraId="5F56F901">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pacing w:val="-11"/>
                <w:sz w:val="20"/>
                <w:szCs w:val="20"/>
              </w:rPr>
            </w:pPr>
            <w:r>
              <w:rPr>
                <w:spacing w:val="-8"/>
                <w:sz w:val="20"/>
                <w:szCs w:val="20"/>
              </w:rPr>
              <w:t>3、民用</w:t>
            </w:r>
            <w:r>
              <w:rPr>
                <w:rFonts w:hint="eastAsia"/>
                <w:spacing w:val="-8"/>
                <w:sz w:val="20"/>
                <w:szCs w:val="20"/>
                <w:lang w:eastAsia="zh-CN"/>
              </w:rPr>
              <w:t>储能电站</w:t>
            </w:r>
            <w:r>
              <w:rPr>
                <w:spacing w:val="-8"/>
                <w:sz w:val="20"/>
                <w:szCs w:val="20"/>
              </w:rPr>
              <w:t>之间的防火间距应</w:t>
            </w:r>
            <w:r>
              <w:rPr>
                <w:spacing w:val="-2"/>
                <w:sz w:val="20"/>
                <w:szCs w:val="20"/>
              </w:rPr>
              <w:t>符合《</w:t>
            </w:r>
            <w:r>
              <w:rPr>
                <w:rFonts w:hint="eastAsia"/>
                <w:spacing w:val="-2"/>
                <w:sz w:val="20"/>
                <w:szCs w:val="20"/>
                <w:lang w:eastAsia="zh-CN"/>
              </w:rPr>
              <w:t>建筑防火通用规范</w:t>
            </w:r>
            <w:r>
              <w:rPr>
                <w:spacing w:val="-2"/>
                <w:sz w:val="20"/>
                <w:szCs w:val="20"/>
              </w:rPr>
              <w:t>》</w:t>
            </w:r>
            <w:r>
              <w:rPr>
                <w:spacing w:val="-1"/>
                <w:sz w:val="20"/>
                <w:szCs w:val="20"/>
              </w:rPr>
              <w:t>GB55037-2022 第</w:t>
            </w:r>
            <w:r>
              <w:rPr>
                <w:spacing w:val="-36"/>
                <w:sz w:val="20"/>
                <w:szCs w:val="20"/>
              </w:rPr>
              <w:t xml:space="preserve"> </w:t>
            </w:r>
            <w:r>
              <w:rPr>
                <w:spacing w:val="-1"/>
                <w:sz w:val="20"/>
                <w:szCs w:val="20"/>
              </w:rPr>
              <w:t>4.3 节的规</w:t>
            </w:r>
            <w:r>
              <w:rPr>
                <w:spacing w:val="-11"/>
                <w:sz w:val="20"/>
                <w:szCs w:val="20"/>
              </w:rPr>
              <w:t>定。</w:t>
            </w:r>
          </w:p>
          <w:p w14:paraId="2B4178A2">
            <w:pPr>
              <w:pStyle w:val="14"/>
              <w:keepNext w:val="0"/>
              <w:keepLines w:val="0"/>
              <w:pageBreakBefore w:val="0"/>
              <w:widowControl/>
              <w:kinsoku w:val="0"/>
              <w:wordWrap/>
              <w:overflowPunct/>
              <w:topLinePunct w:val="0"/>
              <w:autoSpaceDE w:val="0"/>
              <w:autoSpaceDN w:val="0"/>
              <w:bidi w:val="0"/>
              <w:adjustRightInd w:val="0"/>
              <w:snapToGrid w:val="0"/>
              <w:spacing w:line="236" w:lineRule="auto"/>
              <w:ind w:left="0" w:right="0" w:firstLine="0" w:firstLineChars="0"/>
              <w:textAlignment w:val="baseline"/>
              <w:rPr>
                <w:sz w:val="20"/>
                <w:szCs w:val="20"/>
              </w:rPr>
            </w:pPr>
            <w:r>
              <w:rPr>
                <w:spacing w:val="-7"/>
                <w:sz w:val="20"/>
                <w:szCs w:val="20"/>
              </w:rPr>
              <w:t>4、汽车库、修车库、停车场的</w:t>
            </w:r>
            <w:r>
              <w:rPr>
                <w:spacing w:val="-1"/>
                <w:sz w:val="20"/>
                <w:szCs w:val="20"/>
              </w:rPr>
              <w:t>防火间距应符合《汽车库、修</w:t>
            </w:r>
            <w:r>
              <w:rPr>
                <w:spacing w:val="-2"/>
                <w:sz w:val="20"/>
                <w:szCs w:val="20"/>
              </w:rPr>
              <w:t>车库、停车场设计防火规范》</w:t>
            </w:r>
            <w:r>
              <w:rPr>
                <w:spacing w:val="11"/>
                <w:sz w:val="20"/>
                <w:szCs w:val="20"/>
              </w:rPr>
              <w:t xml:space="preserve"> </w:t>
            </w:r>
            <w:r>
              <w:rPr>
                <w:spacing w:val="-2"/>
                <w:sz w:val="20"/>
                <w:szCs w:val="20"/>
              </w:rPr>
              <w:t>GB 50067-2014</w:t>
            </w:r>
            <w:r>
              <w:rPr>
                <w:spacing w:val="18"/>
                <w:sz w:val="20"/>
                <w:szCs w:val="20"/>
              </w:rPr>
              <w:t xml:space="preserve"> </w:t>
            </w:r>
            <w:r>
              <w:rPr>
                <w:spacing w:val="-2"/>
                <w:sz w:val="20"/>
                <w:szCs w:val="20"/>
              </w:rPr>
              <w:t>第</w:t>
            </w:r>
            <w:r>
              <w:rPr>
                <w:spacing w:val="-43"/>
                <w:sz w:val="20"/>
                <w:szCs w:val="20"/>
              </w:rPr>
              <w:t xml:space="preserve"> </w:t>
            </w:r>
            <w:r>
              <w:rPr>
                <w:spacing w:val="-2"/>
                <w:sz w:val="20"/>
                <w:szCs w:val="20"/>
              </w:rPr>
              <w:t>4.2</w:t>
            </w:r>
            <w:r>
              <w:rPr>
                <w:spacing w:val="8"/>
                <w:sz w:val="20"/>
                <w:szCs w:val="20"/>
              </w:rPr>
              <w:t xml:space="preserve"> </w:t>
            </w:r>
            <w:r>
              <w:rPr>
                <w:spacing w:val="-2"/>
                <w:sz w:val="20"/>
                <w:szCs w:val="20"/>
              </w:rPr>
              <w:t>节的规</w:t>
            </w:r>
            <w:r>
              <w:rPr>
                <w:spacing w:val="-9"/>
                <w:sz w:val="20"/>
                <w:szCs w:val="20"/>
              </w:rPr>
              <w:t>定。</w:t>
            </w:r>
          </w:p>
          <w:p w14:paraId="22C7EA64">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rPr>
                <w:spacing w:val="-11"/>
                <w:sz w:val="20"/>
                <w:szCs w:val="20"/>
              </w:rPr>
            </w:pPr>
            <w:r>
              <w:rPr>
                <w:spacing w:val="-8"/>
                <w:sz w:val="20"/>
                <w:szCs w:val="20"/>
              </w:rPr>
              <w:t>5、基于消防技术标准及有效设</w:t>
            </w:r>
            <w:r>
              <w:rPr>
                <w:spacing w:val="-1"/>
                <w:sz w:val="20"/>
                <w:szCs w:val="20"/>
              </w:rPr>
              <w:t>计文件等资料，现场查看并测</w:t>
            </w:r>
            <w:r>
              <w:rPr>
                <w:spacing w:val="-6"/>
                <w:sz w:val="20"/>
                <w:szCs w:val="20"/>
              </w:rPr>
              <w:t>量防火间距。</w:t>
            </w:r>
          </w:p>
        </w:tc>
        <w:tc>
          <w:tcPr>
            <w:tcW w:w="599" w:type="pct"/>
            <w:vAlign w:val="top"/>
          </w:tcPr>
          <w:p w14:paraId="0AC24FD2">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799EA903">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2CB19542">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41126531">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C27DA92">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211D27AD">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68A73309">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3467F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5000" w:type="pct"/>
            <w:gridSpan w:val="10"/>
            <w:vAlign w:val="top"/>
          </w:tcPr>
          <w:p w14:paraId="1881876C">
            <w:pPr>
              <w:pStyle w:val="14"/>
              <w:keepNext w:val="0"/>
              <w:keepLines w:val="0"/>
              <w:pageBreakBefore w:val="0"/>
              <w:widowControl/>
              <w:kinsoku w:val="0"/>
              <w:wordWrap/>
              <w:overflowPunct/>
              <w:topLinePunct w:val="0"/>
              <w:autoSpaceDE w:val="0"/>
              <w:autoSpaceDN w:val="0"/>
              <w:bidi w:val="0"/>
              <w:adjustRightInd w:val="0"/>
              <w:snapToGrid w:val="0"/>
              <w:spacing w:line="205" w:lineRule="auto"/>
              <w:ind w:left="0" w:right="0" w:firstLine="0" w:firstLineChars="0"/>
              <w:textAlignment w:val="baseline"/>
            </w:pPr>
            <w:r>
              <w:rPr>
                <w:spacing w:val="-4"/>
              </w:rPr>
              <w:t>A2</w:t>
            </w:r>
            <w:r>
              <w:rPr>
                <w:spacing w:val="-33"/>
              </w:rPr>
              <w:t xml:space="preserve"> </w:t>
            </w:r>
            <w:r>
              <w:rPr>
                <w:spacing w:val="-4"/>
              </w:rPr>
              <w:t>防火分区</w:t>
            </w:r>
          </w:p>
        </w:tc>
      </w:tr>
      <w:tr w14:paraId="50BA7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3" w:hRule="atLeast"/>
        </w:trPr>
        <w:tc>
          <w:tcPr>
            <w:tcW w:w="602" w:type="pct"/>
            <w:vAlign w:val="top"/>
          </w:tcPr>
          <w:p w14:paraId="0BA4F9BB">
            <w:pPr>
              <w:keepNext w:val="0"/>
              <w:keepLines w:val="0"/>
              <w:pageBreakBefore w:val="0"/>
              <w:widowControl/>
              <w:kinsoku w:val="0"/>
              <w:wordWrap/>
              <w:overflowPunct/>
              <w:topLinePunct w:val="0"/>
              <w:autoSpaceDE w:val="0"/>
              <w:autoSpaceDN w:val="0"/>
              <w:bidi w:val="0"/>
              <w:adjustRightInd w:val="0"/>
              <w:snapToGrid w:val="0"/>
              <w:spacing w:line="269" w:lineRule="auto"/>
              <w:ind w:left="0" w:right="0" w:firstLine="0" w:firstLineChars="0"/>
              <w:textAlignment w:val="baseline"/>
              <w:rPr>
                <w:rFonts w:ascii="Arial"/>
                <w:sz w:val="21"/>
              </w:rPr>
            </w:pPr>
          </w:p>
          <w:p w14:paraId="10C8B4D2">
            <w:pPr>
              <w:keepNext w:val="0"/>
              <w:keepLines w:val="0"/>
              <w:pageBreakBefore w:val="0"/>
              <w:widowControl/>
              <w:kinsoku w:val="0"/>
              <w:wordWrap/>
              <w:overflowPunct/>
              <w:topLinePunct w:val="0"/>
              <w:autoSpaceDE w:val="0"/>
              <w:autoSpaceDN w:val="0"/>
              <w:bidi w:val="0"/>
              <w:adjustRightInd w:val="0"/>
              <w:snapToGrid w:val="0"/>
              <w:spacing w:line="269" w:lineRule="auto"/>
              <w:ind w:left="0" w:right="0" w:firstLine="0" w:firstLineChars="0"/>
              <w:textAlignment w:val="baseline"/>
              <w:rPr>
                <w:rFonts w:ascii="Arial"/>
                <w:sz w:val="21"/>
              </w:rPr>
            </w:pPr>
          </w:p>
          <w:p w14:paraId="78090914">
            <w:pPr>
              <w:keepNext w:val="0"/>
              <w:keepLines w:val="0"/>
              <w:pageBreakBefore w:val="0"/>
              <w:widowControl/>
              <w:kinsoku w:val="0"/>
              <w:wordWrap/>
              <w:overflowPunct/>
              <w:topLinePunct w:val="0"/>
              <w:autoSpaceDE w:val="0"/>
              <w:autoSpaceDN w:val="0"/>
              <w:bidi w:val="0"/>
              <w:adjustRightInd w:val="0"/>
              <w:snapToGrid w:val="0"/>
              <w:spacing w:line="269" w:lineRule="auto"/>
              <w:ind w:left="0" w:right="0" w:firstLine="0" w:firstLineChars="0"/>
              <w:textAlignment w:val="baseline"/>
              <w:rPr>
                <w:rFonts w:ascii="Arial"/>
                <w:sz w:val="21"/>
              </w:rPr>
            </w:pPr>
          </w:p>
          <w:p w14:paraId="42E30078">
            <w:pPr>
              <w:pStyle w:val="14"/>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pPr>
            <w:r>
              <w:rPr>
                <w:spacing w:val="-3"/>
              </w:rPr>
              <w:t>上、下层面积叠加</w:t>
            </w:r>
          </w:p>
        </w:tc>
        <w:tc>
          <w:tcPr>
            <w:tcW w:w="599" w:type="pct"/>
            <w:vAlign w:val="top"/>
          </w:tcPr>
          <w:p w14:paraId="50417C69">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p w14:paraId="0EEF003A">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p w14:paraId="07D0D147">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textAlignment w:val="baseline"/>
              <w:rPr>
                <w:rFonts w:ascii="Arial"/>
                <w:sz w:val="21"/>
              </w:rPr>
            </w:pPr>
          </w:p>
          <w:p w14:paraId="737FAC92">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textAlignment w:val="baseline"/>
              <w:rPr>
                <w:rFonts w:ascii="Arial"/>
                <w:sz w:val="21"/>
              </w:rPr>
            </w:pPr>
          </w:p>
          <w:p w14:paraId="5333EC2B">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3"/>
              </w:rPr>
              <w:t>面积</w:t>
            </w:r>
          </w:p>
        </w:tc>
        <w:tc>
          <w:tcPr>
            <w:tcW w:w="1332" w:type="pct"/>
            <w:vAlign w:val="top"/>
          </w:tcPr>
          <w:p w14:paraId="21FC159F">
            <w:pPr>
              <w:pStyle w:val="14"/>
              <w:keepNext w:val="0"/>
              <w:keepLines w:val="0"/>
              <w:pageBreakBefore w:val="0"/>
              <w:widowControl/>
              <w:kinsoku w:val="0"/>
              <w:wordWrap/>
              <w:overflowPunct/>
              <w:topLinePunct w:val="0"/>
              <w:autoSpaceDE w:val="0"/>
              <w:autoSpaceDN w:val="0"/>
              <w:bidi w:val="0"/>
              <w:adjustRightInd w:val="0"/>
              <w:snapToGrid w:val="0"/>
              <w:spacing w:line="234" w:lineRule="auto"/>
              <w:ind w:left="0" w:right="0" w:firstLine="0" w:firstLineChars="0"/>
              <w:textAlignment w:val="baseline"/>
              <w:rPr>
                <w:sz w:val="20"/>
                <w:szCs w:val="20"/>
              </w:rPr>
            </w:pPr>
            <w:r>
              <w:rPr>
                <w:spacing w:val="-8"/>
                <w:sz w:val="20"/>
                <w:szCs w:val="20"/>
              </w:rPr>
              <w:t>1、</w:t>
            </w:r>
            <w:r>
              <w:rPr>
                <w:rFonts w:hint="eastAsia"/>
                <w:spacing w:val="-8"/>
                <w:sz w:val="20"/>
                <w:szCs w:val="20"/>
                <w:lang w:eastAsia="zh-CN"/>
              </w:rPr>
              <w:t>储能电站</w:t>
            </w:r>
            <w:r>
              <w:rPr>
                <w:spacing w:val="-8"/>
                <w:sz w:val="20"/>
                <w:szCs w:val="20"/>
              </w:rPr>
              <w:t>内设置的自动扶梯、敞</w:t>
            </w:r>
            <w:r>
              <w:rPr>
                <w:spacing w:val="-1"/>
                <w:sz w:val="20"/>
                <w:szCs w:val="20"/>
              </w:rPr>
              <w:t>开楼梯等上下层相连通的开口以及中庭，计算防火分区的面积时应符合</w:t>
            </w:r>
            <w:r>
              <w:rPr>
                <w:spacing w:val="-42"/>
                <w:sz w:val="20"/>
                <w:szCs w:val="20"/>
              </w:rPr>
              <w:t xml:space="preserve"> </w:t>
            </w:r>
            <w:r>
              <w:rPr>
                <w:spacing w:val="-1"/>
                <w:sz w:val="20"/>
                <w:szCs w:val="20"/>
              </w:rPr>
              <w:t>GB55037-2022</w:t>
            </w:r>
            <w:r>
              <w:rPr>
                <w:spacing w:val="-2"/>
                <w:sz w:val="20"/>
                <w:szCs w:val="20"/>
              </w:rPr>
              <w:t>《</w:t>
            </w:r>
            <w:r>
              <w:rPr>
                <w:rFonts w:hint="eastAsia"/>
                <w:spacing w:val="-2"/>
                <w:sz w:val="20"/>
                <w:szCs w:val="20"/>
                <w:lang w:eastAsia="zh-CN"/>
              </w:rPr>
              <w:t>建筑防火通用规范</w:t>
            </w:r>
            <w:r>
              <w:rPr>
                <w:spacing w:val="-2"/>
                <w:sz w:val="20"/>
                <w:szCs w:val="20"/>
              </w:rPr>
              <w:t>》的相关</w:t>
            </w:r>
            <w:r>
              <w:rPr>
                <w:spacing w:val="-9"/>
                <w:sz w:val="20"/>
                <w:szCs w:val="20"/>
              </w:rPr>
              <w:t>规定。</w:t>
            </w:r>
          </w:p>
          <w:p w14:paraId="070763C4">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p w14:paraId="4C876C49">
            <w:pPr>
              <w:pStyle w:val="14"/>
              <w:keepNext w:val="0"/>
              <w:keepLines w:val="0"/>
              <w:pageBreakBefore w:val="0"/>
              <w:widowControl/>
              <w:kinsoku w:val="0"/>
              <w:wordWrap/>
              <w:overflowPunct/>
              <w:topLinePunct w:val="0"/>
              <w:autoSpaceDE w:val="0"/>
              <w:autoSpaceDN w:val="0"/>
              <w:bidi w:val="0"/>
              <w:adjustRightInd w:val="0"/>
              <w:snapToGrid w:val="0"/>
              <w:spacing w:line="202" w:lineRule="auto"/>
              <w:ind w:left="0" w:right="0" w:firstLine="0" w:firstLineChars="0"/>
              <w:textAlignment w:val="baseline"/>
              <w:rPr>
                <w:sz w:val="20"/>
                <w:szCs w:val="20"/>
              </w:rPr>
            </w:pPr>
            <w:r>
              <w:rPr>
                <w:spacing w:val="-6"/>
                <w:sz w:val="20"/>
                <w:szCs w:val="20"/>
              </w:rPr>
              <w:t>3、全数检查。</w:t>
            </w:r>
          </w:p>
        </w:tc>
        <w:tc>
          <w:tcPr>
            <w:tcW w:w="599" w:type="pct"/>
            <w:vAlign w:val="top"/>
          </w:tcPr>
          <w:p w14:paraId="51285CC6">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644A22F1">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260CBB5E">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199" w:type="pct"/>
            <w:vAlign w:val="top"/>
          </w:tcPr>
          <w:p w14:paraId="78B12399">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199" w:type="pct"/>
            <w:vAlign w:val="top"/>
          </w:tcPr>
          <w:p w14:paraId="4AFBCE6A">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201" w:type="pct"/>
            <w:vAlign w:val="top"/>
          </w:tcPr>
          <w:p w14:paraId="48868171">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468" w:type="pct"/>
            <w:vAlign w:val="top"/>
          </w:tcPr>
          <w:p w14:paraId="7B450E9D">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r>
      <w:tr w14:paraId="160632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1" w:hRule="atLeast"/>
        </w:trPr>
        <w:tc>
          <w:tcPr>
            <w:tcW w:w="602" w:type="pct"/>
            <w:vAlign w:val="top"/>
          </w:tcPr>
          <w:p w14:paraId="48495204">
            <w:pPr>
              <w:keepNext w:val="0"/>
              <w:keepLines w:val="0"/>
              <w:pageBreakBefore w:val="0"/>
              <w:widowControl/>
              <w:kinsoku w:val="0"/>
              <w:wordWrap/>
              <w:overflowPunct/>
              <w:topLinePunct w:val="0"/>
              <w:autoSpaceDE w:val="0"/>
              <w:autoSpaceDN w:val="0"/>
              <w:bidi w:val="0"/>
              <w:adjustRightInd w:val="0"/>
              <w:snapToGrid w:val="0"/>
              <w:spacing w:line="266" w:lineRule="auto"/>
              <w:ind w:left="0" w:right="0" w:firstLine="0" w:firstLineChars="0"/>
              <w:textAlignment w:val="baseline"/>
              <w:rPr>
                <w:rFonts w:ascii="Arial"/>
                <w:sz w:val="21"/>
              </w:rPr>
            </w:pPr>
          </w:p>
          <w:p w14:paraId="1F719109">
            <w:pPr>
              <w:keepNext w:val="0"/>
              <w:keepLines w:val="0"/>
              <w:pageBreakBefore w:val="0"/>
              <w:widowControl/>
              <w:kinsoku w:val="0"/>
              <w:wordWrap/>
              <w:overflowPunct/>
              <w:topLinePunct w:val="0"/>
              <w:autoSpaceDE w:val="0"/>
              <w:autoSpaceDN w:val="0"/>
              <w:bidi w:val="0"/>
              <w:adjustRightInd w:val="0"/>
              <w:snapToGrid w:val="0"/>
              <w:spacing w:line="266" w:lineRule="auto"/>
              <w:ind w:left="0" w:right="0" w:firstLine="0" w:firstLineChars="0"/>
              <w:textAlignment w:val="baseline"/>
              <w:rPr>
                <w:rFonts w:ascii="Arial"/>
                <w:sz w:val="21"/>
              </w:rPr>
            </w:pPr>
          </w:p>
          <w:p w14:paraId="3E70A7A6">
            <w:pPr>
              <w:keepNext w:val="0"/>
              <w:keepLines w:val="0"/>
              <w:pageBreakBefore w:val="0"/>
              <w:widowControl/>
              <w:kinsoku w:val="0"/>
              <w:wordWrap/>
              <w:overflowPunct/>
              <w:topLinePunct w:val="0"/>
              <w:autoSpaceDE w:val="0"/>
              <w:autoSpaceDN w:val="0"/>
              <w:bidi w:val="0"/>
              <w:adjustRightInd w:val="0"/>
              <w:snapToGrid w:val="0"/>
              <w:spacing w:line="267" w:lineRule="auto"/>
              <w:ind w:left="0" w:right="0" w:firstLine="0" w:firstLineChars="0"/>
              <w:textAlignment w:val="baseline"/>
              <w:rPr>
                <w:rFonts w:ascii="Arial"/>
                <w:sz w:val="21"/>
              </w:rPr>
            </w:pPr>
          </w:p>
          <w:p w14:paraId="52AD31D6">
            <w:pPr>
              <w:keepNext w:val="0"/>
              <w:keepLines w:val="0"/>
              <w:pageBreakBefore w:val="0"/>
              <w:widowControl/>
              <w:kinsoku w:val="0"/>
              <w:wordWrap/>
              <w:overflowPunct/>
              <w:topLinePunct w:val="0"/>
              <w:autoSpaceDE w:val="0"/>
              <w:autoSpaceDN w:val="0"/>
              <w:bidi w:val="0"/>
              <w:adjustRightInd w:val="0"/>
              <w:snapToGrid w:val="0"/>
              <w:spacing w:line="267" w:lineRule="auto"/>
              <w:ind w:left="0" w:right="0" w:firstLine="0" w:firstLineChars="0"/>
              <w:textAlignment w:val="baseline"/>
              <w:rPr>
                <w:rFonts w:ascii="Arial"/>
                <w:sz w:val="21"/>
              </w:rPr>
            </w:pPr>
          </w:p>
          <w:p w14:paraId="14F327B1">
            <w:pPr>
              <w:pStyle w:val="14"/>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pPr>
            <w:r>
              <w:rPr>
                <w:spacing w:val="-3"/>
              </w:rPr>
              <w:t>地下或半地下商店</w:t>
            </w:r>
          </w:p>
        </w:tc>
        <w:tc>
          <w:tcPr>
            <w:tcW w:w="599" w:type="pct"/>
            <w:vAlign w:val="top"/>
          </w:tcPr>
          <w:p w14:paraId="33F372FD">
            <w:pPr>
              <w:keepNext w:val="0"/>
              <w:keepLines w:val="0"/>
              <w:pageBreakBefore w:val="0"/>
              <w:widowControl/>
              <w:kinsoku w:val="0"/>
              <w:wordWrap/>
              <w:overflowPunct/>
              <w:topLinePunct w:val="0"/>
              <w:autoSpaceDE w:val="0"/>
              <w:autoSpaceDN w:val="0"/>
              <w:bidi w:val="0"/>
              <w:adjustRightInd w:val="0"/>
              <w:snapToGrid w:val="0"/>
              <w:spacing w:line="244" w:lineRule="auto"/>
              <w:ind w:left="0" w:right="0" w:firstLine="0" w:firstLineChars="0"/>
              <w:textAlignment w:val="baseline"/>
              <w:rPr>
                <w:rFonts w:ascii="Arial"/>
                <w:sz w:val="21"/>
              </w:rPr>
            </w:pPr>
          </w:p>
          <w:p w14:paraId="3823C136">
            <w:pPr>
              <w:keepNext w:val="0"/>
              <w:keepLines w:val="0"/>
              <w:pageBreakBefore w:val="0"/>
              <w:widowControl/>
              <w:kinsoku w:val="0"/>
              <w:wordWrap/>
              <w:overflowPunct/>
              <w:topLinePunct w:val="0"/>
              <w:autoSpaceDE w:val="0"/>
              <w:autoSpaceDN w:val="0"/>
              <w:bidi w:val="0"/>
              <w:adjustRightInd w:val="0"/>
              <w:snapToGrid w:val="0"/>
              <w:spacing w:line="244" w:lineRule="auto"/>
              <w:ind w:left="0" w:right="0" w:firstLine="0" w:firstLineChars="0"/>
              <w:textAlignment w:val="baseline"/>
              <w:rPr>
                <w:rFonts w:ascii="Arial"/>
                <w:sz w:val="21"/>
              </w:rPr>
            </w:pPr>
          </w:p>
          <w:p w14:paraId="20C0E65A">
            <w:pPr>
              <w:keepNext w:val="0"/>
              <w:keepLines w:val="0"/>
              <w:pageBreakBefore w:val="0"/>
              <w:widowControl/>
              <w:kinsoku w:val="0"/>
              <w:wordWrap/>
              <w:overflowPunct/>
              <w:topLinePunct w:val="0"/>
              <w:autoSpaceDE w:val="0"/>
              <w:autoSpaceDN w:val="0"/>
              <w:bidi w:val="0"/>
              <w:adjustRightInd w:val="0"/>
              <w:snapToGrid w:val="0"/>
              <w:spacing w:line="244" w:lineRule="auto"/>
              <w:ind w:left="0" w:right="0" w:firstLine="0" w:firstLineChars="0"/>
              <w:textAlignment w:val="baseline"/>
              <w:rPr>
                <w:rFonts w:ascii="Arial"/>
                <w:sz w:val="21"/>
              </w:rPr>
            </w:pPr>
          </w:p>
          <w:p w14:paraId="3B9D9175">
            <w:pPr>
              <w:keepNext w:val="0"/>
              <w:keepLines w:val="0"/>
              <w:pageBreakBefore w:val="0"/>
              <w:widowControl/>
              <w:kinsoku w:val="0"/>
              <w:wordWrap/>
              <w:overflowPunct/>
              <w:topLinePunct w:val="0"/>
              <w:autoSpaceDE w:val="0"/>
              <w:autoSpaceDN w:val="0"/>
              <w:bidi w:val="0"/>
              <w:adjustRightInd w:val="0"/>
              <w:snapToGrid w:val="0"/>
              <w:spacing w:line="244" w:lineRule="auto"/>
              <w:ind w:left="0" w:right="0" w:firstLine="0" w:firstLineChars="0"/>
              <w:textAlignment w:val="baseline"/>
              <w:rPr>
                <w:rFonts w:ascii="Arial"/>
                <w:sz w:val="21"/>
              </w:rPr>
            </w:pPr>
          </w:p>
          <w:p w14:paraId="73AE4D7D">
            <w:pPr>
              <w:keepNext w:val="0"/>
              <w:keepLines w:val="0"/>
              <w:pageBreakBefore w:val="0"/>
              <w:widowControl/>
              <w:kinsoku w:val="0"/>
              <w:wordWrap/>
              <w:overflowPunct/>
              <w:topLinePunct w:val="0"/>
              <w:autoSpaceDE w:val="0"/>
              <w:autoSpaceDN w:val="0"/>
              <w:bidi w:val="0"/>
              <w:adjustRightInd w:val="0"/>
              <w:snapToGrid w:val="0"/>
              <w:spacing w:line="245" w:lineRule="auto"/>
              <w:ind w:left="0" w:right="0" w:firstLine="0" w:firstLineChars="0"/>
              <w:textAlignment w:val="baseline"/>
              <w:rPr>
                <w:rFonts w:ascii="Arial"/>
                <w:sz w:val="21"/>
              </w:rPr>
            </w:pPr>
          </w:p>
          <w:p w14:paraId="2070BB26">
            <w:pPr>
              <w:pStyle w:val="14"/>
              <w:keepNext w:val="0"/>
              <w:keepLines w:val="0"/>
              <w:pageBreakBefore w:val="0"/>
              <w:widowControl/>
              <w:kinsoku w:val="0"/>
              <w:wordWrap/>
              <w:overflowPunct/>
              <w:topLinePunct w:val="0"/>
              <w:autoSpaceDE w:val="0"/>
              <w:autoSpaceDN w:val="0"/>
              <w:bidi w:val="0"/>
              <w:adjustRightInd w:val="0"/>
              <w:snapToGrid w:val="0"/>
              <w:spacing w:line="221" w:lineRule="auto"/>
              <w:ind w:left="0" w:right="0" w:firstLine="0" w:firstLineChars="0"/>
              <w:textAlignment w:val="baseline"/>
            </w:pPr>
            <w:r>
              <w:rPr>
                <w:spacing w:val="-4"/>
              </w:rPr>
              <w:t>设置</w:t>
            </w:r>
          </w:p>
        </w:tc>
        <w:tc>
          <w:tcPr>
            <w:tcW w:w="1332" w:type="pct"/>
            <w:vAlign w:val="top"/>
          </w:tcPr>
          <w:p w14:paraId="30192CE9">
            <w:pPr>
              <w:pStyle w:val="14"/>
              <w:keepNext w:val="0"/>
              <w:keepLines w:val="0"/>
              <w:pageBreakBefore w:val="0"/>
              <w:widowControl/>
              <w:kinsoku w:val="0"/>
              <w:wordWrap/>
              <w:overflowPunct/>
              <w:topLinePunct w:val="0"/>
              <w:autoSpaceDE w:val="0"/>
              <w:autoSpaceDN w:val="0"/>
              <w:bidi w:val="0"/>
              <w:adjustRightInd w:val="0"/>
              <w:snapToGrid w:val="0"/>
              <w:spacing w:line="235" w:lineRule="auto"/>
              <w:ind w:left="0" w:right="0" w:firstLine="0" w:firstLineChars="0"/>
              <w:textAlignment w:val="baseline"/>
              <w:rPr>
                <w:sz w:val="20"/>
                <w:szCs w:val="20"/>
              </w:rPr>
            </w:pPr>
            <w:r>
              <w:rPr>
                <w:spacing w:val="-8"/>
                <w:sz w:val="20"/>
                <w:szCs w:val="20"/>
              </w:rPr>
              <w:t>1、地下或半地下商店，当</w:t>
            </w:r>
            <w:r>
              <w:rPr>
                <w:rFonts w:hint="eastAsia"/>
                <w:spacing w:val="-8"/>
                <w:sz w:val="20"/>
                <w:szCs w:val="20"/>
                <w:lang w:eastAsia="zh-CN"/>
              </w:rPr>
              <w:t>储能电站</w:t>
            </w:r>
            <w:r>
              <w:rPr>
                <w:spacing w:val="-2"/>
                <w:sz w:val="20"/>
                <w:szCs w:val="20"/>
              </w:rPr>
              <w:t>面积大于</w:t>
            </w:r>
            <w:r>
              <w:rPr>
                <w:spacing w:val="-26"/>
                <w:sz w:val="20"/>
                <w:szCs w:val="20"/>
              </w:rPr>
              <w:t xml:space="preserve"> </w:t>
            </w:r>
            <w:r>
              <w:rPr>
                <w:spacing w:val="-2"/>
                <w:sz w:val="20"/>
                <w:szCs w:val="20"/>
              </w:rPr>
              <w:t>20000m2 时，应采用</w:t>
            </w:r>
            <w:r>
              <w:rPr>
                <w:spacing w:val="-1"/>
                <w:sz w:val="20"/>
                <w:szCs w:val="20"/>
              </w:rPr>
              <w:t>无门、窗、洞口的防火墙、耐</w:t>
            </w:r>
            <w:r>
              <w:rPr>
                <w:spacing w:val="-2"/>
                <w:sz w:val="20"/>
                <w:szCs w:val="20"/>
              </w:rPr>
              <w:t>火极限不低于</w:t>
            </w:r>
            <w:r>
              <w:rPr>
                <w:spacing w:val="-32"/>
                <w:sz w:val="20"/>
                <w:szCs w:val="20"/>
              </w:rPr>
              <w:t xml:space="preserve"> </w:t>
            </w:r>
            <w:r>
              <w:rPr>
                <w:spacing w:val="-2"/>
                <w:sz w:val="20"/>
                <w:szCs w:val="20"/>
              </w:rPr>
              <w:t>2 小时的楼板分</w:t>
            </w:r>
            <w:r>
              <w:rPr>
                <w:spacing w:val="-1"/>
                <w:sz w:val="20"/>
                <w:szCs w:val="20"/>
              </w:rPr>
              <w:t>隔为多个</w:t>
            </w:r>
            <w:r>
              <w:rPr>
                <w:rFonts w:hint="eastAsia"/>
                <w:spacing w:val="-1"/>
                <w:sz w:val="20"/>
                <w:szCs w:val="20"/>
                <w:lang w:eastAsia="zh-CN"/>
              </w:rPr>
              <w:t>储能电站</w:t>
            </w:r>
            <w:r>
              <w:rPr>
                <w:spacing w:val="-1"/>
                <w:sz w:val="20"/>
                <w:szCs w:val="20"/>
              </w:rPr>
              <w:t>面积不大于</w:t>
            </w:r>
            <w:r>
              <w:rPr>
                <w:spacing w:val="-3"/>
                <w:sz w:val="20"/>
                <w:szCs w:val="20"/>
              </w:rPr>
              <w:t>20000m2</w:t>
            </w:r>
            <w:r>
              <w:rPr>
                <w:spacing w:val="36"/>
                <w:sz w:val="20"/>
                <w:szCs w:val="20"/>
              </w:rPr>
              <w:t xml:space="preserve"> </w:t>
            </w:r>
            <w:r>
              <w:rPr>
                <w:spacing w:val="-3"/>
                <w:sz w:val="20"/>
                <w:szCs w:val="20"/>
              </w:rPr>
              <w:t>的区域；局部连通应</w:t>
            </w:r>
            <w:r>
              <w:rPr>
                <w:spacing w:val="-2"/>
                <w:sz w:val="20"/>
                <w:szCs w:val="20"/>
              </w:rPr>
              <w:t>符合</w:t>
            </w:r>
            <w:r>
              <w:rPr>
                <w:spacing w:val="-33"/>
                <w:sz w:val="20"/>
                <w:szCs w:val="20"/>
              </w:rPr>
              <w:t xml:space="preserve"> </w:t>
            </w:r>
            <w:r>
              <w:rPr>
                <w:spacing w:val="-2"/>
                <w:sz w:val="20"/>
                <w:szCs w:val="20"/>
              </w:rPr>
              <w:t>GB55037-2022《</w:t>
            </w:r>
            <w:r>
              <w:rPr>
                <w:rFonts w:hint="eastAsia"/>
                <w:spacing w:val="-2"/>
                <w:sz w:val="20"/>
                <w:szCs w:val="20"/>
                <w:lang w:eastAsia="zh-CN"/>
              </w:rPr>
              <w:t>储能电站</w:t>
            </w:r>
            <w:r>
              <w:rPr>
                <w:spacing w:val="-2"/>
                <w:sz w:val="20"/>
                <w:szCs w:val="20"/>
              </w:rPr>
              <w:t>防</w:t>
            </w:r>
            <w:r>
              <w:rPr>
                <w:spacing w:val="-7"/>
                <w:sz w:val="20"/>
                <w:szCs w:val="20"/>
              </w:rPr>
              <w:t>火通用规范》相关规范的规定。</w:t>
            </w:r>
          </w:p>
          <w:p w14:paraId="06F4AA6A">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p w14:paraId="51B71BDD">
            <w:pPr>
              <w:pStyle w:val="14"/>
              <w:keepNext w:val="0"/>
              <w:keepLines w:val="0"/>
              <w:pageBreakBefore w:val="0"/>
              <w:widowControl/>
              <w:kinsoku w:val="0"/>
              <w:wordWrap/>
              <w:overflowPunct/>
              <w:topLinePunct w:val="0"/>
              <w:autoSpaceDE w:val="0"/>
              <w:autoSpaceDN w:val="0"/>
              <w:bidi w:val="0"/>
              <w:adjustRightInd w:val="0"/>
              <w:snapToGrid w:val="0"/>
              <w:spacing w:line="200" w:lineRule="auto"/>
              <w:ind w:left="0" w:right="0" w:firstLine="0" w:firstLineChars="0"/>
              <w:textAlignment w:val="baseline"/>
              <w:rPr>
                <w:sz w:val="20"/>
                <w:szCs w:val="20"/>
              </w:rPr>
            </w:pPr>
            <w:r>
              <w:rPr>
                <w:spacing w:val="-6"/>
                <w:sz w:val="20"/>
                <w:szCs w:val="20"/>
              </w:rPr>
              <w:t>3、全数检查。</w:t>
            </w:r>
          </w:p>
        </w:tc>
        <w:tc>
          <w:tcPr>
            <w:tcW w:w="599" w:type="pct"/>
            <w:vAlign w:val="top"/>
          </w:tcPr>
          <w:p w14:paraId="012AA73B">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33879444">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794F8E7E">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199" w:type="pct"/>
            <w:vAlign w:val="top"/>
          </w:tcPr>
          <w:p w14:paraId="629A0C3D">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199" w:type="pct"/>
            <w:vAlign w:val="top"/>
          </w:tcPr>
          <w:p w14:paraId="01C4F14B">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201" w:type="pct"/>
            <w:vAlign w:val="top"/>
          </w:tcPr>
          <w:p w14:paraId="4DFD7976">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468" w:type="pct"/>
            <w:vAlign w:val="top"/>
          </w:tcPr>
          <w:p w14:paraId="1B5832F6">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r>
      <w:tr w14:paraId="3B208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88" w:hRule="atLeast"/>
        </w:trPr>
        <w:tc>
          <w:tcPr>
            <w:tcW w:w="602" w:type="pct"/>
            <w:vAlign w:val="top"/>
          </w:tcPr>
          <w:p w14:paraId="4D9EC963">
            <w:pPr>
              <w:keepNext w:val="0"/>
              <w:keepLines w:val="0"/>
              <w:pageBreakBefore w:val="0"/>
              <w:widowControl/>
              <w:kinsoku w:val="0"/>
              <w:wordWrap/>
              <w:overflowPunct/>
              <w:topLinePunct w:val="0"/>
              <w:autoSpaceDE w:val="0"/>
              <w:autoSpaceDN w:val="0"/>
              <w:bidi w:val="0"/>
              <w:adjustRightInd w:val="0"/>
              <w:snapToGrid w:val="0"/>
              <w:spacing w:line="254" w:lineRule="auto"/>
              <w:ind w:left="0" w:right="0" w:firstLine="0" w:firstLineChars="0"/>
              <w:textAlignment w:val="baseline"/>
              <w:rPr>
                <w:rFonts w:ascii="Arial"/>
                <w:sz w:val="21"/>
              </w:rPr>
            </w:pPr>
          </w:p>
          <w:p w14:paraId="379393EC">
            <w:pPr>
              <w:keepNext w:val="0"/>
              <w:keepLines w:val="0"/>
              <w:pageBreakBefore w:val="0"/>
              <w:widowControl/>
              <w:kinsoku w:val="0"/>
              <w:wordWrap/>
              <w:overflowPunct/>
              <w:topLinePunct w:val="0"/>
              <w:autoSpaceDE w:val="0"/>
              <w:autoSpaceDN w:val="0"/>
              <w:bidi w:val="0"/>
              <w:adjustRightInd w:val="0"/>
              <w:snapToGrid w:val="0"/>
              <w:spacing w:line="255" w:lineRule="auto"/>
              <w:ind w:left="0" w:right="0" w:firstLine="0" w:firstLineChars="0"/>
              <w:textAlignment w:val="baseline"/>
              <w:rPr>
                <w:rFonts w:ascii="Arial"/>
                <w:sz w:val="21"/>
              </w:rPr>
            </w:pPr>
          </w:p>
          <w:p w14:paraId="35228B6E">
            <w:pPr>
              <w:keepNext w:val="0"/>
              <w:keepLines w:val="0"/>
              <w:pageBreakBefore w:val="0"/>
              <w:widowControl/>
              <w:kinsoku w:val="0"/>
              <w:wordWrap/>
              <w:overflowPunct/>
              <w:topLinePunct w:val="0"/>
              <w:autoSpaceDE w:val="0"/>
              <w:autoSpaceDN w:val="0"/>
              <w:bidi w:val="0"/>
              <w:adjustRightInd w:val="0"/>
              <w:snapToGrid w:val="0"/>
              <w:spacing w:line="255" w:lineRule="auto"/>
              <w:ind w:left="0" w:right="0" w:firstLine="0" w:firstLineChars="0"/>
              <w:textAlignment w:val="baseline"/>
              <w:rPr>
                <w:rFonts w:ascii="Arial"/>
                <w:sz w:val="21"/>
              </w:rPr>
            </w:pPr>
          </w:p>
          <w:p w14:paraId="6F6D8686">
            <w:pPr>
              <w:keepNext w:val="0"/>
              <w:keepLines w:val="0"/>
              <w:pageBreakBefore w:val="0"/>
              <w:widowControl/>
              <w:kinsoku w:val="0"/>
              <w:wordWrap/>
              <w:overflowPunct/>
              <w:topLinePunct w:val="0"/>
              <w:autoSpaceDE w:val="0"/>
              <w:autoSpaceDN w:val="0"/>
              <w:bidi w:val="0"/>
              <w:adjustRightInd w:val="0"/>
              <w:snapToGrid w:val="0"/>
              <w:spacing w:line="255" w:lineRule="auto"/>
              <w:ind w:left="0" w:right="0" w:firstLine="0" w:firstLineChars="0"/>
              <w:textAlignment w:val="baseline"/>
              <w:rPr>
                <w:rFonts w:ascii="Arial"/>
                <w:sz w:val="21"/>
              </w:rPr>
            </w:pPr>
          </w:p>
          <w:p w14:paraId="2A4DF0AA">
            <w:pPr>
              <w:keepNext w:val="0"/>
              <w:keepLines w:val="0"/>
              <w:pageBreakBefore w:val="0"/>
              <w:widowControl/>
              <w:kinsoku w:val="0"/>
              <w:wordWrap/>
              <w:overflowPunct/>
              <w:topLinePunct w:val="0"/>
              <w:autoSpaceDE w:val="0"/>
              <w:autoSpaceDN w:val="0"/>
              <w:bidi w:val="0"/>
              <w:adjustRightInd w:val="0"/>
              <w:snapToGrid w:val="0"/>
              <w:spacing w:line="255" w:lineRule="auto"/>
              <w:ind w:left="0" w:right="0" w:firstLine="0" w:firstLineChars="0"/>
              <w:textAlignment w:val="baseline"/>
              <w:rPr>
                <w:rFonts w:ascii="Arial"/>
                <w:sz w:val="21"/>
              </w:rPr>
            </w:pPr>
          </w:p>
          <w:p w14:paraId="2760EBE8">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both"/>
              <w:textAlignment w:val="baseline"/>
            </w:pPr>
            <w:r>
              <w:rPr>
                <w:rFonts w:hint="eastAsia"/>
                <w:spacing w:val="-10"/>
                <w:lang w:eastAsia="zh-CN"/>
              </w:rPr>
              <w:t>储能电站</w:t>
            </w:r>
            <w:r>
              <w:rPr>
                <w:spacing w:val="-10"/>
              </w:rPr>
              <w:t>高度、</w:t>
            </w:r>
            <w:r>
              <w:rPr>
                <w:spacing w:val="-2"/>
              </w:rPr>
              <w:t>层数和防</w:t>
            </w:r>
            <w:r>
              <w:rPr>
                <w:spacing w:val="-3"/>
              </w:rPr>
              <w:t>火分区面</w:t>
            </w:r>
            <w:r>
              <w:t>积</w:t>
            </w:r>
          </w:p>
        </w:tc>
        <w:tc>
          <w:tcPr>
            <w:tcW w:w="599" w:type="pct"/>
            <w:vAlign w:val="top"/>
          </w:tcPr>
          <w:p w14:paraId="28EA6821">
            <w:pPr>
              <w:keepNext w:val="0"/>
              <w:keepLines w:val="0"/>
              <w:pageBreakBefore w:val="0"/>
              <w:widowControl/>
              <w:kinsoku w:val="0"/>
              <w:wordWrap/>
              <w:overflowPunct/>
              <w:topLinePunct w:val="0"/>
              <w:autoSpaceDE w:val="0"/>
              <w:autoSpaceDN w:val="0"/>
              <w:bidi w:val="0"/>
              <w:adjustRightInd w:val="0"/>
              <w:snapToGrid w:val="0"/>
              <w:spacing w:line="255" w:lineRule="auto"/>
              <w:ind w:left="0" w:right="0" w:firstLine="0" w:firstLineChars="0"/>
              <w:textAlignment w:val="baseline"/>
              <w:rPr>
                <w:rFonts w:ascii="Arial"/>
                <w:sz w:val="21"/>
              </w:rPr>
            </w:pPr>
          </w:p>
          <w:p w14:paraId="04770A52">
            <w:pPr>
              <w:keepNext w:val="0"/>
              <w:keepLines w:val="0"/>
              <w:pageBreakBefore w:val="0"/>
              <w:widowControl/>
              <w:kinsoku w:val="0"/>
              <w:wordWrap/>
              <w:overflowPunct/>
              <w:topLinePunct w:val="0"/>
              <w:autoSpaceDE w:val="0"/>
              <w:autoSpaceDN w:val="0"/>
              <w:bidi w:val="0"/>
              <w:adjustRightInd w:val="0"/>
              <w:snapToGrid w:val="0"/>
              <w:spacing w:line="255" w:lineRule="auto"/>
              <w:ind w:left="0" w:right="0" w:firstLine="0" w:firstLineChars="0"/>
              <w:textAlignment w:val="baseline"/>
              <w:rPr>
                <w:rFonts w:ascii="Arial"/>
                <w:sz w:val="21"/>
              </w:rPr>
            </w:pPr>
          </w:p>
          <w:p w14:paraId="2BBC90C4">
            <w:pPr>
              <w:keepNext w:val="0"/>
              <w:keepLines w:val="0"/>
              <w:pageBreakBefore w:val="0"/>
              <w:widowControl/>
              <w:kinsoku w:val="0"/>
              <w:wordWrap/>
              <w:overflowPunct/>
              <w:topLinePunct w:val="0"/>
              <w:autoSpaceDE w:val="0"/>
              <w:autoSpaceDN w:val="0"/>
              <w:bidi w:val="0"/>
              <w:adjustRightInd w:val="0"/>
              <w:snapToGrid w:val="0"/>
              <w:spacing w:line="255" w:lineRule="auto"/>
              <w:ind w:left="0" w:right="0" w:firstLine="0" w:firstLineChars="0"/>
              <w:textAlignment w:val="baseline"/>
              <w:rPr>
                <w:rFonts w:ascii="Arial"/>
                <w:sz w:val="21"/>
              </w:rPr>
            </w:pPr>
          </w:p>
          <w:p w14:paraId="32936E88">
            <w:pPr>
              <w:keepNext w:val="0"/>
              <w:keepLines w:val="0"/>
              <w:pageBreakBefore w:val="0"/>
              <w:widowControl/>
              <w:kinsoku w:val="0"/>
              <w:wordWrap/>
              <w:overflowPunct/>
              <w:topLinePunct w:val="0"/>
              <w:autoSpaceDE w:val="0"/>
              <w:autoSpaceDN w:val="0"/>
              <w:bidi w:val="0"/>
              <w:adjustRightInd w:val="0"/>
              <w:snapToGrid w:val="0"/>
              <w:spacing w:line="255" w:lineRule="auto"/>
              <w:ind w:left="0" w:right="0" w:firstLine="0" w:firstLineChars="0"/>
              <w:textAlignment w:val="baseline"/>
              <w:rPr>
                <w:rFonts w:ascii="Arial"/>
                <w:sz w:val="21"/>
              </w:rPr>
            </w:pPr>
          </w:p>
          <w:p w14:paraId="4628215A">
            <w:pPr>
              <w:keepNext w:val="0"/>
              <w:keepLines w:val="0"/>
              <w:pageBreakBefore w:val="0"/>
              <w:widowControl/>
              <w:kinsoku w:val="0"/>
              <w:wordWrap/>
              <w:overflowPunct/>
              <w:topLinePunct w:val="0"/>
              <w:autoSpaceDE w:val="0"/>
              <w:autoSpaceDN w:val="0"/>
              <w:bidi w:val="0"/>
              <w:adjustRightInd w:val="0"/>
              <w:snapToGrid w:val="0"/>
              <w:spacing w:line="256" w:lineRule="auto"/>
              <w:ind w:left="0" w:right="0" w:firstLine="0" w:firstLineChars="0"/>
              <w:textAlignment w:val="baseline"/>
              <w:rPr>
                <w:rFonts w:ascii="Arial"/>
                <w:sz w:val="21"/>
              </w:rPr>
            </w:pPr>
          </w:p>
          <w:p w14:paraId="0C735817">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r>
              <w:rPr>
                <w:spacing w:val="-5"/>
              </w:rPr>
              <w:t>允许</w:t>
            </w:r>
            <w:r>
              <w:rPr>
                <w:rFonts w:hint="eastAsia"/>
                <w:spacing w:val="-5"/>
                <w:lang w:eastAsia="zh-CN"/>
              </w:rPr>
              <w:t>储能电站</w:t>
            </w:r>
            <w:r>
              <w:rPr>
                <w:spacing w:val="-4"/>
              </w:rPr>
              <w:t>高度、层</w:t>
            </w:r>
          </w:p>
          <w:p w14:paraId="7458D69B">
            <w:pPr>
              <w:pStyle w:val="1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textAlignment w:val="baseline"/>
            </w:pPr>
            <w:r>
              <w:rPr>
                <w:spacing w:val="-3"/>
              </w:rPr>
              <w:t>数和防火</w:t>
            </w:r>
            <w:r>
              <w:rPr>
                <w:spacing w:val="-4"/>
              </w:rPr>
              <w:t>分区面积</w:t>
            </w:r>
          </w:p>
        </w:tc>
        <w:tc>
          <w:tcPr>
            <w:tcW w:w="1332" w:type="pct"/>
            <w:vAlign w:val="top"/>
          </w:tcPr>
          <w:p w14:paraId="73A0AB8E">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textAlignment w:val="baseline"/>
              <w:rPr>
                <w:sz w:val="20"/>
                <w:szCs w:val="20"/>
              </w:rPr>
            </w:pPr>
            <w:r>
              <w:rPr>
                <w:spacing w:val="-8"/>
                <w:sz w:val="20"/>
                <w:szCs w:val="20"/>
              </w:rPr>
              <w:t>1、不同危险类别和耐火等级</w:t>
            </w:r>
            <w:r>
              <w:rPr>
                <w:rFonts w:hint="eastAsia"/>
                <w:spacing w:val="-8"/>
                <w:sz w:val="20"/>
                <w:szCs w:val="20"/>
                <w:lang w:eastAsia="zh-CN"/>
              </w:rPr>
              <w:t>储能电站</w:t>
            </w:r>
            <w:r>
              <w:rPr>
                <w:spacing w:val="-1"/>
                <w:sz w:val="20"/>
                <w:szCs w:val="20"/>
              </w:rPr>
              <w:t>的高度、层数以及防火分区的设置、面积应符合《</w:t>
            </w:r>
            <w:r>
              <w:rPr>
                <w:rFonts w:hint="eastAsia"/>
                <w:spacing w:val="-1"/>
                <w:sz w:val="20"/>
                <w:szCs w:val="20"/>
                <w:lang w:eastAsia="zh-CN"/>
              </w:rPr>
              <w:t>建筑防火通用规范</w:t>
            </w:r>
            <w:r>
              <w:rPr>
                <w:spacing w:val="-4"/>
                <w:sz w:val="20"/>
                <w:szCs w:val="20"/>
              </w:rPr>
              <w:t>》GB55037-2022</w:t>
            </w:r>
            <w:r>
              <w:rPr>
                <w:spacing w:val="-14"/>
                <w:sz w:val="20"/>
                <w:szCs w:val="20"/>
              </w:rPr>
              <w:t xml:space="preserve"> </w:t>
            </w:r>
            <w:r>
              <w:rPr>
                <w:spacing w:val="-4"/>
                <w:sz w:val="20"/>
                <w:szCs w:val="20"/>
              </w:rPr>
              <w:t>的</w:t>
            </w:r>
            <w:r>
              <w:rPr>
                <w:spacing w:val="-1"/>
                <w:sz w:val="20"/>
                <w:szCs w:val="20"/>
              </w:rPr>
              <w:t>规定；非经审批核准不得擅自变更防火分区的设置，且变更</w:t>
            </w:r>
            <w:r>
              <w:rPr>
                <w:spacing w:val="-8"/>
                <w:sz w:val="20"/>
                <w:szCs w:val="20"/>
              </w:rPr>
              <w:t>后的防火分区应符合规范要求；</w:t>
            </w:r>
            <w:r>
              <w:rPr>
                <w:spacing w:val="-1"/>
                <w:sz w:val="20"/>
                <w:szCs w:val="20"/>
              </w:rPr>
              <w:t>汽车库、修车库、停车场的高</w:t>
            </w:r>
            <w:r>
              <w:rPr>
                <w:spacing w:val="-9"/>
                <w:sz w:val="20"/>
                <w:szCs w:val="20"/>
              </w:rPr>
              <w:t>度、层数以及防火分区的设置、面积应符合《汽车库、修车库、</w:t>
            </w:r>
            <w:r>
              <w:rPr>
                <w:spacing w:val="-1"/>
                <w:sz w:val="20"/>
                <w:szCs w:val="20"/>
              </w:rPr>
              <w:t>停车场设计防火规范》GB</w:t>
            </w:r>
            <w:r>
              <w:rPr>
                <w:spacing w:val="-4"/>
                <w:sz w:val="20"/>
                <w:szCs w:val="20"/>
              </w:rPr>
              <w:t>50067-2014</w:t>
            </w:r>
            <w:r>
              <w:rPr>
                <w:spacing w:val="-29"/>
                <w:sz w:val="20"/>
                <w:szCs w:val="20"/>
              </w:rPr>
              <w:t xml:space="preserve"> </w:t>
            </w:r>
            <w:r>
              <w:rPr>
                <w:spacing w:val="-4"/>
                <w:sz w:val="20"/>
                <w:szCs w:val="20"/>
              </w:rPr>
              <w:t>第</w:t>
            </w:r>
            <w:r>
              <w:rPr>
                <w:spacing w:val="-38"/>
                <w:sz w:val="20"/>
                <w:szCs w:val="20"/>
              </w:rPr>
              <w:t xml:space="preserve"> </w:t>
            </w:r>
            <w:r>
              <w:rPr>
                <w:spacing w:val="-4"/>
                <w:sz w:val="20"/>
                <w:szCs w:val="20"/>
              </w:rPr>
              <w:t>5.1</w:t>
            </w:r>
            <w:r>
              <w:rPr>
                <w:spacing w:val="-42"/>
                <w:sz w:val="20"/>
                <w:szCs w:val="20"/>
              </w:rPr>
              <w:t xml:space="preserve"> </w:t>
            </w:r>
            <w:r>
              <w:rPr>
                <w:spacing w:val="-4"/>
                <w:sz w:val="20"/>
                <w:szCs w:val="20"/>
              </w:rPr>
              <w:t>节的规定。</w:t>
            </w:r>
          </w:p>
          <w:p w14:paraId="5E7A939B">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p w14:paraId="17192E38">
            <w:pPr>
              <w:pStyle w:val="14"/>
              <w:keepNext w:val="0"/>
              <w:keepLines w:val="0"/>
              <w:pageBreakBefore w:val="0"/>
              <w:widowControl/>
              <w:kinsoku w:val="0"/>
              <w:wordWrap/>
              <w:overflowPunct/>
              <w:topLinePunct w:val="0"/>
              <w:autoSpaceDE w:val="0"/>
              <w:autoSpaceDN w:val="0"/>
              <w:bidi w:val="0"/>
              <w:adjustRightInd w:val="0"/>
              <w:snapToGrid w:val="0"/>
              <w:spacing w:line="198" w:lineRule="auto"/>
              <w:ind w:left="0" w:right="0" w:firstLine="0" w:firstLineChars="0"/>
              <w:textAlignment w:val="baseline"/>
              <w:rPr>
                <w:sz w:val="20"/>
                <w:szCs w:val="20"/>
              </w:rPr>
            </w:pPr>
            <w:r>
              <w:rPr>
                <w:spacing w:val="-6"/>
                <w:sz w:val="20"/>
                <w:szCs w:val="20"/>
              </w:rPr>
              <w:t>3、全数检查。</w:t>
            </w:r>
          </w:p>
        </w:tc>
        <w:tc>
          <w:tcPr>
            <w:tcW w:w="599" w:type="pct"/>
            <w:vAlign w:val="top"/>
          </w:tcPr>
          <w:p w14:paraId="358D7EEE">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0D3455A2">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55886D43">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54041695">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30CE7A42">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7F3328FF">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7061DAE4">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2E486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8" w:hRule="atLeast"/>
        </w:trPr>
        <w:tc>
          <w:tcPr>
            <w:tcW w:w="602" w:type="pct"/>
            <w:vAlign w:val="top"/>
          </w:tcPr>
          <w:p w14:paraId="1F714009">
            <w:pPr>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rPr>
                <w:rFonts w:ascii="Arial"/>
                <w:sz w:val="21"/>
              </w:rPr>
            </w:pPr>
          </w:p>
          <w:p w14:paraId="4D3C58D3">
            <w:pPr>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rPr>
                <w:rFonts w:ascii="Arial"/>
                <w:sz w:val="21"/>
              </w:rPr>
            </w:pPr>
          </w:p>
          <w:p w14:paraId="47284887">
            <w:pPr>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rPr>
                <w:rFonts w:ascii="Arial"/>
                <w:sz w:val="21"/>
              </w:rPr>
            </w:pPr>
          </w:p>
          <w:p w14:paraId="1E869D9C">
            <w:pPr>
              <w:keepNext w:val="0"/>
              <w:keepLines w:val="0"/>
              <w:pageBreakBefore w:val="0"/>
              <w:widowControl/>
              <w:kinsoku w:val="0"/>
              <w:wordWrap/>
              <w:overflowPunct/>
              <w:topLinePunct w:val="0"/>
              <w:autoSpaceDE w:val="0"/>
              <w:autoSpaceDN w:val="0"/>
              <w:bidi w:val="0"/>
              <w:adjustRightInd w:val="0"/>
              <w:snapToGrid w:val="0"/>
              <w:spacing w:line="243" w:lineRule="auto"/>
              <w:ind w:left="0" w:right="0" w:firstLine="0" w:firstLineChars="0"/>
              <w:textAlignment w:val="baseline"/>
              <w:rPr>
                <w:rFonts w:ascii="Arial"/>
                <w:sz w:val="21"/>
              </w:rPr>
            </w:pPr>
          </w:p>
          <w:p w14:paraId="51A0AD43">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jc w:val="center"/>
              <w:textAlignment w:val="baseline"/>
            </w:pPr>
            <w:r>
              <w:rPr>
                <w:spacing w:val="-4"/>
              </w:rPr>
              <w:t>竖井</w:t>
            </w:r>
          </w:p>
        </w:tc>
        <w:tc>
          <w:tcPr>
            <w:tcW w:w="599" w:type="pct"/>
            <w:vAlign w:val="top"/>
          </w:tcPr>
          <w:p w14:paraId="3D0B6B95">
            <w:pPr>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rPr>
                <w:rFonts w:ascii="Arial"/>
                <w:sz w:val="21"/>
              </w:rPr>
            </w:pPr>
          </w:p>
          <w:p w14:paraId="257E5031">
            <w:pPr>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rPr>
                <w:rFonts w:ascii="Arial"/>
                <w:sz w:val="21"/>
              </w:rPr>
            </w:pPr>
          </w:p>
          <w:p w14:paraId="7F9A9FCC">
            <w:pPr>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rPr>
                <w:rFonts w:ascii="Arial"/>
                <w:sz w:val="21"/>
              </w:rPr>
            </w:pPr>
          </w:p>
          <w:p w14:paraId="69F98974">
            <w:pPr>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rPr>
                <w:rFonts w:ascii="Arial"/>
                <w:sz w:val="21"/>
              </w:rPr>
            </w:pPr>
          </w:p>
          <w:p w14:paraId="678659AC">
            <w:pPr>
              <w:pStyle w:val="14"/>
              <w:keepNext w:val="0"/>
              <w:keepLines w:val="0"/>
              <w:pageBreakBefore w:val="0"/>
              <w:widowControl/>
              <w:kinsoku w:val="0"/>
              <w:wordWrap/>
              <w:overflowPunct/>
              <w:topLinePunct w:val="0"/>
              <w:autoSpaceDE w:val="0"/>
              <w:autoSpaceDN w:val="0"/>
              <w:bidi w:val="0"/>
              <w:adjustRightInd w:val="0"/>
              <w:snapToGrid w:val="0"/>
              <w:spacing w:line="221" w:lineRule="auto"/>
              <w:ind w:left="0" w:right="0" w:firstLine="0" w:firstLineChars="0"/>
              <w:textAlignment w:val="baseline"/>
            </w:pPr>
            <w:r>
              <w:rPr>
                <w:spacing w:val="-4"/>
              </w:rPr>
              <w:t>设置</w:t>
            </w:r>
          </w:p>
        </w:tc>
        <w:tc>
          <w:tcPr>
            <w:tcW w:w="1332" w:type="pct"/>
            <w:vAlign w:val="top"/>
          </w:tcPr>
          <w:p w14:paraId="7B5A62DE">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rPr>
                <w:spacing w:val="-5"/>
                <w:sz w:val="20"/>
                <w:szCs w:val="20"/>
              </w:rPr>
            </w:pPr>
            <w:r>
              <w:rPr>
                <w:spacing w:val="-4"/>
                <w:sz w:val="20"/>
                <w:szCs w:val="20"/>
              </w:rPr>
              <w:t>1、</w:t>
            </w:r>
            <w:r>
              <w:rPr>
                <w:rFonts w:hint="eastAsia"/>
                <w:spacing w:val="-4"/>
                <w:sz w:val="20"/>
                <w:szCs w:val="20"/>
                <w:lang w:eastAsia="zh-CN"/>
              </w:rPr>
              <w:t>储能电站</w:t>
            </w:r>
            <w:r>
              <w:rPr>
                <w:spacing w:val="-4"/>
                <w:sz w:val="20"/>
                <w:szCs w:val="20"/>
              </w:rPr>
              <w:t>内的电梯井、电缆井、</w:t>
            </w:r>
            <w:r>
              <w:rPr>
                <w:spacing w:val="-1"/>
                <w:sz w:val="20"/>
                <w:szCs w:val="20"/>
              </w:rPr>
              <w:t>管道井等竖井的设置应符合</w:t>
            </w:r>
            <w:r>
              <w:rPr>
                <w:spacing w:val="-2"/>
                <w:sz w:val="20"/>
                <w:szCs w:val="20"/>
              </w:rPr>
              <w:t>GB55037-2022《</w:t>
            </w:r>
            <w:r>
              <w:rPr>
                <w:rFonts w:hint="eastAsia"/>
                <w:spacing w:val="-2"/>
                <w:sz w:val="20"/>
                <w:szCs w:val="20"/>
                <w:lang w:eastAsia="zh-CN"/>
              </w:rPr>
              <w:t>建筑防火通用规范</w:t>
            </w:r>
            <w:r>
              <w:rPr>
                <w:spacing w:val="-1"/>
                <w:sz w:val="20"/>
                <w:szCs w:val="20"/>
              </w:rPr>
              <w:t>》相关规范的规定；汽车</w:t>
            </w:r>
            <w:r>
              <w:rPr>
                <w:spacing w:val="-9"/>
                <w:sz w:val="20"/>
                <w:szCs w:val="20"/>
              </w:rPr>
              <w:t>库、修车库、停车场的电梯井、</w:t>
            </w:r>
            <w:r>
              <w:rPr>
                <w:spacing w:val="-1"/>
                <w:sz w:val="20"/>
                <w:szCs w:val="20"/>
              </w:rPr>
              <w:t>管道井和其他防火构造应符合</w:t>
            </w:r>
            <w:r>
              <w:rPr>
                <w:spacing w:val="-2"/>
                <w:sz w:val="20"/>
                <w:szCs w:val="20"/>
              </w:rPr>
              <w:t>《汽车库、修车库、停车场设</w:t>
            </w:r>
            <w:r>
              <w:rPr>
                <w:spacing w:val="-1"/>
                <w:sz w:val="20"/>
                <w:szCs w:val="20"/>
              </w:rPr>
              <w:t>计防火规范》GB 50067-2014</w:t>
            </w:r>
            <w:r>
              <w:rPr>
                <w:spacing w:val="3"/>
                <w:sz w:val="20"/>
                <w:szCs w:val="20"/>
              </w:rPr>
              <w:t xml:space="preserve"> </w:t>
            </w:r>
            <w:r>
              <w:rPr>
                <w:spacing w:val="-5"/>
                <w:sz w:val="20"/>
                <w:szCs w:val="20"/>
              </w:rPr>
              <w:t>第</w:t>
            </w:r>
            <w:r>
              <w:rPr>
                <w:spacing w:val="-31"/>
                <w:sz w:val="20"/>
                <w:szCs w:val="20"/>
              </w:rPr>
              <w:t xml:space="preserve"> </w:t>
            </w:r>
            <w:r>
              <w:rPr>
                <w:spacing w:val="-5"/>
                <w:sz w:val="20"/>
                <w:szCs w:val="20"/>
              </w:rPr>
              <w:t>5.3 节的规定。</w:t>
            </w:r>
          </w:p>
          <w:p w14:paraId="51150B36">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p w14:paraId="79DE7565">
            <w:pPr>
              <w:pStyle w:val="14"/>
              <w:keepNext w:val="0"/>
              <w:keepLines w:val="0"/>
              <w:pageBreakBefore w:val="0"/>
              <w:widowControl/>
              <w:kinsoku w:val="0"/>
              <w:wordWrap/>
              <w:overflowPunct/>
              <w:topLinePunct w:val="0"/>
              <w:autoSpaceDE w:val="0"/>
              <w:autoSpaceDN w:val="0"/>
              <w:bidi w:val="0"/>
              <w:adjustRightInd w:val="0"/>
              <w:snapToGrid w:val="0"/>
              <w:spacing w:line="233" w:lineRule="auto"/>
              <w:ind w:left="0" w:right="0" w:firstLine="0" w:firstLineChars="0"/>
              <w:textAlignment w:val="baseline"/>
              <w:rPr>
                <w:spacing w:val="-5"/>
                <w:sz w:val="20"/>
                <w:szCs w:val="20"/>
              </w:rPr>
            </w:pPr>
            <w:r>
              <w:rPr>
                <w:spacing w:val="-6"/>
                <w:sz w:val="20"/>
                <w:szCs w:val="20"/>
              </w:rPr>
              <w:t>3、全数检查。</w:t>
            </w:r>
          </w:p>
        </w:tc>
        <w:tc>
          <w:tcPr>
            <w:tcW w:w="599" w:type="pct"/>
            <w:vAlign w:val="top"/>
          </w:tcPr>
          <w:p w14:paraId="379F53F2">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7BBCFA22">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255F836D">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782E3FC8">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F43792E">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383E4F1B">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29FF0EA4">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78DDD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92" w:hRule="atLeast"/>
        </w:trPr>
        <w:tc>
          <w:tcPr>
            <w:tcW w:w="602" w:type="pct"/>
            <w:vMerge w:val="restart"/>
            <w:tcBorders>
              <w:bottom w:val="nil"/>
            </w:tcBorders>
            <w:vAlign w:val="top"/>
          </w:tcPr>
          <w:p w14:paraId="137D8897">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firstLineChars="0"/>
              <w:textAlignment w:val="baseline"/>
              <w:rPr>
                <w:rFonts w:ascii="Arial"/>
                <w:sz w:val="21"/>
              </w:rPr>
            </w:pPr>
          </w:p>
          <w:p w14:paraId="392EA0A2">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firstLineChars="0"/>
              <w:textAlignment w:val="baseline"/>
              <w:rPr>
                <w:rFonts w:ascii="Arial"/>
                <w:sz w:val="21"/>
              </w:rPr>
            </w:pPr>
          </w:p>
          <w:p w14:paraId="51335A54">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firstLineChars="0"/>
              <w:textAlignment w:val="baseline"/>
              <w:rPr>
                <w:rFonts w:ascii="Arial"/>
                <w:sz w:val="21"/>
              </w:rPr>
            </w:pPr>
          </w:p>
          <w:p w14:paraId="6E843B5E">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firstLineChars="0"/>
              <w:textAlignment w:val="baseline"/>
              <w:rPr>
                <w:rFonts w:ascii="Arial"/>
                <w:sz w:val="21"/>
              </w:rPr>
            </w:pPr>
          </w:p>
          <w:p w14:paraId="4C72ECF4">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firstLineChars="0"/>
              <w:textAlignment w:val="baseline"/>
              <w:rPr>
                <w:rFonts w:ascii="Arial"/>
                <w:sz w:val="21"/>
              </w:rPr>
            </w:pPr>
          </w:p>
          <w:p w14:paraId="52CB6594">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firstLineChars="0"/>
              <w:textAlignment w:val="baseline"/>
              <w:rPr>
                <w:rFonts w:ascii="Arial"/>
                <w:sz w:val="21"/>
              </w:rPr>
            </w:pPr>
          </w:p>
          <w:p w14:paraId="35F7E5B1">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firstLineChars="0"/>
              <w:textAlignment w:val="baseline"/>
              <w:rPr>
                <w:rFonts w:ascii="Arial"/>
                <w:sz w:val="21"/>
              </w:rPr>
            </w:pPr>
          </w:p>
          <w:p w14:paraId="0FD63FD6">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firstLineChars="0"/>
              <w:textAlignment w:val="baseline"/>
              <w:rPr>
                <w:rFonts w:ascii="Arial"/>
                <w:sz w:val="21"/>
              </w:rPr>
            </w:pPr>
          </w:p>
          <w:p w14:paraId="7B8D24CC">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firstLineChars="0"/>
              <w:textAlignment w:val="baseline"/>
              <w:rPr>
                <w:rFonts w:ascii="Arial"/>
                <w:sz w:val="21"/>
              </w:rPr>
            </w:pPr>
          </w:p>
          <w:p w14:paraId="4244B20E">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firstLineChars="0"/>
              <w:textAlignment w:val="baseline"/>
              <w:rPr>
                <w:rFonts w:ascii="Arial"/>
                <w:sz w:val="21"/>
              </w:rPr>
            </w:pPr>
          </w:p>
          <w:p w14:paraId="0CE42606">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firstLineChars="0"/>
              <w:textAlignment w:val="baseline"/>
              <w:rPr>
                <w:rFonts w:ascii="Arial"/>
                <w:sz w:val="21"/>
              </w:rPr>
            </w:pPr>
          </w:p>
          <w:p w14:paraId="018C988C">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firstLineChars="0"/>
              <w:textAlignment w:val="baseline"/>
              <w:rPr>
                <w:rFonts w:ascii="Arial"/>
                <w:sz w:val="21"/>
              </w:rPr>
            </w:pPr>
          </w:p>
          <w:p w14:paraId="2116390B">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firstLineChars="0"/>
              <w:textAlignment w:val="baseline"/>
              <w:rPr>
                <w:rFonts w:ascii="Arial"/>
                <w:sz w:val="21"/>
              </w:rPr>
            </w:pPr>
          </w:p>
          <w:p w14:paraId="275ECE74">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firstLineChars="0"/>
              <w:textAlignment w:val="baseline"/>
              <w:rPr>
                <w:rFonts w:ascii="Arial"/>
                <w:sz w:val="21"/>
              </w:rPr>
            </w:pPr>
          </w:p>
          <w:p w14:paraId="43975997">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firstLineChars="0"/>
              <w:textAlignment w:val="baseline"/>
              <w:rPr>
                <w:rFonts w:ascii="Arial"/>
                <w:sz w:val="21"/>
              </w:rPr>
            </w:pPr>
          </w:p>
          <w:p w14:paraId="34D28300">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firstLineChars="0"/>
              <w:textAlignment w:val="baseline"/>
              <w:rPr>
                <w:rFonts w:ascii="Arial"/>
                <w:sz w:val="21"/>
              </w:rPr>
            </w:pPr>
          </w:p>
          <w:p w14:paraId="20059DB6">
            <w:pPr>
              <w:keepNext w:val="0"/>
              <w:keepLines w:val="0"/>
              <w:pageBreakBefore w:val="0"/>
              <w:widowControl/>
              <w:kinsoku w:val="0"/>
              <w:wordWrap/>
              <w:overflowPunct/>
              <w:topLinePunct w:val="0"/>
              <w:autoSpaceDE w:val="0"/>
              <w:autoSpaceDN w:val="0"/>
              <w:bidi w:val="0"/>
              <w:adjustRightInd w:val="0"/>
              <w:snapToGrid w:val="0"/>
              <w:spacing w:line="254" w:lineRule="auto"/>
              <w:ind w:left="0" w:right="0" w:firstLine="0" w:firstLineChars="0"/>
              <w:textAlignment w:val="baseline"/>
              <w:rPr>
                <w:rFonts w:ascii="Arial"/>
                <w:sz w:val="21"/>
              </w:rPr>
            </w:pPr>
          </w:p>
          <w:p w14:paraId="6536B58D">
            <w:pPr>
              <w:pStyle w:val="14"/>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pPr>
            <w:r>
              <w:rPr>
                <w:spacing w:val="-7"/>
              </w:rPr>
              <w:t>防火分隔</w:t>
            </w:r>
            <w:r>
              <w:rPr>
                <w:spacing w:val="-4"/>
              </w:rPr>
              <w:t>设施</w:t>
            </w:r>
          </w:p>
        </w:tc>
        <w:tc>
          <w:tcPr>
            <w:tcW w:w="599" w:type="pct"/>
            <w:vAlign w:val="top"/>
          </w:tcPr>
          <w:p w14:paraId="4AAAAD09">
            <w:pPr>
              <w:keepNext w:val="0"/>
              <w:keepLines w:val="0"/>
              <w:pageBreakBefore w:val="0"/>
              <w:widowControl/>
              <w:kinsoku w:val="0"/>
              <w:wordWrap/>
              <w:overflowPunct/>
              <w:topLinePunct w:val="0"/>
              <w:autoSpaceDE w:val="0"/>
              <w:autoSpaceDN w:val="0"/>
              <w:bidi w:val="0"/>
              <w:adjustRightInd w:val="0"/>
              <w:snapToGrid w:val="0"/>
              <w:spacing w:line="272" w:lineRule="auto"/>
              <w:ind w:left="0" w:right="0" w:firstLine="0" w:firstLineChars="0"/>
              <w:textAlignment w:val="baseline"/>
              <w:rPr>
                <w:rFonts w:ascii="Arial"/>
                <w:sz w:val="21"/>
              </w:rPr>
            </w:pPr>
          </w:p>
          <w:p w14:paraId="6C75DF36">
            <w:pPr>
              <w:keepNext w:val="0"/>
              <w:keepLines w:val="0"/>
              <w:pageBreakBefore w:val="0"/>
              <w:widowControl/>
              <w:kinsoku w:val="0"/>
              <w:wordWrap/>
              <w:overflowPunct/>
              <w:topLinePunct w:val="0"/>
              <w:autoSpaceDE w:val="0"/>
              <w:autoSpaceDN w:val="0"/>
              <w:bidi w:val="0"/>
              <w:adjustRightInd w:val="0"/>
              <w:snapToGrid w:val="0"/>
              <w:spacing w:line="272" w:lineRule="auto"/>
              <w:ind w:left="0" w:right="0" w:firstLine="0" w:firstLineChars="0"/>
              <w:textAlignment w:val="baseline"/>
              <w:rPr>
                <w:rFonts w:ascii="Arial"/>
                <w:sz w:val="21"/>
              </w:rPr>
            </w:pPr>
          </w:p>
          <w:p w14:paraId="35A9ADE3">
            <w:pPr>
              <w:keepNext w:val="0"/>
              <w:keepLines w:val="0"/>
              <w:pageBreakBefore w:val="0"/>
              <w:widowControl/>
              <w:kinsoku w:val="0"/>
              <w:wordWrap/>
              <w:overflowPunct/>
              <w:topLinePunct w:val="0"/>
              <w:autoSpaceDE w:val="0"/>
              <w:autoSpaceDN w:val="0"/>
              <w:bidi w:val="0"/>
              <w:adjustRightInd w:val="0"/>
              <w:snapToGrid w:val="0"/>
              <w:spacing w:line="272" w:lineRule="auto"/>
              <w:ind w:left="0" w:right="0" w:firstLine="0" w:firstLineChars="0"/>
              <w:textAlignment w:val="baseline"/>
              <w:rPr>
                <w:rFonts w:ascii="Arial"/>
                <w:sz w:val="21"/>
              </w:rPr>
            </w:pPr>
          </w:p>
          <w:p w14:paraId="76260D98">
            <w:pPr>
              <w:keepNext w:val="0"/>
              <w:keepLines w:val="0"/>
              <w:pageBreakBefore w:val="0"/>
              <w:widowControl/>
              <w:kinsoku w:val="0"/>
              <w:wordWrap/>
              <w:overflowPunct/>
              <w:topLinePunct w:val="0"/>
              <w:autoSpaceDE w:val="0"/>
              <w:autoSpaceDN w:val="0"/>
              <w:bidi w:val="0"/>
              <w:adjustRightInd w:val="0"/>
              <w:snapToGrid w:val="0"/>
              <w:spacing w:line="273" w:lineRule="auto"/>
              <w:ind w:left="0" w:right="0" w:firstLine="0" w:firstLineChars="0"/>
              <w:textAlignment w:val="baseline"/>
              <w:rPr>
                <w:rFonts w:ascii="Arial"/>
                <w:sz w:val="21"/>
              </w:rPr>
            </w:pPr>
          </w:p>
          <w:p w14:paraId="1C08F9D2">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3"/>
              </w:rPr>
              <w:t>耐火极限</w:t>
            </w:r>
          </w:p>
        </w:tc>
        <w:tc>
          <w:tcPr>
            <w:tcW w:w="1332" w:type="pct"/>
            <w:vAlign w:val="top"/>
          </w:tcPr>
          <w:p w14:paraId="1820DFD6">
            <w:pPr>
              <w:pStyle w:val="14"/>
              <w:keepNext w:val="0"/>
              <w:keepLines w:val="0"/>
              <w:pageBreakBefore w:val="0"/>
              <w:widowControl/>
              <w:kinsoku w:val="0"/>
              <w:wordWrap/>
              <w:overflowPunct/>
              <w:topLinePunct w:val="0"/>
              <w:autoSpaceDE w:val="0"/>
              <w:autoSpaceDN w:val="0"/>
              <w:bidi w:val="0"/>
              <w:adjustRightInd w:val="0"/>
              <w:snapToGrid w:val="0"/>
              <w:spacing w:line="236" w:lineRule="auto"/>
              <w:ind w:left="0" w:right="0" w:firstLine="0" w:firstLineChars="0"/>
              <w:textAlignment w:val="baseline"/>
              <w:rPr>
                <w:sz w:val="20"/>
                <w:szCs w:val="20"/>
              </w:rPr>
            </w:pPr>
            <w:r>
              <w:rPr>
                <w:spacing w:val="-16"/>
                <w:sz w:val="20"/>
                <w:szCs w:val="20"/>
              </w:rPr>
              <w:t>1、防火墙、防火玻璃、防火门、</w:t>
            </w:r>
            <w:r>
              <w:rPr>
                <w:sz w:val="20"/>
                <w:szCs w:val="20"/>
              </w:rPr>
              <w:t>防火窗、防火卷帘、防火阀、</w:t>
            </w:r>
            <w:r>
              <w:rPr>
                <w:spacing w:val="-1"/>
                <w:sz w:val="20"/>
                <w:szCs w:val="20"/>
              </w:rPr>
              <w:t>分隔水幕等防火分隔设施的耐火极限应符合消防技术标准和消防设计文件的要求，且完好</w:t>
            </w:r>
            <w:r>
              <w:rPr>
                <w:spacing w:val="-9"/>
                <w:sz w:val="20"/>
                <w:szCs w:val="20"/>
              </w:rPr>
              <w:t>有效。</w:t>
            </w:r>
          </w:p>
          <w:p w14:paraId="37AD005A">
            <w:pPr>
              <w:pStyle w:val="14"/>
              <w:keepNext w:val="0"/>
              <w:keepLines w:val="0"/>
              <w:pageBreakBefore w:val="0"/>
              <w:widowControl/>
              <w:kinsoku w:val="0"/>
              <w:wordWrap/>
              <w:overflowPunct/>
              <w:topLinePunct w:val="0"/>
              <w:autoSpaceDE w:val="0"/>
              <w:autoSpaceDN w:val="0"/>
              <w:bidi w:val="0"/>
              <w:adjustRightInd w:val="0"/>
              <w:snapToGrid w:val="0"/>
              <w:spacing w:line="232" w:lineRule="auto"/>
              <w:ind w:left="0" w:right="0" w:firstLine="0" w:firstLineChars="0"/>
              <w:textAlignment w:val="baseline"/>
              <w:rPr>
                <w:sz w:val="20"/>
                <w:szCs w:val="20"/>
              </w:rPr>
            </w:pPr>
            <w:r>
              <w:rPr>
                <w:spacing w:val="-8"/>
                <w:sz w:val="20"/>
                <w:szCs w:val="20"/>
              </w:rPr>
              <w:t>2、基于消防技术标准及有效设</w:t>
            </w:r>
            <w:r>
              <w:rPr>
                <w:spacing w:val="-1"/>
                <w:sz w:val="20"/>
                <w:szCs w:val="20"/>
              </w:rPr>
              <w:t>计文件等资料，现场查看，核</w:t>
            </w:r>
            <w:r>
              <w:rPr>
                <w:spacing w:val="-5"/>
                <w:sz w:val="20"/>
                <w:szCs w:val="20"/>
              </w:rPr>
              <w:t>对检验报告。</w:t>
            </w:r>
          </w:p>
          <w:p w14:paraId="4528CB35">
            <w:pPr>
              <w:pStyle w:val="14"/>
              <w:keepNext w:val="0"/>
              <w:keepLines w:val="0"/>
              <w:pageBreakBefore w:val="0"/>
              <w:widowControl/>
              <w:kinsoku w:val="0"/>
              <w:wordWrap/>
              <w:overflowPunct/>
              <w:topLinePunct w:val="0"/>
              <w:autoSpaceDE w:val="0"/>
              <w:autoSpaceDN w:val="0"/>
              <w:bidi w:val="0"/>
              <w:adjustRightInd w:val="0"/>
              <w:snapToGrid w:val="0"/>
              <w:spacing w:line="203" w:lineRule="auto"/>
              <w:ind w:left="0" w:right="0" w:firstLine="0" w:firstLineChars="0"/>
              <w:textAlignment w:val="baseline"/>
              <w:rPr>
                <w:sz w:val="20"/>
                <w:szCs w:val="20"/>
              </w:rPr>
            </w:pPr>
            <w:r>
              <w:rPr>
                <w:spacing w:val="-6"/>
                <w:sz w:val="20"/>
                <w:szCs w:val="20"/>
              </w:rPr>
              <w:t>3、全数检查。</w:t>
            </w:r>
          </w:p>
        </w:tc>
        <w:tc>
          <w:tcPr>
            <w:tcW w:w="599" w:type="pct"/>
            <w:vAlign w:val="top"/>
          </w:tcPr>
          <w:p w14:paraId="0F06B627">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2B90CC18">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3F84D714">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285FCB89">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3FDF897C">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25F0835C">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5929B605">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68D19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3" w:hRule="atLeast"/>
        </w:trPr>
        <w:tc>
          <w:tcPr>
            <w:tcW w:w="602" w:type="pct"/>
            <w:vMerge w:val="continue"/>
            <w:tcBorders>
              <w:top w:val="nil"/>
              <w:bottom w:val="nil"/>
            </w:tcBorders>
            <w:vAlign w:val="top"/>
          </w:tcPr>
          <w:p w14:paraId="26E46BFC">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599" w:type="pct"/>
            <w:vAlign w:val="top"/>
          </w:tcPr>
          <w:p w14:paraId="08A09FF4">
            <w:pPr>
              <w:keepNext w:val="0"/>
              <w:keepLines w:val="0"/>
              <w:pageBreakBefore w:val="0"/>
              <w:widowControl/>
              <w:kinsoku w:val="0"/>
              <w:wordWrap/>
              <w:overflowPunct/>
              <w:topLinePunct w:val="0"/>
              <w:autoSpaceDE w:val="0"/>
              <w:autoSpaceDN w:val="0"/>
              <w:bidi w:val="0"/>
              <w:adjustRightInd w:val="0"/>
              <w:snapToGrid w:val="0"/>
              <w:spacing w:line="327" w:lineRule="auto"/>
              <w:ind w:left="0" w:right="0" w:firstLine="0" w:firstLineChars="0"/>
              <w:textAlignment w:val="baseline"/>
              <w:rPr>
                <w:rFonts w:ascii="Arial"/>
                <w:sz w:val="21"/>
              </w:rPr>
            </w:pPr>
          </w:p>
          <w:p w14:paraId="7024B755">
            <w:pPr>
              <w:keepNext w:val="0"/>
              <w:keepLines w:val="0"/>
              <w:pageBreakBefore w:val="0"/>
              <w:widowControl/>
              <w:kinsoku w:val="0"/>
              <w:wordWrap/>
              <w:overflowPunct/>
              <w:topLinePunct w:val="0"/>
              <w:autoSpaceDE w:val="0"/>
              <w:autoSpaceDN w:val="0"/>
              <w:bidi w:val="0"/>
              <w:adjustRightInd w:val="0"/>
              <w:snapToGrid w:val="0"/>
              <w:spacing w:line="327" w:lineRule="auto"/>
              <w:ind w:left="0" w:right="0" w:firstLine="0" w:firstLineChars="0"/>
              <w:textAlignment w:val="baseline"/>
              <w:rPr>
                <w:rFonts w:ascii="Arial"/>
                <w:sz w:val="21"/>
              </w:rPr>
            </w:pPr>
          </w:p>
          <w:p w14:paraId="2A4EB231">
            <w:pPr>
              <w:pStyle w:val="1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jc w:val="both"/>
              <w:textAlignment w:val="baseline"/>
            </w:pPr>
            <w:r>
              <w:rPr>
                <w:spacing w:val="-4"/>
              </w:rPr>
              <w:t>启闭功能</w:t>
            </w:r>
            <w:r>
              <w:rPr>
                <w:spacing w:val="-3"/>
              </w:rPr>
              <w:t>和联动功</w:t>
            </w:r>
            <w:r>
              <w:t>能</w:t>
            </w:r>
          </w:p>
        </w:tc>
        <w:tc>
          <w:tcPr>
            <w:tcW w:w="1332" w:type="pct"/>
            <w:vAlign w:val="top"/>
          </w:tcPr>
          <w:p w14:paraId="35BAF70E">
            <w:pPr>
              <w:pStyle w:val="14"/>
              <w:keepNext w:val="0"/>
              <w:keepLines w:val="0"/>
              <w:pageBreakBefore w:val="0"/>
              <w:widowControl/>
              <w:kinsoku w:val="0"/>
              <w:wordWrap/>
              <w:overflowPunct/>
              <w:topLinePunct w:val="0"/>
              <w:autoSpaceDE w:val="0"/>
              <w:autoSpaceDN w:val="0"/>
              <w:bidi w:val="0"/>
              <w:adjustRightInd w:val="0"/>
              <w:snapToGrid w:val="0"/>
              <w:spacing w:line="233" w:lineRule="auto"/>
              <w:ind w:left="0" w:right="0" w:firstLine="0" w:firstLineChars="0"/>
              <w:textAlignment w:val="baseline"/>
              <w:rPr>
                <w:sz w:val="20"/>
                <w:szCs w:val="20"/>
              </w:rPr>
            </w:pPr>
            <w:r>
              <w:rPr>
                <w:spacing w:val="-9"/>
                <w:sz w:val="20"/>
                <w:szCs w:val="20"/>
              </w:rPr>
              <w:t>1、防火门、防火卷帘等防火分</w:t>
            </w:r>
            <w:r>
              <w:rPr>
                <w:spacing w:val="-1"/>
                <w:sz w:val="20"/>
                <w:szCs w:val="20"/>
              </w:rPr>
              <w:t>隔设施的启闭功能和报警联动</w:t>
            </w:r>
            <w:r>
              <w:rPr>
                <w:spacing w:val="-6"/>
                <w:sz w:val="20"/>
                <w:szCs w:val="20"/>
              </w:rPr>
              <w:t>功能应正常。</w:t>
            </w:r>
          </w:p>
          <w:p w14:paraId="2BE48205">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计文件等资料，现场测试。</w:t>
            </w:r>
          </w:p>
          <w:p w14:paraId="2ECE9F26">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4"/>
                <w:sz w:val="20"/>
                <w:szCs w:val="20"/>
              </w:rPr>
              <w:t>3、5</w:t>
            </w:r>
            <w:r>
              <w:rPr>
                <w:spacing w:val="-38"/>
                <w:sz w:val="20"/>
                <w:szCs w:val="20"/>
              </w:rPr>
              <w:t xml:space="preserve"> </w:t>
            </w:r>
            <w:r>
              <w:rPr>
                <w:spacing w:val="-4"/>
                <w:sz w:val="20"/>
                <w:szCs w:val="20"/>
              </w:rPr>
              <w:t>樘以下的应全部检验，超</w:t>
            </w:r>
            <w:r>
              <w:rPr>
                <w:spacing w:val="-3"/>
                <w:sz w:val="20"/>
                <w:szCs w:val="20"/>
              </w:rPr>
              <w:t>过</w:t>
            </w:r>
            <w:r>
              <w:rPr>
                <w:spacing w:val="-31"/>
                <w:sz w:val="20"/>
                <w:szCs w:val="20"/>
              </w:rPr>
              <w:t xml:space="preserve"> </w:t>
            </w:r>
            <w:r>
              <w:rPr>
                <w:spacing w:val="-3"/>
                <w:sz w:val="20"/>
                <w:szCs w:val="20"/>
              </w:rPr>
              <w:t>5</w:t>
            </w:r>
            <w:r>
              <w:rPr>
                <w:spacing w:val="-42"/>
                <w:sz w:val="20"/>
                <w:szCs w:val="20"/>
              </w:rPr>
              <w:t xml:space="preserve"> </w:t>
            </w:r>
            <w:r>
              <w:rPr>
                <w:spacing w:val="-3"/>
                <w:sz w:val="20"/>
                <w:szCs w:val="20"/>
              </w:rPr>
              <w:t>樘的应按实际安装数量</w:t>
            </w:r>
          </w:p>
          <w:p w14:paraId="46FD4867">
            <w:pPr>
              <w:pStyle w:val="14"/>
              <w:keepNext w:val="0"/>
              <w:keepLines w:val="0"/>
              <w:pageBreakBefore w:val="0"/>
              <w:widowControl/>
              <w:kinsoku w:val="0"/>
              <w:wordWrap/>
              <w:overflowPunct/>
              <w:topLinePunct w:val="0"/>
              <w:autoSpaceDE w:val="0"/>
              <w:autoSpaceDN w:val="0"/>
              <w:bidi w:val="0"/>
              <w:adjustRightInd w:val="0"/>
              <w:snapToGrid w:val="0"/>
              <w:spacing w:line="221" w:lineRule="auto"/>
              <w:ind w:left="0" w:right="0" w:firstLine="0" w:firstLineChars="0"/>
              <w:textAlignment w:val="baseline"/>
              <w:rPr>
                <w:sz w:val="20"/>
                <w:szCs w:val="20"/>
              </w:rPr>
            </w:pPr>
            <w:r>
              <w:rPr>
                <w:spacing w:val="-7"/>
                <w:sz w:val="20"/>
                <w:szCs w:val="20"/>
              </w:rPr>
              <w:t>20%的比例抽验，但抽验总数不应小于</w:t>
            </w:r>
            <w:r>
              <w:rPr>
                <w:spacing w:val="-36"/>
                <w:sz w:val="20"/>
                <w:szCs w:val="20"/>
              </w:rPr>
              <w:t xml:space="preserve"> </w:t>
            </w:r>
            <w:r>
              <w:rPr>
                <w:spacing w:val="-7"/>
                <w:sz w:val="20"/>
                <w:szCs w:val="20"/>
              </w:rPr>
              <w:t>5</w:t>
            </w:r>
            <w:r>
              <w:rPr>
                <w:spacing w:val="8"/>
                <w:sz w:val="20"/>
                <w:szCs w:val="20"/>
              </w:rPr>
              <w:t xml:space="preserve"> </w:t>
            </w:r>
            <w:r>
              <w:rPr>
                <w:spacing w:val="-7"/>
                <w:sz w:val="20"/>
                <w:szCs w:val="20"/>
              </w:rPr>
              <w:t>樘。</w:t>
            </w:r>
          </w:p>
        </w:tc>
        <w:tc>
          <w:tcPr>
            <w:tcW w:w="599" w:type="pct"/>
            <w:vAlign w:val="top"/>
          </w:tcPr>
          <w:p w14:paraId="7095D1B1">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5EB31C89">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22252DB0">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2A08F227">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55F4016B">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3B53AFF3">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45E4AD77">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193FD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3" w:hRule="atLeast"/>
        </w:trPr>
        <w:tc>
          <w:tcPr>
            <w:tcW w:w="602" w:type="pct"/>
            <w:vMerge w:val="continue"/>
            <w:tcBorders>
              <w:top w:val="nil"/>
              <w:bottom w:val="nil"/>
            </w:tcBorders>
            <w:vAlign w:val="top"/>
          </w:tcPr>
          <w:p w14:paraId="007DC642">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599" w:type="pct"/>
            <w:vAlign w:val="top"/>
          </w:tcPr>
          <w:p w14:paraId="52D4EB2C">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p w14:paraId="4439E211">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textAlignment w:val="baseline"/>
              <w:rPr>
                <w:rFonts w:ascii="Arial"/>
                <w:sz w:val="21"/>
              </w:rPr>
            </w:pPr>
          </w:p>
          <w:p w14:paraId="02DCF232">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textAlignment w:val="baseline"/>
              <w:rPr>
                <w:rFonts w:ascii="Arial"/>
                <w:sz w:val="21"/>
              </w:rPr>
            </w:pPr>
          </w:p>
          <w:p w14:paraId="18EC85FF">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textAlignment w:val="baseline"/>
              <w:rPr>
                <w:rFonts w:ascii="Arial"/>
                <w:sz w:val="21"/>
              </w:rPr>
            </w:pPr>
          </w:p>
          <w:p w14:paraId="56CE4481">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3"/>
              </w:rPr>
              <w:t>现场状态</w:t>
            </w:r>
          </w:p>
        </w:tc>
        <w:tc>
          <w:tcPr>
            <w:tcW w:w="1332" w:type="pct"/>
            <w:vAlign w:val="top"/>
          </w:tcPr>
          <w:p w14:paraId="7BF3144E">
            <w:pPr>
              <w:pStyle w:val="14"/>
              <w:keepNext w:val="0"/>
              <w:keepLines w:val="0"/>
              <w:pageBreakBefore w:val="0"/>
              <w:widowControl/>
              <w:kinsoku w:val="0"/>
              <w:wordWrap/>
              <w:overflowPunct/>
              <w:topLinePunct w:val="0"/>
              <w:autoSpaceDE w:val="0"/>
              <w:autoSpaceDN w:val="0"/>
              <w:bidi w:val="0"/>
              <w:adjustRightInd w:val="0"/>
              <w:snapToGrid w:val="0"/>
              <w:spacing w:line="233" w:lineRule="auto"/>
              <w:ind w:left="0" w:right="0" w:firstLine="0" w:firstLineChars="0"/>
              <w:textAlignment w:val="baseline"/>
              <w:rPr>
                <w:sz w:val="20"/>
                <w:szCs w:val="20"/>
              </w:rPr>
            </w:pPr>
            <w:r>
              <w:rPr>
                <w:spacing w:val="-9"/>
                <w:sz w:val="20"/>
                <w:szCs w:val="20"/>
              </w:rPr>
              <w:t>1、常闭防火门（窗）应处于关</w:t>
            </w:r>
            <w:r>
              <w:rPr>
                <w:spacing w:val="-1"/>
                <w:sz w:val="20"/>
                <w:szCs w:val="20"/>
              </w:rPr>
              <w:t>闭状态，防火卷帘下方严禁放</w:t>
            </w:r>
            <w:r>
              <w:rPr>
                <w:spacing w:val="-3"/>
                <w:sz w:val="20"/>
                <w:szCs w:val="20"/>
              </w:rPr>
              <w:t>置阻挡卷帘下落的物品。</w:t>
            </w:r>
          </w:p>
          <w:p w14:paraId="6BD5734A">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p w14:paraId="6B94119E">
            <w:pPr>
              <w:pStyle w:val="14"/>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firstLineChars="0"/>
              <w:textAlignment w:val="baseline"/>
              <w:rPr>
                <w:sz w:val="20"/>
                <w:szCs w:val="20"/>
              </w:rPr>
            </w:pPr>
            <w:r>
              <w:rPr>
                <w:spacing w:val="-4"/>
                <w:sz w:val="20"/>
                <w:szCs w:val="20"/>
              </w:rPr>
              <w:t>3、5</w:t>
            </w:r>
            <w:r>
              <w:rPr>
                <w:spacing w:val="-38"/>
                <w:sz w:val="20"/>
                <w:szCs w:val="20"/>
              </w:rPr>
              <w:t xml:space="preserve"> </w:t>
            </w:r>
            <w:r>
              <w:rPr>
                <w:spacing w:val="-4"/>
                <w:sz w:val="20"/>
                <w:szCs w:val="20"/>
              </w:rPr>
              <w:t>樘以下的应全部检验，超</w:t>
            </w:r>
            <w:r>
              <w:rPr>
                <w:spacing w:val="-2"/>
                <w:sz w:val="20"/>
                <w:szCs w:val="20"/>
              </w:rPr>
              <w:t>过</w:t>
            </w:r>
            <w:r>
              <w:rPr>
                <w:spacing w:val="-33"/>
                <w:sz w:val="20"/>
                <w:szCs w:val="20"/>
              </w:rPr>
              <w:t xml:space="preserve"> </w:t>
            </w:r>
            <w:r>
              <w:rPr>
                <w:spacing w:val="-2"/>
                <w:sz w:val="20"/>
                <w:szCs w:val="20"/>
              </w:rPr>
              <w:t>5 樘的应按实际安装数量</w:t>
            </w:r>
            <w:r>
              <w:rPr>
                <w:sz w:val="20"/>
                <w:szCs w:val="20"/>
              </w:rPr>
              <w:t xml:space="preserve"> </w:t>
            </w:r>
            <w:r>
              <w:rPr>
                <w:spacing w:val="-6"/>
                <w:sz w:val="20"/>
                <w:szCs w:val="20"/>
              </w:rPr>
              <w:t>20%的比例抽验，但抽验总数不</w:t>
            </w:r>
            <w:r>
              <w:rPr>
                <w:spacing w:val="-7"/>
                <w:sz w:val="20"/>
                <w:szCs w:val="20"/>
              </w:rPr>
              <w:t>应小于</w:t>
            </w:r>
            <w:r>
              <w:rPr>
                <w:spacing w:val="-36"/>
                <w:sz w:val="20"/>
                <w:szCs w:val="20"/>
              </w:rPr>
              <w:t xml:space="preserve"> </w:t>
            </w:r>
            <w:r>
              <w:rPr>
                <w:spacing w:val="-7"/>
                <w:sz w:val="20"/>
                <w:szCs w:val="20"/>
              </w:rPr>
              <w:t>5</w:t>
            </w:r>
            <w:r>
              <w:rPr>
                <w:spacing w:val="-42"/>
                <w:sz w:val="20"/>
                <w:szCs w:val="20"/>
              </w:rPr>
              <w:t xml:space="preserve"> </w:t>
            </w:r>
            <w:r>
              <w:rPr>
                <w:spacing w:val="-7"/>
                <w:sz w:val="20"/>
                <w:szCs w:val="20"/>
              </w:rPr>
              <w:t>樘。</w:t>
            </w:r>
          </w:p>
        </w:tc>
        <w:tc>
          <w:tcPr>
            <w:tcW w:w="599" w:type="pct"/>
            <w:vAlign w:val="top"/>
          </w:tcPr>
          <w:p w14:paraId="29F410C9">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728974A7">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13634EA8">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7B234883">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020B7CDC">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697233A0">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2B306419">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096181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3" w:hRule="atLeast"/>
        </w:trPr>
        <w:tc>
          <w:tcPr>
            <w:tcW w:w="602" w:type="pct"/>
            <w:vMerge w:val="continue"/>
            <w:tcBorders>
              <w:top w:val="nil"/>
            </w:tcBorders>
            <w:vAlign w:val="top"/>
          </w:tcPr>
          <w:p w14:paraId="41AF6487">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599" w:type="pct"/>
            <w:vAlign w:val="top"/>
          </w:tcPr>
          <w:p w14:paraId="01D36F5F">
            <w:pPr>
              <w:keepNext w:val="0"/>
              <w:keepLines w:val="0"/>
              <w:pageBreakBefore w:val="0"/>
              <w:widowControl/>
              <w:kinsoku w:val="0"/>
              <w:wordWrap/>
              <w:overflowPunct/>
              <w:topLinePunct w:val="0"/>
              <w:autoSpaceDE w:val="0"/>
              <w:autoSpaceDN w:val="0"/>
              <w:bidi w:val="0"/>
              <w:adjustRightInd w:val="0"/>
              <w:snapToGrid w:val="0"/>
              <w:spacing w:line="278" w:lineRule="auto"/>
              <w:ind w:left="0" w:right="0" w:firstLine="0" w:firstLineChars="0"/>
              <w:textAlignment w:val="baseline"/>
              <w:rPr>
                <w:rFonts w:ascii="Arial"/>
                <w:sz w:val="21"/>
              </w:rPr>
            </w:pPr>
          </w:p>
          <w:p w14:paraId="32B50C06">
            <w:pPr>
              <w:keepNext w:val="0"/>
              <w:keepLines w:val="0"/>
              <w:pageBreakBefore w:val="0"/>
              <w:widowControl/>
              <w:kinsoku w:val="0"/>
              <w:wordWrap/>
              <w:overflowPunct/>
              <w:topLinePunct w:val="0"/>
              <w:autoSpaceDE w:val="0"/>
              <w:autoSpaceDN w:val="0"/>
              <w:bidi w:val="0"/>
              <w:adjustRightInd w:val="0"/>
              <w:snapToGrid w:val="0"/>
              <w:spacing w:line="279" w:lineRule="auto"/>
              <w:ind w:left="0" w:right="0" w:firstLine="0" w:firstLineChars="0"/>
              <w:textAlignment w:val="baseline"/>
              <w:rPr>
                <w:rFonts w:ascii="Arial"/>
                <w:sz w:val="21"/>
              </w:rPr>
            </w:pPr>
          </w:p>
          <w:p w14:paraId="34ACDF50">
            <w:pPr>
              <w:keepNext w:val="0"/>
              <w:keepLines w:val="0"/>
              <w:pageBreakBefore w:val="0"/>
              <w:widowControl/>
              <w:kinsoku w:val="0"/>
              <w:wordWrap/>
              <w:overflowPunct/>
              <w:topLinePunct w:val="0"/>
              <w:autoSpaceDE w:val="0"/>
              <w:autoSpaceDN w:val="0"/>
              <w:bidi w:val="0"/>
              <w:adjustRightInd w:val="0"/>
              <w:snapToGrid w:val="0"/>
              <w:spacing w:line="279" w:lineRule="auto"/>
              <w:ind w:left="0" w:right="0" w:firstLine="0" w:firstLineChars="0"/>
              <w:textAlignment w:val="baseline"/>
              <w:rPr>
                <w:rFonts w:ascii="Arial"/>
                <w:sz w:val="21"/>
              </w:rPr>
            </w:pPr>
          </w:p>
          <w:p w14:paraId="4FD41454">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5"/>
              </w:rPr>
              <w:t>防火封堵</w:t>
            </w:r>
          </w:p>
        </w:tc>
        <w:tc>
          <w:tcPr>
            <w:tcW w:w="1332" w:type="pct"/>
            <w:vAlign w:val="top"/>
          </w:tcPr>
          <w:p w14:paraId="5202D1CB">
            <w:pPr>
              <w:pStyle w:val="14"/>
              <w:keepNext w:val="0"/>
              <w:keepLines w:val="0"/>
              <w:pageBreakBefore w:val="0"/>
              <w:widowControl/>
              <w:kinsoku w:val="0"/>
              <w:wordWrap/>
              <w:overflowPunct/>
              <w:topLinePunct w:val="0"/>
              <w:autoSpaceDE w:val="0"/>
              <w:autoSpaceDN w:val="0"/>
              <w:bidi w:val="0"/>
              <w:adjustRightInd w:val="0"/>
              <w:snapToGrid w:val="0"/>
              <w:spacing w:line="235" w:lineRule="auto"/>
              <w:ind w:left="0" w:right="0" w:firstLine="0" w:firstLineChars="0"/>
              <w:textAlignment w:val="baseline"/>
              <w:rPr>
                <w:sz w:val="20"/>
                <w:szCs w:val="20"/>
              </w:rPr>
            </w:pPr>
            <w:r>
              <w:rPr>
                <w:spacing w:val="-4"/>
                <w:sz w:val="20"/>
                <w:szCs w:val="20"/>
              </w:rPr>
              <w:t>1、竖管井、隔墙和楼板穿孔、</w:t>
            </w:r>
            <w:r>
              <w:rPr>
                <w:spacing w:val="-1"/>
                <w:sz w:val="20"/>
                <w:szCs w:val="20"/>
              </w:rPr>
              <w:t>幕墙、变形缝以及其他需要进行局部防火封堵的位置，均应</w:t>
            </w:r>
            <w:r>
              <w:rPr>
                <w:spacing w:val="-6"/>
                <w:sz w:val="20"/>
                <w:szCs w:val="20"/>
              </w:rPr>
              <w:t>封堵严密。</w:t>
            </w:r>
          </w:p>
          <w:p w14:paraId="17265523">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p w14:paraId="414E2412">
            <w:pPr>
              <w:pStyle w:val="14"/>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textAlignment w:val="baseline"/>
              <w:rPr>
                <w:sz w:val="20"/>
                <w:szCs w:val="20"/>
              </w:rPr>
            </w:pPr>
            <w:r>
              <w:rPr>
                <w:spacing w:val="-5"/>
                <w:sz w:val="20"/>
                <w:szCs w:val="20"/>
              </w:rPr>
              <w:t>3、各类需要封堵的分隔设施，</w:t>
            </w:r>
            <w:r>
              <w:rPr>
                <w:spacing w:val="-4"/>
                <w:sz w:val="20"/>
                <w:szCs w:val="20"/>
              </w:rPr>
              <w:t>每层抽查一处。</w:t>
            </w:r>
          </w:p>
        </w:tc>
        <w:tc>
          <w:tcPr>
            <w:tcW w:w="599" w:type="pct"/>
            <w:vAlign w:val="top"/>
          </w:tcPr>
          <w:p w14:paraId="155AF298">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58CE9D48">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62B12B95">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6BCD47B4">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0B5A8D03">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37ACE235">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18396B6A">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3C1A7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5000" w:type="pct"/>
            <w:gridSpan w:val="10"/>
            <w:vAlign w:val="top"/>
          </w:tcPr>
          <w:p w14:paraId="682FE442">
            <w:pPr>
              <w:pStyle w:val="14"/>
              <w:keepNext w:val="0"/>
              <w:keepLines w:val="0"/>
              <w:pageBreakBefore w:val="0"/>
              <w:widowControl/>
              <w:kinsoku w:val="0"/>
              <w:wordWrap/>
              <w:overflowPunct/>
              <w:topLinePunct w:val="0"/>
              <w:autoSpaceDE w:val="0"/>
              <w:autoSpaceDN w:val="0"/>
              <w:bidi w:val="0"/>
              <w:adjustRightInd w:val="0"/>
              <w:snapToGrid w:val="0"/>
              <w:spacing w:line="200" w:lineRule="auto"/>
              <w:ind w:left="0" w:right="0" w:firstLine="0" w:firstLineChars="0"/>
              <w:textAlignment w:val="baseline"/>
            </w:pPr>
            <w:r>
              <w:rPr>
                <w:spacing w:val="-2"/>
              </w:rPr>
              <w:t>A3</w:t>
            </w:r>
            <w:r>
              <w:rPr>
                <w:spacing w:val="-49"/>
              </w:rPr>
              <w:t xml:space="preserve"> </w:t>
            </w:r>
            <w:r>
              <w:rPr>
                <w:spacing w:val="-2"/>
              </w:rPr>
              <w:t>平面布置</w:t>
            </w:r>
          </w:p>
        </w:tc>
      </w:tr>
      <w:tr w14:paraId="5F313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1" w:hRule="atLeast"/>
        </w:trPr>
        <w:tc>
          <w:tcPr>
            <w:tcW w:w="602" w:type="pct"/>
            <w:vAlign w:val="top"/>
          </w:tcPr>
          <w:p w14:paraId="0C62C592">
            <w:pPr>
              <w:keepNext w:val="0"/>
              <w:keepLines w:val="0"/>
              <w:pageBreakBefore w:val="0"/>
              <w:widowControl/>
              <w:kinsoku w:val="0"/>
              <w:wordWrap/>
              <w:overflowPunct/>
              <w:topLinePunct w:val="0"/>
              <w:autoSpaceDE w:val="0"/>
              <w:autoSpaceDN w:val="0"/>
              <w:bidi w:val="0"/>
              <w:adjustRightInd w:val="0"/>
              <w:snapToGrid w:val="0"/>
              <w:spacing w:line="245" w:lineRule="auto"/>
              <w:ind w:left="0" w:right="0" w:firstLine="0" w:firstLineChars="0"/>
              <w:textAlignment w:val="baseline"/>
              <w:rPr>
                <w:rFonts w:ascii="Arial"/>
                <w:sz w:val="21"/>
              </w:rPr>
            </w:pPr>
          </w:p>
          <w:p w14:paraId="4E03CA58">
            <w:pPr>
              <w:keepNext w:val="0"/>
              <w:keepLines w:val="0"/>
              <w:pageBreakBefore w:val="0"/>
              <w:widowControl/>
              <w:kinsoku w:val="0"/>
              <w:wordWrap/>
              <w:overflowPunct/>
              <w:topLinePunct w:val="0"/>
              <w:autoSpaceDE w:val="0"/>
              <w:autoSpaceDN w:val="0"/>
              <w:bidi w:val="0"/>
              <w:adjustRightInd w:val="0"/>
              <w:snapToGrid w:val="0"/>
              <w:spacing w:line="245" w:lineRule="auto"/>
              <w:ind w:left="0" w:right="0" w:firstLine="0" w:firstLineChars="0"/>
              <w:textAlignment w:val="baseline"/>
              <w:rPr>
                <w:rFonts w:ascii="Arial"/>
                <w:sz w:val="21"/>
              </w:rPr>
            </w:pPr>
          </w:p>
          <w:p w14:paraId="33DF8F52">
            <w:pPr>
              <w:keepNext w:val="0"/>
              <w:keepLines w:val="0"/>
              <w:pageBreakBefore w:val="0"/>
              <w:widowControl/>
              <w:kinsoku w:val="0"/>
              <w:wordWrap/>
              <w:overflowPunct/>
              <w:topLinePunct w:val="0"/>
              <w:autoSpaceDE w:val="0"/>
              <w:autoSpaceDN w:val="0"/>
              <w:bidi w:val="0"/>
              <w:adjustRightInd w:val="0"/>
              <w:snapToGrid w:val="0"/>
              <w:spacing w:line="245" w:lineRule="auto"/>
              <w:ind w:left="0" w:right="0" w:firstLine="0" w:firstLineChars="0"/>
              <w:textAlignment w:val="baseline"/>
              <w:rPr>
                <w:rFonts w:ascii="Arial"/>
                <w:sz w:val="21"/>
              </w:rPr>
            </w:pPr>
          </w:p>
          <w:p w14:paraId="6D022199">
            <w:pPr>
              <w:keepNext w:val="0"/>
              <w:keepLines w:val="0"/>
              <w:pageBreakBefore w:val="0"/>
              <w:widowControl/>
              <w:kinsoku w:val="0"/>
              <w:wordWrap/>
              <w:overflowPunct/>
              <w:topLinePunct w:val="0"/>
              <w:autoSpaceDE w:val="0"/>
              <w:autoSpaceDN w:val="0"/>
              <w:bidi w:val="0"/>
              <w:adjustRightInd w:val="0"/>
              <w:snapToGrid w:val="0"/>
              <w:spacing w:line="245" w:lineRule="auto"/>
              <w:ind w:left="0" w:right="0" w:firstLine="0" w:firstLineChars="0"/>
              <w:textAlignment w:val="baseline"/>
              <w:rPr>
                <w:rFonts w:ascii="Arial"/>
                <w:sz w:val="21"/>
              </w:rPr>
            </w:pPr>
          </w:p>
          <w:p w14:paraId="2BFBC2AB">
            <w:pPr>
              <w:keepNext w:val="0"/>
              <w:keepLines w:val="0"/>
              <w:pageBreakBefore w:val="0"/>
              <w:widowControl/>
              <w:kinsoku w:val="0"/>
              <w:wordWrap/>
              <w:overflowPunct/>
              <w:topLinePunct w:val="0"/>
              <w:autoSpaceDE w:val="0"/>
              <w:autoSpaceDN w:val="0"/>
              <w:bidi w:val="0"/>
              <w:adjustRightInd w:val="0"/>
              <w:snapToGrid w:val="0"/>
              <w:spacing w:line="246" w:lineRule="auto"/>
              <w:ind w:left="0" w:right="0" w:firstLine="0" w:firstLineChars="0"/>
              <w:textAlignment w:val="baseline"/>
              <w:rPr>
                <w:rFonts w:ascii="Arial"/>
                <w:sz w:val="21"/>
              </w:rPr>
            </w:pPr>
          </w:p>
          <w:p w14:paraId="776A4EC1">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3"/>
              </w:rPr>
              <w:t>危险物品</w:t>
            </w:r>
          </w:p>
        </w:tc>
        <w:tc>
          <w:tcPr>
            <w:tcW w:w="599" w:type="pct"/>
            <w:vAlign w:val="top"/>
          </w:tcPr>
          <w:p w14:paraId="6D5C313D">
            <w:pPr>
              <w:keepNext w:val="0"/>
              <w:keepLines w:val="0"/>
              <w:pageBreakBefore w:val="0"/>
              <w:widowControl/>
              <w:kinsoku w:val="0"/>
              <w:wordWrap/>
              <w:overflowPunct/>
              <w:topLinePunct w:val="0"/>
              <w:autoSpaceDE w:val="0"/>
              <w:autoSpaceDN w:val="0"/>
              <w:bidi w:val="0"/>
              <w:adjustRightInd w:val="0"/>
              <w:snapToGrid w:val="0"/>
              <w:spacing w:line="245" w:lineRule="auto"/>
              <w:ind w:left="0" w:right="0" w:firstLine="0" w:firstLineChars="0"/>
              <w:textAlignment w:val="baseline"/>
              <w:rPr>
                <w:rFonts w:ascii="Arial"/>
                <w:sz w:val="21"/>
              </w:rPr>
            </w:pPr>
          </w:p>
          <w:p w14:paraId="44F7AE05">
            <w:pPr>
              <w:keepNext w:val="0"/>
              <w:keepLines w:val="0"/>
              <w:pageBreakBefore w:val="0"/>
              <w:widowControl/>
              <w:kinsoku w:val="0"/>
              <w:wordWrap/>
              <w:overflowPunct/>
              <w:topLinePunct w:val="0"/>
              <w:autoSpaceDE w:val="0"/>
              <w:autoSpaceDN w:val="0"/>
              <w:bidi w:val="0"/>
              <w:adjustRightInd w:val="0"/>
              <w:snapToGrid w:val="0"/>
              <w:spacing w:line="245" w:lineRule="auto"/>
              <w:ind w:left="0" w:right="0" w:firstLine="0" w:firstLineChars="0"/>
              <w:textAlignment w:val="baseline"/>
              <w:rPr>
                <w:rFonts w:ascii="Arial"/>
                <w:sz w:val="21"/>
              </w:rPr>
            </w:pPr>
          </w:p>
          <w:p w14:paraId="5D03D9A7">
            <w:pPr>
              <w:keepNext w:val="0"/>
              <w:keepLines w:val="0"/>
              <w:pageBreakBefore w:val="0"/>
              <w:widowControl/>
              <w:kinsoku w:val="0"/>
              <w:wordWrap/>
              <w:overflowPunct/>
              <w:topLinePunct w:val="0"/>
              <w:autoSpaceDE w:val="0"/>
              <w:autoSpaceDN w:val="0"/>
              <w:bidi w:val="0"/>
              <w:adjustRightInd w:val="0"/>
              <w:snapToGrid w:val="0"/>
              <w:spacing w:line="245" w:lineRule="auto"/>
              <w:ind w:left="0" w:right="0" w:firstLine="0" w:firstLineChars="0"/>
              <w:textAlignment w:val="baseline"/>
              <w:rPr>
                <w:rFonts w:ascii="Arial"/>
                <w:sz w:val="21"/>
              </w:rPr>
            </w:pPr>
          </w:p>
          <w:p w14:paraId="0F7DDED3">
            <w:pPr>
              <w:keepNext w:val="0"/>
              <w:keepLines w:val="0"/>
              <w:pageBreakBefore w:val="0"/>
              <w:widowControl/>
              <w:kinsoku w:val="0"/>
              <w:wordWrap/>
              <w:overflowPunct/>
              <w:topLinePunct w:val="0"/>
              <w:autoSpaceDE w:val="0"/>
              <w:autoSpaceDN w:val="0"/>
              <w:bidi w:val="0"/>
              <w:adjustRightInd w:val="0"/>
              <w:snapToGrid w:val="0"/>
              <w:spacing w:line="245" w:lineRule="auto"/>
              <w:ind w:left="0" w:right="0" w:firstLine="0" w:firstLineChars="0"/>
              <w:textAlignment w:val="baseline"/>
              <w:rPr>
                <w:rFonts w:ascii="Arial"/>
                <w:sz w:val="21"/>
              </w:rPr>
            </w:pPr>
          </w:p>
          <w:p w14:paraId="52B49994">
            <w:pPr>
              <w:keepNext w:val="0"/>
              <w:keepLines w:val="0"/>
              <w:pageBreakBefore w:val="0"/>
              <w:widowControl/>
              <w:kinsoku w:val="0"/>
              <w:wordWrap/>
              <w:overflowPunct/>
              <w:topLinePunct w:val="0"/>
              <w:autoSpaceDE w:val="0"/>
              <w:autoSpaceDN w:val="0"/>
              <w:bidi w:val="0"/>
              <w:adjustRightInd w:val="0"/>
              <w:snapToGrid w:val="0"/>
              <w:spacing w:line="245" w:lineRule="auto"/>
              <w:ind w:left="0" w:right="0" w:firstLine="0" w:firstLineChars="0"/>
              <w:textAlignment w:val="baseline"/>
              <w:rPr>
                <w:rFonts w:ascii="Arial"/>
                <w:sz w:val="21"/>
              </w:rPr>
            </w:pPr>
          </w:p>
          <w:p w14:paraId="61A42334">
            <w:pPr>
              <w:pStyle w:val="14"/>
              <w:keepNext w:val="0"/>
              <w:keepLines w:val="0"/>
              <w:pageBreakBefore w:val="0"/>
              <w:widowControl/>
              <w:kinsoku w:val="0"/>
              <w:wordWrap/>
              <w:overflowPunct/>
              <w:topLinePunct w:val="0"/>
              <w:autoSpaceDE w:val="0"/>
              <w:autoSpaceDN w:val="0"/>
              <w:bidi w:val="0"/>
              <w:adjustRightInd w:val="0"/>
              <w:snapToGrid w:val="0"/>
              <w:spacing w:line="221" w:lineRule="auto"/>
              <w:ind w:left="0" w:right="0" w:firstLine="0" w:firstLineChars="0"/>
              <w:textAlignment w:val="baseline"/>
            </w:pPr>
            <w:r>
              <w:rPr>
                <w:spacing w:val="-4"/>
              </w:rPr>
              <w:t>设置</w:t>
            </w:r>
          </w:p>
        </w:tc>
        <w:tc>
          <w:tcPr>
            <w:tcW w:w="1332" w:type="pct"/>
            <w:vAlign w:val="top"/>
          </w:tcPr>
          <w:p w14:paraId="52EAE743">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9"/>
                <w:sz w:val="20"/>
                <w:szCs w:val="20"/>
              </w:rPr>
              <w:t>1、各类火灾危险性场所平面布</w:t>
            </w:r>
            <w:r>
              <w:rPr>
                <w:spacing w:val="-1"/>
                <w:sz w:val="20"/>
                <w:szCs w:val="20"/>
              </w:rPr>
              <w:t>置均应符合</w:t>
            </w:r>
            <w:r>
              <w:rPr>
                <w:spacing w:val="-41"/>
                <w:sz w:val="20"/>
                <w:szCs w:val="20"/>
              </w:rPr>
              <w:t xml:space="preserve"> </w:t>
            </w:r>
            <w:r>
              <w:rPr>
                <w:spacing w:val="-1"/>
                <w:sz w:val="20"/>
                <w:szCs w:val="20"/>
              </w:rPr>
              <w:t>GB55037-2022</w:t>
            </w:r>
          </w:p>
          <w:p w14:paraId="455B063B">
            <w:pPr>
              <w:pStyle w:val="14"/>
              <w:keepNext w:val="0"/>
              <w:keepLines w:val="0"/>
              <w:pageBreakBefore w:val="0"/>
              <w:widowControl/>
              <w:kinsoku w:val="0"/>
              <w:wordWrap/>
              <w:overflowPunct/>
              <w:topLinePunct w:val="0"/>
              <w:autoSpaceDE w:val="0"/>
              <w:autoSpaceDN w:val="0"/>
              <w:bidi w:val="0"/>
              <w:adjustRightInd w:val="0"/>
              <w:snapToGrid w:val="0"/>
              <w:spacing w:line="236" w:lineRule="auto"/>
              <w:ind w:left="0" w:right="0" w:firstLine="0" w:firstLineChars="0"/>
              <w:textAlignment w:val="baseline"/>
              <w:rPr>
                <w:sz w:val="20"/>
                <w:szCs w:val="20"/>
              </w:rPr>
            </w:pPr>
            <w:r>
              <w:rPr>
                <w:spacing w:val="-2"/>
                <w:sz w:val="20"/>
                <w:szCs w:val="20"/>
              </w:rPr>
              <w:t>《</w:t>
            </w:r>
            <w:r>
              <w:rPr>
                <w:rFonts w:hint="eastAsia"/>
                <w:spacing w:val="-2"/>
                <w:sz w:val="20"/>
                <w:szCs w:val="20"/>
                <w:lang w:eastAsia="zh-CN"/>
              </w:rPr>
              <w:t>建筑防火通用规范</w:t>
            </w:r>
            <w:r>
              <w:rPr>
                <w:spacing w:val="-2"/>
                <w:sz w:val="20"/>
                <w:szCs w:val="20"/>
              </w:rPr>
              <w:t>》相关规</w:t>
            </w:r>
            <w:r>
              <w:rPr>
                <w:spacing w:val="-1"/>
                <w:sz w:val="20"/>
                <w:szCs w:val="20"/>
              </w:rPr>
              <w:t>范的规定；汽车库、修车库、停车场的平面布置应符合《汽车库、修车库、停车场设计防</w:t>
            </w:r>
            <w:r>
              <w:rPr>
                <w:spacing w:val="-2"/>
                <w:sz w:val="20"/>
                <w:szCs w:val="20"/>
              </w:rPr>
              <w:t>火规范》GB 50067-2014</w:t>
            </w:r>
            <w:r>
              <w:rPr>
                <w:spacing w:val="22"/>
                <w:sz w:val="20"/>
                <w:szCs w:val="20"/>
              </w:rPr>
              <w:t xml:space="preserve"> </w:t>
            </w:r>
            <w:r>
              <w:rPr>
                <w:spacing w:val="-2"/>
                <w:sz w:val="20"/>
                <w:szCs w:val="20"/>
              </w:rPr>
              <w:t>第</w:t>
            </w:r>
            <w:r>
              <w:rPr>
                <w:spacing w:val="-43"/>
                <w:sz w:val="20"/>
                <w:szCs w:val="20"/>
              </w:rPr>
              <w:t xml:space="preserve"> </w:t>
            </w:r>
            <w:r>
              <w:rPr>
                <w:spacing w:val="-2"/>
                <w:sz w:val="20"/>
                <w:szCs w:val="20"/>
              </w:rPr>
              <w:t>4</w:t>
            </w:r>
            <w:r>
              <w:rPr>
                <w:spacing w:val="-6"/>
                <w:sz w:val="20"/>
                <w:szCs w:val="20"/>
              </w:rPr>
              <w:t>节的规定。</w:t>
            </w:r>
          </w:p>
          <w:p w14:paraId="16FEC193">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p w14:paraId="27275BCF">
            <w:pPr>
              <w:pStyle w:val="14"/>
              <w:keepNext w:val="0"/>
              <w:keepLines w:val="0"/>
              <w:pageBreakBefore w:val="0"/>
              <w:widowControl/>
              <w:kinsoku w:val="0"/>
              <w:wordWrap/>
              <w:overflowPunct/>
              <w:topLinePunct w:val="0"/>
              <w:autoSpaceDE w:val="0"/>
              <w:autoSpaceDN w:val="0"/>
              <w:bidi w:val="0"/>
              <w:adjustRightInd w:val="0"/>
              <w:snapToGrid w:val="0"/>
              <w:spacing w:line="196" w:lineRule="auto"/>
              <w:ind w:left="0" w:right="0" w:firstLine="0" w:firstLineChars="0"/>
              <w:textAlignment w:val="baseline"/>
              <w:rPr>
                <w:sz w:val="20"/>
                <w:szCs w:val="20"/>
              </w:rPr>
            </w:pPr>
            <w:r>
              <w:rPr>
                <w:spacing w:val="-6"/>
                <w:sz w:val="20"/>
                <w:szCs w:val="20"/>
              </w:rPr>
              <w:t>3、全数检查。</w:t>
            </w:r>
          </w:p>
        </w:tc>
        <w:tc>
          <w:tcPr>
            <w:tcW w:w="599" w:type="pct"/>
            <w:vAlign w:val="top"/>
          </w:tcPr>
          <w:p w14:paraId="3FD33E02">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21DBF1A5">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ABD2518">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2E669420">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514E9219">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7B5BDB51">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403F00CC">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4B914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7" w:hRule="atLeast"/>
        </w:trPr>
        <w:tc>
          <w:tcPr>
            <w:tcW w:w="602" w:type="pct"/>
            <w:vAlign w:val="top"/>
          </w:tcPr>
          <w:p w14:paraId="1DEDA964">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3"/>
              </w:rPr>
              <w:t>各功能空</w:t>
            </w:r>
          </w:p>
          <w:p w14:paraId="649BE36C">
            <w:pPr>
              <w:pStyle w:val="14"/>
              <w:keepNext w:val="0"/>
              <w:keepLines w:val="0"/>
              <w:pageBreakBefore w:val="0"/>
              <w:widowControl/>
              <w:kinsoku w:val="0"/>
              <w:wordWrap/>
              <w:overflowPunct/>
              <w:topLinePunct w:val="0"/>
              <w:autoSpaceDE w:val="0"/>
              <w:autoSpaceDN w:val="0"/>
              <w:bidi w:val="0"/>
              <w:adjustRightInd w:val="0"/>
              <w:snapToGrid w:val="0"/>
              <w:spacing w:line="202" w:lineRule="auto"/>
              <w:ind w:left="0" w:right="0" w:firstLine="0" w:firstLineChars="0"/>
              <w:textAlignment w:val="baseline"/>
            </w:pPr>
            <w:r>
              <w:rPr>
                <w:spacing w:val="-6"/>
              </w:rPr>
              <w:t>间和场所</w:t>
            </w:r>
          </w:p>
        </w:tc>
        <w:tc>
          <w:tcPr>
            <w:tcW w:w="599" w:type="pct"/>
            <w:vAlign w:val="top"/>
          </w:tcPr>
          <w:p w14:paraId="36DDA4C3">
            <w:pPr>
              <w:pStyle w:val="14"/>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textAlignment w:val="baseline"/>
            </w:pPr>
            <w:r>
              <w:rPr>
                <w:spacing w:val="-2"/>
              </w:rPr>
              <w:t>平面布置</w:t>
            </w:r>
          </w:p>
        </w:tc>
        <w:tc>
          <w:tcPr>
            <w:tcW w:w="1332" w:type="pct"/>
            <w:vAlign w:val="top"/>
          </w:tcPr>
          <w:p w14:paraId="0E5CFF77">
            <w:pPr>
              <w:pStyle w:val="14"/>
              <w:keepNext w:val="0"/>
              <w:keepLines w:val="0"/>
              <w:pageBreakBefore w:val="0"/>
              <w:widowControl/>
              <w:numPr>
                <w:ilvl w:val="0"/>
                <w:numId w:val="5"/>
              </w:numPr>
              <w:kinsoku w:val="0"/>
              <w:wordWrap/>
              <w:overflowPunct/>
              <w:topLinePunct w:val="0"/>
              <w:autoSpaceDE w:val="0"/>
              <w:autoSpaceDN w:val="0"/>
              <w:bidi w:val="0"/>
              <w:adjustRightInd w:val="0"/>
              <w:snapToGrid w:val="0"/>
              <w:spacing w:line="241" w:lineRule="auto"/>
              <w:ind w:left="0" w:right="0" w:firstLine="0" w:firstLineChars="0"/>
              <w:textAlignment w:val="baseline"/>
              <w:rPr>
                <w:spacing w:val="-2"/>
                <w:sz w:val="20"/>
                <w:szCs w:val="20"/>
              </w:rPr>
            </w:pPr>
            <w:r>
              <w:rPr>
                <w:spacing w:val="-9"/>
                <w:sz w:val="20"/>
                <w:szCs w:val="20"/>
              </w:rPr>
              <w:t>下列场所的平面布置及其分</w:t>
            </w:r>
            <w:r>
              <w:rPr>
                <w:spacing w:val="-2"/>
                <w:sz w:val="20"/>
                <w:szCs w:val="20"/>
              </w:rPr>
              <w:t>隔设施（防火墙、防火门、防</w:t>
            </w:r>
          </w:p>
          <w:p w14:paraId="3B9FCFB2">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rPr>
                <w:sz w:val="20"/>
                <w:szCs w:val="20"/>
              </w:rPr>
            </w:pPr>
            <w:r>
              <w:rPr>
                <w:spacing w:val="-1"/>
                <w:sz w:val="20"/>
                <w:szCs w:val="20"/>
              </w:rPr>
              <w:t>火卷帘、楼板等）的设置，应</w:t>
            </w:r>
            <w:r>
              <w:rPr>
                <w:spacing w:val="-2"/>
                <w:sz w:val="20"/>
                <w:szCs w:val="20"/>
              </w:rPr>
              <w:t>符合</w:t>
            </w:r>
            <w:r>
              <w:rPr>
                <w:spacing w:val="-35"/>
                <w:sz w:val="20"/>
                <w:szCs w:val="20"/>
              </w:rPr>
              <w:t xml:space="preserve"> </w:t>
            </w:r>
            <w:r>
              <w:rPr>
                <w:spacing w:val="-2"/>
                <w:sz w:val="20"/>
                <w:szCs w:val="20"/>
              </w:rPr>
              <w:t>GB55037-2022《</w:t>
            </w:r>
            <w:r>
              <w:rPr>
                <w:rFonts w:hint="eastAsia"/>
                <w:spacing w:val="-2"/>
                <w:sz w:val="20"/>
                <w:szCs w:val="20"/>
                <w:lang w:eastAsia="zh-CN"/>
              </w:rPr>
              <w:t>建筑防火通用规范</w:t>
            </w:r>
            <w:r>
              <w:rPr>
                <w:spacing w:val="-1"/>
                <w:sz w:val="20"/>
                <w:szCs w:val="20"/>
              </w:rPr>
              <w:t>》规定，严禁擅自改变设计用途。以下功能空间</w:t>
            </w:r>
            <w:r>
              <w:rPr>
                <w:spacing w:val="-6"/>
                <w:sz w:val="20"/>
                <w:szCs w:val="20"/>
              </w:rPr>
              <w:t>和场所应重点评估：</w:t>
            </w:r>
          </w:p>
          <w:p w14:paraId="63E089BC">
            <w:pPr>
              <w:pStyle w:val="14"/>
              <w:keepNext w:val="0"/>
              <w:keepLines w:val="0"/>
              <w:pageBreakBefore w:val="0"/>
              <w:widowControl/>
              <w:kinsoku w:val="0"/>
              <w:wordWrap/>
              <w:overflowPunct/>
              <w:topLinePunct w:val="0"/>
              <w:autoSpaceDE w:val="0"/>
              <w:autoSpaceDN w:val="0"/>
              <w:bidi w:val="0"/>
              <w:adjustRightInd w:val="0"/>
              <w:snapToGrid w:val="0"/>
              <w:spacing w:line="232" w:lineRule="auto"/>
              <w:ind w:left="0" w:right="0" w:firstLine="0" w:firstLineChars="0"/>
              <w:textAlignment w:val="baseline"/>
              <w:rPr>
                <w:sz w:val="20"/>
                <w:szCs w:val="20"/>
              </w:rPr>
            </w:pPr>
            <w:r>
              <w:rPr>
                <w:spacing w:val="-5"/>
                <w:sz w:val="20"/>
                <w:szCs w:val="20"/>
              </w:rPr>
              <w:t>（1）歌舞娱乐放映游艺场所，</w:t>
            </w:r>
            <w:r>
              <w:rPr>
                <w:spacing w:val="-1"/>
                <w:sz w:val="20"/>
                <w:szCs w:val="20"/>
              </w:rPr>
              <w:t>托儿所、幼儿园，儿童活动场</w:t>
            </w:r>
            <w:r>
              <w:rPr>
                <w:spacing w:val="-5"/>
                <w:sz w:val="20"/>
                <w:szCs w:val="20"/>
              </w:rPr>
              <w:t>所，老年人照料设施；</w:t>
            </w:r>
          </w:p>
          <w:p w14:paraId="44FED528">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13"/>
                <w:sz w:val="20"/>
                <w:szCs w:val="20"/>
              </w:rPr>
              <w:t>（2）厂房内员工宿舍、办公室、</w:t>
            </w:r>
            <w:r>
              <w:rPr>
                <w:spacing w:val="-4"/>
                <w:sz w:val="20"/>
                <w:szCs w:val="20"/>
              </w:rPr>
              <w:t>休息室，以及甲、乙类储罐；</w:t>
            </w:r>
          </w:p>
          <w:p w14:paraId="2112975A">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（3）仓库内员工宿舍、办公室</w:t>
            </w:r>
            <w:r>
              <w:rPr>
                <w:spacing w:val="-9"/>
                <w:sz w:val="20"/>
                <w:szCs w:val="20"/>
              </w:rPr>
              <w:t>和休息室；</w:t>
            </w:r>
          </w:p>
          <w:p w14:paraId="7C255E76">
            <w:pPr>
              <w:pStyle w:val="14"/>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firstLineChars="0"/>
              <w:textAlignment w:val="baseline"/>
              <w:rPr>
                <w:sz w:val="20"/>
                <w:szCs w:val="20"/>
              </w:rPr>
            </w:pPr>
            <w:r>
              <w:rPr>
                <w:spacing w:val="-3"/>
                <w:sz w:val="20"/>
                <w:szCs w:val="20"/>
              </w:rPr>
              <w:t>（4）商场内有明火的食品加</w:t>
            </w:r>
            <w:r>
              <w:rPr>
                <w:spacing w:val="-11"/>
                <w:sz w:val="20"/>
                <w:szCs w:val="20"/>
              </w:rPr>
              <w:t>工厨房；</w:t>
            </w:r>
          </w:p>
          <w:p w14:paraId="73759954">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rPr>
                <w:sz w:val="20"/>
                <w:szCs w:val="20"/>
              </w:rPr>
            </w:pPr>
            <w:r>
              <w:rPr>
                <w:spacing w:val="-6"/>
                <w:sz w:val="20"/>
                <w:szCs w:val="20"/>
              </w:rPr>
              <w:t>（5）商业步行街；</w:t>
            </w:r>
          </w:p>
          <w:p w14:paraId="6430DB3E">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rPr>
                <w:sz w:val="20"/>
                <w:szCs w:val="20"/>
              </w:rPr>
            </w:pPr>
            <w:r>
              <w:rPr>
                <w:spacing w:val="-4"/>
                <w:sz w:val="20"/>
                <w:szCs w:val="20"/>
              </w:rPr>
              <w:t>（6）其他重点场所。</w:t>
            </w:r>
          </w:p>
          <w:p w14:paraId="2A0F97F3">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p w14:paraId="49736EF9">
            <w:pPr>
              <w:pStyle w:val="14"/>
              <w:keepNext w:val="0"/>
              <w:keepLines w:val="0"/>
              <w:pageBreakBefore w:val="0"/>
              <w:widowControl/>
              <w:numPr>
                <w:ilvl w:val="0"/>
                <w:numId w:val="0"/>
              </w:numPr>
              <w:kinsoku w:val="0"/>
              <w:wordWrap/>
              <w:overflowPunct/>
              <w:topLinePunct w:val="0"/>
              <w:autoSpaceDE w:val="0"/>
              <w:autoSpaceDN w:val="0"/>
              <w:bidi w:val="0"/>
              <w:adjustRightInd w:val="0"/>
              <w:snapToGrid w:val="0"/>
              <w:spacing w:line="241" w:lineRule="auto"/>
              <w:ind w:left="0" w:leftChars="0" w:right="0" w:rightChars="0" w:firstLine="0" w:firstLineChars="0"/>
              <w:textAlignment w:val="baseline"/>
              <w:rPr>
                <w:spacing w:val="-2"/>
                <w:sz w:val="20"/>
                <w:szCs w:val="20"/>
              </w:rPr>
            </w:pPr>
            <w:r>
              <w:rPr>
                <w:spacing w:val="-6"/>
                <w:sz w:val="20"/>
                <w:szCs w:val="20"/>
              </w:rPr>
              <w:t>3、全数检查。</w:t>
            </w:r>
          </w:p>
        </w:tc>
        <w:tc>
          <w:tcPr>
            <w:tcW w:w="599" w:type="pct"/>
            <w:vAlign w:val="top"/>
          </w:tcPr>
          <w:p w14:paraId="3E94E6D5">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28A773BD">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0DFFBEA1">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4DC3923F">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1391658E">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140EB9BA">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3A9537EE">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0AF985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5000" w:type="pct"/>
            <w:gridSpan w:val="10"/>
            <w:vAlign w:val="top"/>
          </w:tcPr>
          <w:p w14:paraId="7314224D">
            <w:pPr>
              <w:pStyle w:val="14"/>
              <w:keepNext w:val="0"/>
              <w:keepLines w:val="0"/>
              <w:pageBreakBefore w:val="0"/>
              <w:widowControl/>
              <w:kinsoku w:val="0"/>
              <w:wordWrap/>
              <w:overflowPunct/>
              <w:topLinePunct w:val="0"/>
              <w:autoSpaceDE w:val="0"/>
              <w:autoSpaceDN w:val="0"/>
              <w:bidi w:val="0"/>
              <w:adjustRightInd w:val="0"/>
              <w:snapToGrid w:val="0"/>
              <w:spacing w:line="203" w:lineRule="auto"/>
              <w:ind w:left="0" w:right="0" w:firstLine="0" w:firstLineChars="0"/>
              <w:textAlignment w:val="baseline"/>
            </w:pPr>
            <w:r>
              <w:rPr>
                <w:spacing w:val="-2"/>
              </w:rPr>
              <w:t>A4</w:t>
            </w:r>
            <w:r>
              <w:rPr>
                <w:spacing w:val="-43"/>
              </w:rPr>
              <w:t xml:space="preserve"> </w:t>
            </w:r>
            <w:r>
              <w:rPr>
                <w:spacing w:val="-2"/>
              </w:rPr>
              <w:t>安全疏散及避难</w:t>
            </w:r>
          </w:p>
        </w:tc>
      </w:tr>
      <w:tr w14:paraId="57EB9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1" w:hRule="atLeast"/>
        </w:trPr>
        <w:tc>
          <w:tcPr>
            <w:tcW w:w="602" w:type="pct"/>
            <w:vMerge w:val="restart"/>
            <w:tcBorders>
              <w:bottom w:val="nil"/>
            </w:tcBorders>
            <w:vAlign w:val="top"/>
          </w:tcPr>
          <w:p w14:paraId="4160FEAF">
            <w:pPr>
              <w:keepNext w:val="0"/>
              <w:keepLines w:val="0"/>
              <w:pageBreakBefore w:val="0"/>
              <w:widowControl/>
              <w:kinsoku w:val="0"/>
              <w:wordWrap/>
              <w:overflowPunct/>
              <w:topLinePunct w:val="0"/>
              <w:autoSpaceDE w:val="0"/>
              <w:autoSpaceDN w:val="0"/>
              <w:bidi w:val="0"/>
              <w:adjustRightInd w:val="0"/>
              <w:snapToGrid w:val="0"/>
              <w:spacing w:line="250" w:lineRule="auto"/>
              <w:ind w:left="0" w:right="0" w:firstLine="0" w:firstLineChars="0"/>
              <w:textAlignment w:val="baseline"/>
              <w:rPr>
                <w:rFonts w:ascii="Arial"/>
                <w:sz w:val="21"/>
              </w:rPr>
            </w:pPr>
          </w:p>
          <w:p w14:paraId="27D62931">
            <w:pPr>
              <w:keepNext w:val="0"/>
              <w:keepLines w:val="0"/>
              <w:pageBreakBefore w:val="0"/>
              <w:widowControl/>
              <w:kinsoku w:val="0"/>
              <w:wordWrap/>
              <w:overflowPunct/>
              <w:topLinePunct w:val="0"/>
              <w:autoSpaceDE w:val="0"/>
              <w:autoSpaceDN w:val="0"/>
              <w:bidi w:val="0"/>
              <w:adjustRightInd w:val="0"/>
              <w:snapToGrid w:val="0"/>
              <w:spacing w:line="250" w:lineRule="auto"/>
              <w:ind w:left="0" w:right="0" w:firstLine="0" w:firstLineChars="0"/>
              <w:textAlignment w:val="baseline"/>
              <w:rPr>
                <w:rFonts w:ascii="Arial"/>
                <w:sz w:val="21"/>
              </w:rPr>
            </w:pPr>
          </w:p>
          <w:p w14:paraId="4702A465">
            <w:pPr>
              <w:keepNext w:val="0"/>
              <w:keepLines w:val="0"/>
              <w:pageBreakBefore w:val="0"/>
              <w:widowControl/>
              <w:kinsoku w:val="0"/>
              <w:wordWrap/>
              <w:overflowPunct/>
              <w:topLinePunct w:val="0"/>
              <w:autoSpaceDE w:val="0"/>
              <w:autoSpaceDN w:val="0"/>
              <w:bidi w:val="0"/>
              <w:adjustRightInd w:val="0"/>
              <w:snapToGrid w:val="0"/>
              <w:spacing w:line="250" w:lineRule="auto"/>
              <w:ind w:left="0" w:right="0" w:firstLine="0" w:firstLineChars="0"/>
              <w:textAlignment w:val="baseline"/>
              <w:rPr>
                <w:rFonts w:ascii="Arial"/>
                <w:sz w:val="21"/>
              </w:rPr>
            </w:pPr>
          </w:p>
          <w:p w14:paraId="6539F472">
            <w:pPr>
              <w:keepNext w:val="0"/>
              <w:keepLines w:val="0"/>
              <w:pageBreakBefore w:val="0"/>
              <w:widowControl/>
              <w:kinsoku w:val="0"/>
              <w:wordWrap/>
              <w:overflowPunct/>
              <w:topLinePunct w:val="0"/>
              <w:autoSpaceDE w:val="0"/>
              <w:autoSpaceDN w:val="0"/>
              <w:bidi w:val="0"/>
              <w:adjustRightInd w:val="0"/>
              <w:snapToGrid w:val="0"/>
              <w:spacing w:line="250" w:lineRule="auto"/>
              <w:ind w:left="0" w:right="0" w:firstLine="0" w:firstLineChars="0"/>
              <w:textAlignment w:val="baseline"/>
              <w:rPr>
                <w:rFonts w:ascii="Arial"/>
                <w:sz w:val="21"/>
              </w:rPr>
            </w:pPr>
          </w:p>
          <w:p w14:paraId="45EF010F">
            <w:pPr>
              <w:keepNext w:val="0"/>
              <w:keepLines w:val="0"/>
              <w:pageBreakBefore w:val="0"/>
              <w:widowControl/>
              <w:kinsoku w:val="0"/>
              <w:wordWrap/>
              <w:overflowPunct/>
              <w:topLinePunct w:val="0"/>
              <w:autoSpaceDE w:val="0"/>
              <w:autoSpaceDN w:val="0"/>
              <w:bidi w:val="0"/>
              <w:adjustRightInd w:val="0"/>
              <w:snapToGrid w:val="0"/>
              <w:spacing w:line="250" w:lineRule="auto"/>
              <w:ind w:left="0" w:right="0" w:firstLine="0" w:firstLineChars="0"/>
              <w:textAlignment w:val="baseline"/>
              <w:rPr>
                <w:rFonts w:ascii="Arial"/>
                <w:sz w:val="21"/>
              </w:rPr>
            </w:pPr>
          </w:p>
          <w:p w14:paraId="3207AB22">
            <w:pPr>
              <w:keepNext w:val="0"/>
              <w:keepLines w:val="0"/>
              <w:pageBreakBefore w:val="0"/>
              <w:widowControl/>
              <w:kinsoku w:val="0"/>
              <w:wordWrap/>
              <w:overflowPunct/>
              <w:topLinePunct w:val="0"/>
              <w:autoSpaceDE w:val="0"/>
              <w:autoSpaceDN w:val="0"/>
              <w:bidi w:val="0"/>
              <w:adjustRightInd w:val="0"/>
              <w:snapToGrid w:val="0"/>
              <w:spacing w:line="250" w:lineRule="auto"/>
              <w:ind w:left="0" w:right="0" w:firstLine="0" w:firstLineChars="0"/>
              <w:textAlignment w:val="baseline"/>
              <w:rPr>
                <w:rFonts w:ascii="Arial"/>
                <w:sz w:val="21"/>
              </w:rPr>
            </w:pPr>
          </w:p>
          <w:p w14:paraId="26F25389">
            <w:pPr>
              <w:keepNext w:val="0"/>
              <w:keepLines w:val="0"/>
              <w:pageBreakBefore w:val="0"/>
              <w:widowControl/>
              <w:kinsoku w:val="0"/>
              <w:wordWrap/>
              <w:overflowPunct/>
              <w:topLinePunct w:val="0"/>
              <w:autoSpaceDE w:val="0"/>
              <w:autoSpaceDN w:val="0"/>
              <w:bidi w:val="0"/>
              <w:adjustRightInd w:val="0"/>
              <w:snapToGrid w:val="0"/>
              <w:spacing w:line="250" w:lineRule="auto"/>
              <w:ind w:left="0" w:right="0" w:firstLine="0" w:firstLineChars="0"/>
              <w:textAlignment w:val="baseline"/>
              <w:rPr>
                <w:rFonts w:ascii="Arial"/>
                <w:sz w:val="21"/>
              </w:rPr>
            </w:pPr>
          </w:p>
          <w:p w14:paraId="02B62338">
            <w:pPr>
              <w:keepNext w:val="0"/>
              <w:keepLines w:val="0"/>
              <w:pageBreakBefore w:val="0"/>
              <w:widowControl/>
              <w:kinsoku w:val="0"/>
              <w:wordWrap/>
              <w:overflowPunct/>
              <w:topLinePunct w:val="0"/>
              <w:autoSpaceDE w:val="0"/>
              <w:autoSpaceDN w:val="0"/>
              <w:bidi w:val="0"/>
              <w:adjustRightInd w:val="0"/>
              <w:snapToGrid w:val="0"/>
              <w:spacing w:line="251" w:lineRule="auto"/>
              <w:ind w:left="0" w:right="0" w:firstLine="0" w:firstLineChars="0"/>
              <w:textAlignment w:val="baseline"/>
              <w:rPr>
                <w:rFonts w:ascii="Arial"/>
                <w:sz w:val="21"/>
              </w:rPr>
            </w:pPr>
          </w:p>
          <w:p w14:paraId="1BCD4B85">
            <w:pPr>
              <w:keepNext w:val="0"/>
              <w:keepLines w:val="0"/>
              <w:pageBreakBefore w:val="0"/>
              <w:widowControl/>
              <w:kinsoku w:val="0"/>
              <w:wordWrap/>
              <w:overflowPunct/>
              <w:topLinePunct w:val="0"/>
              <w:autoSpaceDE w:val="0"/>
              <w:autoSpaceDN w:val="0"/>
              <w:bidi w:val="0"/>
              <w:adjustRightInd w:val="0"/>
              <w:snapToGrid w:val="0"/>
              <w:spacing w:line="251" w:lineRule="auto"/>
              <w:ind w:left="0" w:right="0" w:firstLine="0" w:firstLineChars="0"/>
              <w:textAlignment w:val="baseline"/>
              <w:rPr>
                <w:rFonts w:ascii="Arial"/>
                <w:sz w:val="21"/>
              </w:rPr>
            </w:pPr>
          </w:p>
          <w:p w14:paraId="3E71AF7A">
            <w:pPr>
              <w:keepNext w:val="0"/>
              <w:keepLines w:val="0"/>
              <w:pageBreakBefore w:val="0"/>
              <w:widowControl/>
              <w:kinsoku w:val="0"/>
              <w:wordWrap/>
              <w:overflowPunct/>
              <w:topLinePunct w:val="0"/>
              <w:autoSpaceDE w:val="0"/>
              <w:autoSpaceDN w:val="0"/>
              <w:bidi w:val="0"/>
              <w:adjustRightInd w:val="0"/>
              <w:snapToGrid w:val="0"/>
              <w:spacing w:line="251" w:lineRule="auto"/>
              <w:ind w:left="0" w:right="0" w:firstLine="0" w:firstLineChars="0"/>
              <w:textAlignment w:val="baseline"/>
              <w:rPr>
                <w:rFonts w:ascii="Arial"/>
                <w:sz w:val="21"/>
              </w:rPr>
            </w:pPr>
          </w:p>
          <w:p w14:paraId="097F0D65">
            <w:pPr>
              <w:keepNext w:val="0"/>
              <w:keepLines w:val="0"/>
              <w:pageBreakBefore w:val="0"/>
              <w:widowControl/>
              <w:kinsoku w:val="0"/>
              <w:wordWrap/>
              <w:overflowPunct/>
              <w:topLinePunct w:val="0"/>
              <w:autoSpaceDE w:val="0"/>
              <w:autoSpaceDN w:val="0"/>
              <w:bidi w:val="0"/>
              <w:adjustRightInd w:val="0"/>
              <w:snapToGrid w:val="0"/>
              <w:spacing w:line="251" w:lineRule="auto"/>
              <w:ind w:left="0" w:right="0" w:firstLine="0" w:firstLineChars="0"/>
              <w:textAlignment w:val="baseline"/>
              <w:rPr>
                <w:rFonts w:ascii="Arial"/>
                <w:sz w:val="21"/>
              </w:rPr>
            </w:pPr>
          </w:p>
          <w:p w14:paraId="511F9ABA">
            <w:pPr>
              <w:keepNext w:val="0"/>
              <w:keepLines w:val="0"/>
              <w:pageBreakBefore w:val="0"/>
              <w:widowControl/>
              <w:kinsoku w:val="0"/>
              <w:wordWrap/>
              <w:overflowPunct/>
              <w:topLinePunct w:val="0"/>
              <w:autoSpaceDE w:val="0"/>
              <w:autoSpaceDN w:val="0"/>
              <w:bidi w:val="0"/>
              <w:adjustRightInd w:val="0"/>
              <w:snapToGrid w:val="0"/>
              <w:spacing w:line="251" w:lineRule="auto"/>
              <w:ind w:left="0" w:right="0" w:firstLine="0" w:firstLineChars="0"/>
              <w:textAlignment w:val="baseline"/>
              <w:rPr>
                <w:rFonts w:ascii="Arial"/>
                <w:sz w:val="21"/>
              </w:rPr>
            </w:pPr>
          </w:p>
          <w:p w14:paraId="07CDE7CF">
            <w:pPr>
              <w:keepNext w:val="0"/>
              <w:keepLines w:val="0"/>
              <w:pageBreakBefore w:val="0"/>
              <w:widowControl/>
              <w:kinsoku w:val="0"/>
              <w:wordWrap/>
              <w:overflowPunct/>
              <w:topLinePunct w:val="0"/>
              <w:autoSpaceDE w:val="0"/>
              <w:autoSpaceDN w:val="0"/>
              <w:bidi w:val="0"/>
              <w:adjustRightInd w:val="0"/>
              <w:snapToGrid w:val="0"/>
              <w:spacing w:line="251" w:lineRule="auto"/>
              <w:ind w:left="0" w:right="0" w:firstLine="0" w:firstLineChars="0"/>
              <w:textAlignment w:val="baseline"/>
              <w:rPr>
                <w:rFonts w:ascii="Arial"/>
                <w:sz w:val="21"/>
              </w:rPr>
            </w:pPr>
          </w:p>
          <w:p w14:paraId="64B809F9">
            <w:pPr>
              <w:keepNext w:val="0"/>
              <w:keepLines w:val="0"/>
              <w:pageBreakBefore w:val="0"/>
              <w:widowControl/>
              <w:kinsoku w:val="0"/>
              <w:wordWrap/>
              <w:overflowPunct/>
              <w:topLinePunct w:val="0"/>
              <w:autoSpaceDE w:val="0"/>
              <w:autoSpaceDN w:val="0"/>
              <w:bidi w:val="0"/>
              <w:adjustRightInd w:val="0"/>
              <w:snapToGrid w:val="0"/>
              <w:spacing w:line="251" w:lineRule="auto"/>
              <w:ind w:left="0" w:right="0" w:firstLine="0" w:firstLineChars="0"/>
              <w:textAlignment w:val="baseline"/>
              <w:rPr>
                <w:rFonts w:ascii="Arial"/>
                <w:sz w:val="21"/>
              </w:rPr>
            </w:pPr>
          </w:p>
          <w:p w14:paraId="4D326DAA">
            <w:pPr>
              <w:keepNext w:val="0"/>
              <w:keepLines w:val="0"/>
              <w:pageBreakBefore w:val="0"/>
              <w:widowControl/>
              <w:kinsoku w:val="0"/>
              <w:wordWrap/>
              <w:overflowPunct/>
              <w:topLinePunct w:val="0"/>
              <w:autoSpaceDE w:val="0"/>
              <w:autoSpaceDN w:val="0"/>
              <w:bidi w:val="0"/>
              <w:adjustRightInd w:val="0"/>
              <w:snapToGrid w:val="0"/>
              <w:spacing w:line="251" w:lineRule="auto"/>
              <w:ind w:left="0" w:right="0" w:firstLine="0" w:firstLineChars="0"/>
              <w:textAlignment w:val="baseline"/>
              <w:rPr>
                <w:rFonts w:ascii="Arial"/>
                <w:sz w:val="21"/>
              </w:rPr>
            </w:pPr>
          </w:p>
          <w:p w14:paraId="7ED205E1">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3"/>
              </w:rPr>
              <w:t>安全疏散</w:t>
            </w:r>
          </w:p>
          <w:p w14:paraId="5D5B499B">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3"/>
              </w:rPr>
              <w:t>设施的使</w:t>
            </w:r>
          </w:p>
          <w:p w14:paraId="0D3E5EB8">
            <w:pPr>
              <w:pStyle w:val="14"/>
              <w:keepNext w:val="0"/>
              <w:keepLines w:val="0"/>
              <w:pageBreakBefore w:val="0"/>
              <w:widowControl/>
              <w:kinsoku w:val="0"/>
              <w:wordWrap/>
              <w:overflowPunct/>
              <w:topLinePunct w:val="0"/>
              <w:autoSpaceDE w:val="0"/>
              <w:autoSpaceDN w:val="0"/>
              <w:bidi w:val="0"/>
              <w:adjustRightInd w:val="0"/>
              <w:snapToGrid w:val="0"/>
              <w:spacing w:line="221" w:lineRule="auto"/>
              <w:ind w:left="0" w:right="0" w:firstLine="0" w:firstLineChars="0"/>
              <w:textAlignment w:val="baseline"/>
            </w:pPr>
            <w:r>
              <w:t>用</w:t>
            </w:r>
          </w:p>
        </w:tc>
        <w:tc>
          <w:tcPr>
            <w:tcW w:w="599" w:type="pct"/>
            <w:vAlign w:val="top"/>
          </w:tcPr>
          <w:p w14:paraId="52E32594">
            <w:pPr>
              <w:keepNext w:val="0"/>
              <w:keepLines w:val="0"/>
              <w:pageBreakBefore w:val="0"/>
              <w:widowControl/>
              <w:kinsoku w:val="0"/>
              <w:wordWrap/>
              <w:overflowPunct/>
              <w:topLinePunct w:val="0"/>
              <w:autoSpaceDE w:val="0"/>
              <w:autoSpaceDN w:val="0"/>
              <w:bidi w:val="0"/>
              <w:adjustRightInd w:val="0"/>
              <w:snapToGrid w:val="0"/>
              <w:spacing w:line="244" w:lineRule="auto"/>
              <w:ind w:left="0" w:right="0" w:firstLine="0" w:firstLineChars="0"/>
              <w:textAlignment w:val="baseline"/>
              <w:rPr>
                <w:rFonts w:ascii="Arial"/>
                <w:sz w:val="21"/>
              </w:rPr>
            </w:pPr>
          </w:p>
          <w:p w14:paraId="7402F059">
            <w:pPr>
              <w:keepNext w:val="0"/>
              <w:keepLines w:val="0"/>
              <w:pageBreakBefore w:val="0"/>
              <w:widowControl/>
              <w:kinsoku w:val="0"/>
              <w:wordWrap/>
              <w:overflowPunct/>
              <w:topLinePunct w:val="0"/>
              <w:autoSpaceDE w:val="0"/>
              <w:autoSpaceDN w:val="0"/>
              <w:bidi w:val="0"/>
              <w:adjustRightInd w:val="0"/>
              <w:snapToGrid w:val="0"/>
              <w:spacing w:line="244" w:lineRule="auto"/>
              <w:ind w:left="0" w:right="0" w:firstLine="0" w:firstLineChars="0"/>
              <w:textAlignment w:val="baseline"/>
              <w:rPr>
                <w:rFonts w:ascii="Arial"/>
                <w:sz w:val="21"/>
              </w:rPr>
            </w:pPr>
          </w:p>
          <w:p w14:paraId="10D57406">
            <w:pPr>
              <w:keepNext w:val="0"/>
              <w:keepLines w:val="0"/>
              <w:pageBreakBefore w:val="0"/>
              <w:widowControl/>
              <w:kinsoku w:val="0"/>
              <w:wordWrap/>
              <w:overflowPunct/>
              <w:topLinePunct w:val="0"/>
              <w:autoSpaceDE w:val="0"/>
              <w:autoSpaceDN w:val="0"/>
              <w:bidi w:val="0"/>
              <w:adjustRightInd w:val="0"/>
              <w:snapToGrid w:val="0"/>
              <w:spacing w:line="244" w:lineRule="auto"/>
              <w:ind w:left="0" w:right="0" w:firstLine="0" w:firstLineChars="0"/>
              <w:textAlignment w:val="baseline"/>
              <w:rPr>
                <w:rFonts w:ascii="Arial"/>
                <w:sz w:val="21"/>
              </w:rPr>
            </w:pPr>
          </w:p>
          <w:p w14:paraId="45FD558B">
            <w:pPr>
              <w:keepNext w:val="0"/>
              <w:keepLines w:val="0"/>
              <w:pageBreakBefore w:val="0"/>
              <w:widowControl/>
              <w:kinsoku w:val="0"/>
              <w:wordWrap/>
              <w:overflowPunct/>
              <w:topLinePunct w:val="0"/>
              <w:autoSpaceDE w:val="0"/>
              <w:autoSpaceDN w:val="0"/>
              <w:bidi w:val="0"/>
              <w:adjustRightInd w:val="0"/>
              <w:snapToGrid w:val="0"/>
              <w:spacing w:line="244" w:lineRule="auto"/>
              <w:ind w:left="0" w:right="0" w:firstLine="0" w:firstLineChars="0"/>
              <w:textAlignment w:val="baseline"/>
              <w:rPr>
                <w:rFonts w:ascii="Arial"/>
                <w:sz w:val="21"/>
              </w:rPr>
            </w:pPr>
          </w:p>
          <w:p w14:paraId="60F05A92">
            <w:pPr>
              <w:keepNext w:val="0"/>
              <w:keepLines w:val="0"/>
              <w:pageBreakBefore w:val="0"/>
              <w:widowControl/>
              <w:kinsoku w:val="0"/>
              <w:wordWrap/>
              <w:overflowPunct/>
              <w:topLinePunct w:val="0"/>
              <w:autoSpaceDE w:val="0"/>
              <w:autoSpaceDN w:val="0"/>
              <w:bidi w:val="0"/>
              <w:adjustRightInd w:val="0"/>
              <w:snapToGrid w:val="0"/>
              <w:spacing w:line="245" w:lineRule="auto"/>
              <w:ind w:left="0" w:right="0" w:firstLine="0" w:firstLineChars="0"/>
              <w:textAlignment w:val="baseline"/>
              <w:rPr>
                <w:rFonts w:ascii="Arial"/>
                <w:sz w:val="21"/>
              </w:rPr>
            </w:pPr>
          </w:p>
          <w:p w14:paraId="49E1FBF8">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2"/>
              </w:rPr>
              <w:t>使用状态</w:t>
            </w:r>
          </w:p>
        </w:tc>
        <w:tc>
          <w:tcPr>
            <w:tcW w:w="1332" w:type="pct"/>
            <w:vAlign w:val="top"/>
          </w:tcPr>
          <w:p w14:paraId="3388542F">
            <w:pPr>
              <w:pStyle w:val="14"/>
              <w:keepNext w:val="0"/>
              <w:keepLines w:val="0"/>
              <w:pageBreakBefore w:val="0"/>
              <w:widowControl/>
              <w:kinsoku w:val="0"/>
              <w:wordWrap/>
              <w:overflowPunct/>
              <w:topLinePunct w:val="0"/>
              <w:autoSpaceDE w:val="0"/>
              <w:autoSpaceDN w:val="0"/>
              <w:bidi w:val="0"/>
              <w:adjustRightInd w:val="0"/>
              <w:snapToGrid w:val="0"/>
              <w:spacing w:line="237" w:lineRule="auto"/>
              <w:ind w:left="0" w:right="0" w:firstLine="0" w:firstLineChars="0"/>
              <w:textAlignment w:val="baseline"/>
              <w:rPr>
                <w:sz w:val="20"/>
                <w:szCs w:val="20"/>
              </w:rPr>
            </w:pPr>
            <w:r>
              <w:rPr>
                <w:spacing w:val="-9"/>
                <w:sz w:val="20"/>
                <w:szCs w:val="20"/>
              </w:rPr>
              <w:t>1、人员密集场所内平时需要控</w:t>
            </w:r>
            <w:r>
              <w:rPr>
                <w:spacing w:val="-1"/>
                <w:sz w:val="20"/>
                <w:szCs w:val="20"/>
              </w:rPr>
              <w:t>制人员随意出入的疏散门和设置门禁系统的住宅、宿舍、公寓</w:t>
            </w:r>
            <w:r>
              <w:rPr>
                <w:rFonts w:hint="eastAsia"/>
                <w:spacing w:val="-1"/>
                <w:sz w:val="20"/>
                <w:szCs w:val="20"/>
                <w:lang w:eastAsia="zh-CN"/>
              </w:rPr>
              <w:t>储能电站</w:t>
            </w:r>
            <w:r>
              <w:rPr>
                <w:spacing w:val="-1"/>
                <w:sz w:val="20"/>
                <w:szCs w:val="20"/>
              </w:rPr>
              <w:t>的疏散外门，应保证火灾时不需使用钥匙等任何工具即能从内部易于打开，并应在显著位置设置具有使用提示的</w:t>
            </w:r>
            <w:r>
              <w:rPr>
                <w:spacing w:val="-8"/>
                <w:sz w:val="20"/>
                <w:szCs w:val="20"/>
              </w:rPr>
              <w:t>标识。</w:t>
            </w:r>
          </w:p>
          <w:p w14:paraId="7C12FCAB">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p w14:paraId="4A5E1EB3">
            <w:pPr>
              <w:pStyle w:val="14"/>
              <w:keepNext w:val="0"/>
              <w:keepLines w:val="0"/>
              <w:pageBreakBefore w:val="0"/>
              <w:widowControl/>
              <w:kinsoku w:val="0"/>
              <w:wordWrap/>
              <w:overflowPunct/>
              <w:topLinePunct w:val="0"/>
              <w:autoSpaceDE w:val="0"/>
              <w:autoSpaceDN w:val="0"/>
              <w:bidi w:val="0"/>
              <w:adjustRightInd w:val="0"/>
              <w:snapToGrid w:val="0"/>
              <w:spacing w:line="200" w:lineRule="auto"/>
              <w:ind w:left="0" w:right="0" w:firstLine="0" w:firstLineChars="0"/>
              <w:textAlignment w:val="baseline"/>
              <w:rPr>
                <w:sz w:val="20"/>
                <w:szCs w:val="20"/>
              </w:rPr>
            </w:pPr>
            <w:r>
              <w:rPr>
                <w:spacing w:val="-6"/>
                <w:sz w:val="20"/>
                <w:szCs w:val="20"/>
              </w:rPr>
              <w:t>3、全数检查。</w:t>
            </w:r>
          </w:p>
        </w:tc>
        <w:tc>
          <w:tcPr>
            <w:tcW w:w="599" w:type="pct"/>
            <w:vAlign w:val="top"/>
          </w:tcPr>
          <w:p w14:paraId="5372C2CE">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0132704E">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51313E9">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1AFEDB96">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769D2938">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2C73EFF8">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27035D51">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23870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8" w:hRule="atLeast"/>
        </w:trPr>
        <w:tc>
          <w:tcPr>
            <w:tcW w:w="602" w:type="pct"/>
            <w:vMerge w:val="continue"/>
            <w:tcBorders>
              <w:top w:val="nil"/>
              <w:bottom w:val="nil"/>
            </w:tcBorders>
            <w:vAlign w:val="top"/>
          </w:tcPr>
          <w:p w14:paraId="266FE239">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599" w:type="pct"/>
            <w:vAlign w:val="top"/>
          </w:tcPr>
          <w:p w14:paraId="06BE9115">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0D604D85">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32C76C0F">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3385F08D">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7558D20D">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firstLineChars="0"/>
              <w:textAlignment w:val="baseline"/>
              <w:rPr>
                <w:rFonts w:ascii="Arial"/>
                <w:sz w:val="21"/>
              </w:rPr>
            </w:pPr>
          </w:p>
          <w:p w14:paraId="1C5E88BF">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firstLineChars="0"/>
              <w:textAlignment w:val="baseline"/>
              <w:rPr>
                <w:rFonts w:ascii="Arial"/>
                <w:sz w:val="21"/>
              </w:rPr>
            </w:pPr>
          </w:p>
          <w:p w14:paraId="442C2FF9">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firstLineChars="0"/>
              <w:textAlignment w:val="baseline"/>
              <w:rPr>
                <w:rFonts w:ascii="Arial"/>
                <w:sz w:val="21"/>
              </w:rPr>
            </w:pPr>
          </w:p>
          <w:p w14:paraId="6D684357">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6"/>
              </w:rPr>
              <w:t>防火门</w:t>
            </w:r>
          </w:p>
        </w:tc>
        <w:tc>
          <w:tcPr>
            <w:tcW w:w="1332" w:type="pct"/>
            <w:vAlign w:val="top"/>
          </w:tcPr>
          <w:p w14:paraId="18E8011C">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textAlignment w:val="baseline"/>
              <w:rPr>
                <w:sz w:val="20"/>
                <w:szCs w:val="20"/>
              </w:rPr>
            </w:pPr>
            <w:r>
              <w:rPr>
                <w:spacing w:val="-9"/>
                <w:sz w:val="20"/>
                <w:szCs w:val="20"/>
              </w:rPr>
              <w:t>1、</w:t>
            </w:r>
            <w:r>
              <w:rPr>
                <w:rFonts w:hint="eastAsia"/>
                <w:spacing w:val="-9"/>
                <w:sz w:val="20"/>
                <w:szCs w:val="20"/>
                <w:lang w:eastAsia="zh-CN"/>
              </w:rPr>
              <w:t>储能电站</w:t>
            </w:r>
            <w:r>
              <w:rPr>
                <w:spacing w:val="-9"/>
                <w:sz w:val="20"/>
                <w:szCs w:val="20"/>
              </w:rPr>
              <w:t>内经常有人通行处，当</w:t>
            </w:r>
            <w:r>
              <w:rPr>
                <w:sz w:val="20"/>
                <w:szCs w:val="20"/>
              </w:rPr>
              <w:t>采用常开防火门时，应能在火灾时自行关闭，并应具有信号反馈功能；除允许设置常开防火门的位置外，其他位置的防火门均应采用常闭防火门；常闭防火门应在其明显位置设置“保持防火门关闭”等提示标识；除管井检修门和住宅的户门外，防火门应具有自行关闭功能；双扇防火门应具有按顺</w:t>
            </w:r>
            <w:r>
              <w:rPr>
                <w:spacing w:val="-3"/>
                <w:sz w:val="20"/>
                <w:szCs w:val="20"/>
              </w:rPr>
              <w:t>序自行关闭的功能。</w:t>
            </w:r>
          </w:p>
          <w:p w14:paraId="729B5DE1">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p w14:paraId="1FBD35C5">
            <w:pPr>
              <w:pStyle w:val="14"/>
              <w:keepNext w:val="0"/>
              <w:keepLines w:val="0"/>
              <w:pageBreakBefore w:val="0"/>
              <w:widowControl/>
              <w:kinsoku w:val="0"/>
              <w:wordWrap/>
              <w:overflowPunct/>
              <w:topLinePunct w:val="0"/>
              <w:autoSpaceDE w:val="0"/>
              <w:autoSpaceDN w:val="0"/>
              <w:bidi w:val="0"/>
              <w:adjustRightInd w:val="0"/>
              <w:snapToGrid w:val="0"/>
              <w:spacing w:line="197" w:lineRule="auto"/>
              <w:ind w:left="0" w:right="0" w:firstLine="0" w:firstLineChars="0"/>
              <w:textAlignment w:val="baseline"/>
              <w:rPr>
                <w:sz w:val="20"/>
                <w:szCs w:val="20"/>
              </w:rPr>
            </w:pPr>
            <w:r>
              <w:rPr>
                <w:spacing w:val="-6"/>
                <w:sz w:val="20"/>
                <w:szCs w:val="20"/>
              </w:rPr>
              <w:t>3、全数检查。</w:t>
            </w:r>
          </w:p>
        </w:tc>
        <w:tc>
          <w:tcPr>
            <w:tcW w:w="599" w:type="pct"/>
            <w:vAlign w:val="top"/>
          </w:tcPr>
          <w:p w14:paraId="235899C6">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010FAC1B">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16099B9">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0160EF41">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5FAD4CEE">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67B532E4">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7C6DAFAC">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7E6AA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9" w:hRule="atLeast"/>
        </w:trPr>
        <w:tc>
          <w:tcPr>
            <w:tcW w:w="602" w:type="pct"/>
            <w:vMerge w:val="continue"/>
            <w:tcBorders>
              <w:top w:val="nil"/>
            </w:tcBorders>
            <w:vAlign w:val="top"/>
          </w:tcPr>
          <w:p w14:paraId="507E6CCE">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599" w:type="pct"/>
            <w:vAlign w:val="top"/>
          </w:tcPr>
          <w:p w14:paraId="46CF9BAA">
            <w:pPr>
              <w:keepNext w:val="0"/>
              <w:keepLines w:val="0"/>
              <w:pageBreakBefore w:val="0"/>
              <w:widowControl/>
              <w:kinsoku w:val="0"/>
              <w:wordWrap/>
              <w:overflowPunct/>
              <w:topLinePunct w:val="0"/>
              <w:autoSpaceDE w:val="0"/>
              <w:autoSpaceDN w:val="0"/>
              <w:bidi w:val="0"/>
              <w:adjustRightInd w:val="0"/>
              <w:snapToGrid w:val="0"/>
              <w:spacing w:line="355" w:lineRule="auto"/>
              <w:ind w:left="0" w:right="0" w:firstLine="0" w:firstLineChars="0"/>
              <w:textAlignment w:val="baseline"/>
              <w:rPr>
                <w:rFonts w:ascii="Arial"/>
                <w:sz w:val="21"/>
              </w:rPr>
            </w:pPr>
          </w:p>
          <w:p w14:paraId="33C4F4F7">
            <w:pPr>
              <w:keepNext w:val="0"/>
              <w:keepLines w:val="0"/>
              <w:pageBreakBefore w:val="0"/>
              <w:widowControl/>
              <w:kinsoku w:val="0"/>
              <w:wordWrap/>
              <w:overflowPunct/>
              <w:topLinePunct w:val="0"/>
              <w:autoSpaceDE w:val="0"/>
              <w:autoSpaceDN w:val="0"/>
              <w:bidi w:val="0"/>
              <w:adjustRightInd w:val="0"/>
              <w:snapToGrid w:val="0"/>
              <w:spacing w:line="356" w:lineRule="auto"/>
              <w:ind w:left="0" w:right="0" w:firstLine="0" w:firstLineChars="0"/>
              <w:textAlignment w:val="baseline"/>
              <w:rPr>
                <w:rFonts w:ascii="Arial"/>
                <w:sz w:val="21"/>
              </w:rPr>
            </w:pPr>
          </w:p>
          <w:p w14:paraId="09C92AFB">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2"/>
              </w:rPr>
              <w:t>使用状态</w:t>
            </w:r>
          </w:p>
        </w:tc>
        <w:tc>
          <w:tcPr>
            <w:tcW w:w="1332" w:type="pct"/>
            <w:vAlign w:val="top"/>
          </w:tcPr>
          <w:p w14:paraId="69CCB8DE">
            <w:pPr>
              <w:pStyle w:val="14"/>
              <w:keepNext w:val="0"/>
              <w:keepLines w:val="0"/>
              <w:pageBreakBefore w:val="0"/>
              <w:widowControl/>
              <w:kinsoku w:val="0"/>
              <w:wordWrap/>
              <w:overflowPunct/>
              <w:topLinePunct w:val="0"/>
              <w:autoSpaceDE w:val="0"/>
              <w:autoSpaceDN w:val="0"/>
              <w:bidi w:val="0"/>
              <w:adjustRightInd w:val="0"/>
              <w:snapToGrid w:val="0"/>
              <w:spacing w:line="236" w:lineRule="auto"/>
              <w:ind w:left="0" w:right="0" w:firstLine="0" w:firstLineChars="0"/>
              <w:textAlignment w:val="baseline"/>
              <w:rPr>
                <w:sz w:val="20"/>
                <w:szCs w:val="20"/>
              </w:rPr>
            </w:pPr>
            <w:r>
              <w:rPr>
                <w:spacing w:val="-9"/>
                <w:sz w:val="20"/>
                <w:szCs w:val="20"/>
              </w:rPr>
              <w:t>1、安全出口、疏散门、疏散走</w:t>
            </w:r>
            <w:r>
              <w:rPr>
                <w:spacing w:val="-1"/>
                <w:sz w:val="20"/>
                <w:szCs w:val="20"/>
              </w:rPr>
              <w:t>道、前室、疏散楼梯间、避难层（间）等安全疏散设施应完好畅通，严禁锁闭、封堵或设置障碍物；疏散路径上的门禁</w:t>
            </w:r>
            <w:r>
              <w:rPr>
                <w:spacing w:val="-4"/>
                <w:sz w:val="20"/>
                <w:szCs w:val="20"/>
              </w:rPr>
              <w:t>应能方便、迅速打开。</w:t>
            </w:r>
          </w:p>
          <w:p w14:paraId="4F79C0E5">
            <w:pPr>
              <w:pStyle w:val="14"/>
              <w:keepNext w:val="0"/>
              <w:keepLines w:val="0"/>
              <w:pageBreakBefore w:val="0"/>
              <w:widowControl/>
              <w:kinsoku w:val="0"/>
              <w:wordWrap/>
              <w:overflowPunct/>
              <w:topLinePunct w:val="0"/>
              <w:autoSpaceDE w:val="0"/>
              <w:autoSpaceDN w:val="0"/>
              <w:bidi w:val="0"/>
              <w:adjustRightInd w:val="0"/>
              <w:snapToGrid w:val="0"/>
              <w:spacing w:line="200" w:lineRule="auto"/>
              <w:ind w:left="0" w:right="0" w:firstLine="0" w:firstLineChars="0"/>
              <w:textAlignment w:val="baseline"/>
              <w:rPr>
                <w:spacing w:val="-8"/>
                <w:sz w:val="20"/>
                <w:szCs w:val="20"/>
              </w:rPr>
            </w:pPr>
            <w:r>
              <w:rPr>
                <w:spacing w:val="-8"/>
                <w:sz w:val="20"/>
                <w:szCs w:val="20"/>
              </w:rPr>
              <w:t>2、基于消防技术标准及有效设</w:t>
            </w:r>
          </w:p>
          <w:p w14:paraId="44E627C7">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rPr>
                <w:sz w:val="20"/>
                <w:szCs w:val="20"/>
              </w:rPr>
            </w:pPr>
            <w:r>
              <w:rPr>
                <w:spacing w:val="-3"/>
                <w:sz w:val="20"/>
                <w:szCs w:val="20"/>
              </w:rPr>
              <w:t>计文件等资料，现场查看。</w:t>
            </w:r>
          </w:p>
          <w:p w14:paraId="269252FD">
            <w:pPr>
              <w:pStyle w:val="14"/>
              <w:keepNext w:val="0"/>
              <w:keepLines w:val="0"/>
              <w:pageBreakBefore w:val="0"/>
              <w:widowControl/>
              <w:kinsoku w:val="0"/>
              <w:wordWrap/>
              <w:overflowPunct/>
              <w:topLinePunct w:val="0"/>
              <w:autoSpaceDE w:val="0"/>
              <w:autoSpaceDN w:val="0"/>
              <w:bidi w:val="0"/>
              <w:adjustRightInd w:val="0"/>
              <w:snapToGrid w:val="0"/>
              <w:spacing w:line="200" w:lineRule="auto"/>
              <w:ind w:left="0" w:right="0" w:firstLine="0" w:firstLineChars="0"/>
              <w:textAlignment w:val="baseline"/>
              <w:rPr>
                <w:spacing w:val="-8"/>
                <w:sz w:val="20"/>
                <w:szCs w:val="20"/>
              </w:rPr>
            </w:pPr>
            <w:r>
              <w:rPr>
                <w:spacing w:val="-6"/>
                <w:sz w:val="20"/>
                <w:szCs w:val="20"/>
              </w:rPr>
              <w:t>3、全数检查。</w:t>
            </w:r>
          </w:p>
        </w:tc>
        <w:tc>
          <w:tcPr>
            <w:tcW w:w="599" w:type="pct"/>
            <w:vAlign w:val="top"/>
          </w:tcPr>
          <w:p w14:paraId="171D80FA">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27133109">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376DDAD8">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0DC3437F">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5122EF87">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17DFCB66">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4C03E21C">
            <w:pPr>
              <w:keepNext w:val="0"/>
              <w:keepLines w:val="0"/>
              <w:pageBreakBefore w:val="0"/>
              <w:widowControl/>
              <w:kinsoku w:val="0"/>
              <w:wordWrap/>
              <w:overflowPunct/>
              <w:topLinePunct w:val="0"/>
              <w:autoSpaceDE w:val="0"/>
              <w:autoSpaceDN w:val="0"/>
              <w:bidi w:val="0"/>
              <w:adjustRightInd w:val="0"/>
              <w:snapToGrid w:val="0"/>
              <w:spacing w:line="355" w:lineRule="auto"/>
              <w:ind w:left="0" w:right="0" w:firstLine="0" w:firstLineChars="0"/>
              <w:textAlignment w:val="baseline"/>
              <w:rPr>
                <w:rFonts w:ascii="Arial"/>
                <w:sz w:val="21"/>
              </w:rPr>
            </w:pPr>
          </w:p>
          <w:p w14:paraId="2EA130BE">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5D961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7" w:hRule="atLeast"/>
        </w:trPr>
        <w:tc>
          <w:tcPr>
            <w:tcW w:w="602" w:type="pct"/>
            <w:vMerge w:val="restart"/>
            <w:tcBorders>
              <w:bottom w:val="nil"/>
            </w:tcBorders>
            <w:vAlign w:val="top"/>
          </w:tcPr>
          <w:p w14:paraId="3D12C56C">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1CBC3BB4">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5AB399C0">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76C869FD">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3604DE92">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60A2A260">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4DE2BEED">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09DE4F63">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3C125F22">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471E1B2F">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29FC5CC2">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653C784C">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7219F4AD">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41D0EAEB">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029BC3E8">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791CB420">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6A3CECF9">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firstLineChars="0"/>
              <w:textAlignment w:val="baseline"/>
              <w:rPr>
                <w:rFonts w:ascii="Arial"/>
                <w:sz w:val="21"/>
              </w:rPr>
            </w:pPr>
          </w:p>
          <w:p w14:paraId="75C677DE">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firstLineChars="0"/>
              <w:textAlignment w:val="baseline"/>
              <w:rPr>
                <w:rFonts w:ascii="Arial"/>
                <w:sz w:val="21"/>
              </w:rPr>
            </w:pPr>
          </w:p>
          <w:p w14:paraId="28318304">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firstLineChars="0"/>
              <w:textAlignment w:val="baseline"/>
              <w:rPr>
                <w:rFonts w:ascii="Arial"/>
                <w:sz w:val="21"/>
              </w:rPr>
            </w:pPr>
          </w:p>
          <w:p w14:paraId="6D329DCD">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firstLineChars="0"/>
              <w:textAlignment w:val="baseline"/>
              <w:rPr>
                <w:rFonts w:ascii="Arial"/>
                <w:sz w:val="21"/>
              </w:rPr>
            </w:pPr>
          </w:p>
          <w:p w14:paraId="3851A5EE">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firstLineChars="0"/>
              <w:textAlignment w:val="baseline"/>
              <w:rPr>
                <w:rFonts w:ascii="Arial"/>
                <w:sz w:val="21"/>
              </w:rPr>
            </w:pPr>
          </w:p>
          <w:p w14:paraId="48AB3DC8">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firstLineChars="0"/>
              <w:textAlignment w:val="baseline"/>
              <w:rPr>
                <w:rFonts w:ascii="Arial"/>
                <w:sz w:val="21"/>
              </w:rPr>
            </w:pPr>
          </w:p>
          <w:p w14:paraId="3AE42603">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firstLineChars="0"/>
              <w:textAlignment w:val="baseline"/>
              <w:rPr>
                <w:rFonts w:ascii="Arial"/>
                <w:sz w:val="21"/>
              </w:rPr>
            </w:pPr>
          </w:p>
          <w:p w14:paraId="1502604C">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firstLineChars="0"/>
              <w:textAlignment w:val="baseline"/>
              <w:rPr>
                <w:rFonts w:ascii="Arial"/>
                <w:sz w:val="21"/>
              </w:rPr>
            </w:pPr>
          </w:p>
          <w:p w14:paraId="18AC8B5A">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firstLineChars="0"/>
              <w:textAlignment w:val="baseline"/>
              <w:rPr>
                <w:rFonts w:ascii="Arial"/>
                <w:sz w:val="21"/>
              </w:rPr>
            </w:pPr>
          </w:p>
          <w:p w14:paraId="66905E1F">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3"/>
              </w:rPr>
              <w:t>安全疏散</w:t>
            </w:r>
          </w:p>
          <w:p w14:paraId="64DA6279">
            <w:pPr>
              <w:pStyle w:val="14"/>
              <w:keepNext w:val="0"/>
              <w:keepLines w:val="0"/>
              <w:pageBreakBefore w:val="0"/>
              <w:widowControl/>
              <w:kinsoku w:val="0"/>
              <w:wordWrap/>
              <w:overflowPunct/>
              <w:topLinePunct w:val="0"/>
              <w:autoSpaceDE w:val="0"/>
              <w:autoSpaceDN w:val="0"/>
              <w:bidi w:val="0"/>
              <w:adjustRightInd w:val="0"/>
              <w:snapToGrid w:val="0"/>
              <w:spacing w:line="221" w:lineRule="auto"/>
              <w:ind w:left="0" w:right="0" w:firstLine="0" w:firstLineChars="0"/>
              <w:textAlignment w:val="baseline"/>
            </w:pPr>
            <w:r>
              <w:rPr>
                <w:spacing w:val="-3"/>
              </w:rPr>
              <w:t>设施的设</w:t>
            </w:r>
          </w:p>
          <w:p w14:paraId="34C4492C">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r>
              <w:t>置</w:t>
            </w:r>
          </w:p>
        </w:tc>
        <w:tc>
          <w:tcPr>
            <w:tcW w:w="599" w:type="pct"/>
            <w:vAlign w:val="top"/>
          </w:tcPr>
          <w:p w14:paraId="0EEECE18">
            <w:pPr>
              <w:keepNext w:val="0"/>
              <w:keepLines w:val="0"/>
              <w:pageBreakBefore w:val="0"/>
              <w:widowControl/>
              <w:kinsoku w:val="0"/>
              <w:wordWrap/>
              <w:overflowPunct/>
              <w:topLinePunct w:val="0"/>
              <w:autoSpaceDE w:val="0"/>
              <w:autoSpaceDN w:val="0"/>
              <w:bidi w:val="0"/>
              <w:adjustRightInd w:val="0"/>
              <w:snapToGrid w:val="0"/>
              <w:spacing w:line="259" w:lineRule="auto"/>
              <w:ind w:left="0" w:right="0" w:firstLine="0" w:firstLineChars="0"/>
              <w:textAlignment w:val="baseline"/>
              <w:rPr>
                <w:rFonts w:ascii="Arial"/>
                <w:sz w:val="21"/>
              </w:rPr>
            </w:pPr>
          </w:p>
          <w:p w14:paraId="3CED4C8D">
            <w:pPr>
              <w:keepNext w:val="0"/>
              <w:keepLines w:val="0"/>
              <w:pageBreakBefore w:val="0"/>
              <w:widowControl/>
              <w:kinsoku w:val="0"/>
              <w:wordWrap/>
              <w:overflowPunct/>
              <w:topLinePunct w:val="0"/>
              <w:autoSpaceDE w:val="0"/>
              <w:autoSpaceDN w:val="0"/>
              <w:bidi w:val="0"/>
              <w:adjustRightInd w:val="0"/>
              <w:snapToGrid w:val="0"/>
              <w:spacing w:line="259" w:lineRule="auto"/>
              <w:ind w:left="0" w:right="0" w:firstLine="0" w:firstLineChars="0"/>
              <w:textAlignment w:val="baseline"/>
              <w:rPr>
                <w:rFonts w:ascii="Arial"/>
                <w:sz w:val="21"/>
              </w:rPr>
            </w:pPr>
          </w:p>
          <w:p w14:paraId="55F5E5FD">
            <w:pPr>
              <w:keepNext w:val="0"/>
              <w:keepLines w:val="0"/>
              <w:pageBreakBefore w:val="0"/>
              <w:widowControl/>
              <w:kinsoku w:val="0"/>
              <w:wordWrap/>
              <w:overflowPunct/>
              <w:topLinePunct w:val="0"/>
              <w:autoSpaceDE w:val="0"/>
              <w:autoSpaceDN w:val="0"/>
              <w:bidi w:val="0"/>
              <w:adjustRightInd w:val="0"/>
              <w:snapToGrid w:val="0"/>
              <w:spacing w:line="259" w:lineRule="auto"/>
              <w:ind w:left="0" w:right="0" w:firstLine="0" w:firstLineChars="0"/>
              <w:textAlignment w:val="baseline"/>
              <w:rPr>
                <w:rFonts w:ascii="Arial"/>
                <w:sz w:val="21"/>
              </w:rPr>
            </w:pPr>
          </w:p>
          <w:p w14:paraId="4978906C">
            <w:pPr>
              <w:keepNext w:val="0"/>
              <w:keepLines w:val="0"/>
              <w:pageBreakBefore w:val="0"/>
              <w:widowControl/>
              <w:kinsoku w:val="0"/>
              <w:wordWrap/>
              <w:overflowPunct/>
              <w:topLinePunct w:val="0"/>
              <w:autoSpaceDE w:val="0"/>
              <w:autoSpaceDN w:val="0"/>
              <w:bidi w:val="0"/>
              <w:adjustRightInd w:val="0"/>
              <w:snapToGrid w:val="0"/>
              <w:spacing w:line="259" w:lineRule="auto"/>
              <w:ind w:left="0" w:right="0" w:firstLine="0" w:firstLineChars="0"/>
              <w:textAlignment w:val="baseline"/>
              <w:rPr>
                <w:rFonts w:ascii="Arial"/>
                <w:sz w:val="21"/>
              </w:rPr>
            </w:pPr>
          </w:p>
          <w:p w14:paraId="1C9FA4A6">
            <w:pPr>
              <w:keepNext w:val="0"/>
              <w:keepLines w:val="0"/>
              <w:pageBreakBefore w:val="0"/>
              <w:widowControl/>
              <w:kinsoku w:val="0"/>
              <w:wordWrap/>
              <w:overflowPunct/>
              <w:topLinePunct w:val="0"/>
              <w:autoSpaceDE w:val="0"/>
              <w:autoSpaceDN w:val="0"/>
              <w:bidi w:val="0"/>
              <w:adjustRightInd w:val="0"/>
              <w:snapToGrid w:val="0"/>
              <w:spacing w:line="259" w:lineRule="auto"/>
              <w:ind w:left="0" w:right="0" w:firstLine="0" w:firstLineChars="0"/>
              <w:textAlignment w:val="baseline"/>
              <w:rPr>
                <w:rFonts w:ascii="Arial"/>
                <w:sz w:val="21"/>
              </w:rPr>
            </w:pPr>
          </w:p>
          <w:p w14:paraId="7FFDA5C6">
            <w:pPr>
              <w:keepNext w:val="0"/>
              <w:keepLines w:val="0"/>
              <w:pageBreakBefore w:val="0"/>
              <w:widowControl/>
              <w:kinsoku w:val="0"/>
              <w:wordWrap/>
              <w:overflowPunct/>
              <w:topLinePunct w:val="0"/>
              <w:autoSpaceDE w:val="0"/>
              <w:autoSpaceDN w:val="0"/>
              <w:bidi w:val="0"/>
              <w:adjustRightInd w:val="0"/>
              <w:snapToGrid w:val="0"/>
              <w:spacing w:line="260" w:lineRule="auto"/>
              <w:ind w:left="0" w:right="0" w:firstLine="0" w:firstLineChars="0"/>
              <w:textAlignment w:val="baseline"/>
              <w:rPr>
                <w:rFonts w:ascii="Arial"/>
                <w:sz w:val="21"/>
              </w:rPr>
            </w:pPr>
          </w:p>
          <w:p w14:paraId="24899C00">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r>
              <w:rPr>
                <w:spacing w:val="-4"/>
              </w:rPr>
              <w:t>安全出口</w:t>
            </w:r>
            <w:r>
              <w:rPr>
                <w:spacing w:val="-3"/>
              </w:rPr>
              <w:t>和疏散楼</w:t>
            </w:r>
          </w:p>
          <w:p w14:paraId="5A260A5D">
            <w:pPr>
              <w:pStyle w:val="14"/>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textAlignment w:val="baseline"/>
            </w:pPr>
            <w:r>
              <w:rPr>
                <w:spacing w:val="-2"/>
              </w:rPr>
              <w:t>梯的数量</w:t>
            </w:r>
          </w:p>
        </w:tc>
        <w:tc>
          <w:tcPr>
            <w:tcW w:w="1332" w:type="pct"/>
            <w:vAlign w:val="top"/>
          </w:tcPr>
          <w:p w14:paraId="4974697A">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9"/>
                <w:sz w:val="20"/>
                <w:szCs w:val="20"/>
              </w:rPr>
              <w:t>1、公共</w:t>
            </w:r>
            <w:r>
              <w:rPr>
                <w:rFonts w:hint="eastAsia"/>
                <w:spacing w:val="-9"/>
                <w:sz w:val="20"/>
                <w:szCs w:val="20"/>
                <w:lang w:eastAsia="zh-CN"/>
              </w:rPr>
              <w:t>储能电站</w:t>
            </w:r>
            <w:r>
              <w:rPr>
                <w:spacing w:val="-9"/>
                <w:sz w:val="20"/>
                <w:szCs w:val="20"/>
              </w:rPr>
              <w:t>安全出口的数量应</w:t>
            </w:r>
            <w:r>
              <w:rPr>
                <w:spacing w:val="-2"/>
                <w:sz w:val="20"/>
                <w:szCs w:val="20"/>
              </w:rPr>
              <w:t>符合《</w:t>
            </w:r>
            <w:r>
              <w:rPr>
                <w:rFonts w:hint="eastAsia"/>
                <w:spacing w:val="-2"/>
                <w:sz w:val="20"/>
                <w:szCs w:val="20"/>
                <w:lang w:eastAsia="zh-CN"/>
              </w:rPr>
              <w:t>建筑防火通用规范</w:t>
            </w:r>
            <w:r>
              <w:rPr>
                <w:spacing w:val="-2"/>
                <w:sz w:val="20"/>
                <w:szCs w:val="20"/>
              </w:rPr>
              <w:t>》</w:t>
            </w:r>
          </w:p>
          <w:p w14:paraId="2BB8DBC2">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textAlignment w:val="baseline"/>
              <w:rPr>
                <w:sz w:val="20"/>
                <w:szCs w:val="20"/>
              </w:rPr>
            </w:pPr>
            <w:r>
              <w:rPr>
                <w:spacing w:val="-3"/>
                <w:sz w:val="20"/>
                <w:szCs w:val="20"/>
              </w:rPr>
              <w:t>GB55037-2022</w:t>
            </w:r>
            <w:r>
              <w:rPr>
                <w:spacing w:val="-31"/>
                <w:sz w:val="20"/>
                <w:szCs w:val="20"/>
              </w:rPr>
              <w:t xml:space="preserve"> </w:t>
            </w:r>
            <w:r>
              <w:rPr>
                <w:spacing w:val="-3"/>
                <w:sz w:val="20"/>
                <w:szCs w:val="20"/>
              </w:rPr>
              <w:t>规定；住宅</w:t>
            </w:r>
            <w:r>
              <w:rPr>
                <w:rFonts w:hint="eastAsia"/>
                <w:spacing w:val="-3"/>
                <w:sz w:val="20"/>
                <w:szCs w:val="20"/>
                <w:lang w:eastAsia="zh-CN"/>
              </w:rPr>
              <w:t>储能电站</w:t>
            </w:r>
            <w:r>
              <w:rPr>
                <w:spacing w:val="-1"/>
                <w:sz w:val="20"/>
                <w:szCs w:val="20"/>
              </w:rPr>
              <w:t>安全出口的数量应符合《</w:t>
            </w:r>
            <w:r>
              <w:rPr>
                <w:rFonts w:hint="eastAsia"/>
                <w:spacing w:val="-1"/>
                <w:sz w:val="20"/>
                <w:szCs w:val="20"/>
                <w:lang w:eastAsia="zh-CN"/>
              </w:rPr>
              <w:t>建筑防火通用规范</w:t>
            </w:r>
            <w:r>
              <w:rPr>
                <w:spacing w:val="-1"/>
                <w:sz w:val="20"/>
                <w:szCs w:val="20"/>
              </w:rPr>
              <w:t>》GB55037-2022规定；厂房的安全出口的数量</w:t>
            </w:r>
            <w:r>
              <w:rPr>
                <w:spacing w:val="-2"/>
                <w:sz w:val="20"/>
                <w:szCs w:val="20"/>
              </w:rPr>
              <w:t>应符合《</w:t>
            </w:r>
            <w:r>
              <w:rPr>
                <w:rFonts w:hint="eastAsia"/>
                <w:spacing w:val="-2"/>
                <w:sz w:val="20"/>
                <w:szCs w:val="20"/>
                <w:lang w:eastAsia="zh-CN"/>
              </w:rPr>
              <w:t>建筑防火通用规范</w:t>
            </w:r>
            <w:r>
              <w:rPr>
                <w:spacing w:val="-2"/>
                <w:sz w:val="20"/>
                <w:szCs w:val="20"/>
              </w:rPr>
              <w:t>》</w:t>
            </w:r>
            <w:r>
              <w:rPr>
                <w:spacing w:val="11"/>
                <w:sz w:val="20"/>
                <w:szCs w:val="20"/>
              </w:rPr>
              <w:t xml:space="preserve"> </w:t>
            </w:r>
            <w:r>
              <w:rPr>
                <w:spacing w:val="-3"/>
                <w:sz w:val="20"/>
                <w:szCs w:val="20"/>
              </w:rPr>
              <w:t>GB55037-2022</w:t>
            </w:r>
            <w:r>
              <w:rPr>
                <w:spacing w:val="-31"/>
                <w:sz w:val="20"/>
                <w:szCs w:val="20"/>
              </w:rPr>
              <w:t xml:space="preserve"> </w:t>
            </w:r>
            <w:r>
              <w:rPr>
                <w:spacing w:val="-3"/>
                <w:sz w:val="20"/>
                <w:szCs w:val="20"/>
              </w:rPr>
              <w:t>规定；仓库的安</w:t>
            </w:r>
            <w:r>
              <w:rPr>
                <w:spacing w:val="-1"/>
                <w:sz w:val="20"/>
                <w:szCs w:val="20"/>
              </w:rPr>
              <w:t>全出口的数量应符合《</w:t>
            </w:r>
            <w:r>
              <w:rPr>
                <w:rFonts w:hint="eastAsia"/>
                <w:spacing w:val="-1"/>
                <w:sz w:val="20"/>
                <w:szCs w:val="20"/>
                <w:lang w:eastAsia="zh-CN"/>
              </w:rPr>
              <w:t>建筑防火通用规范</w:t>
            </w:r>
            <w:r>
              <w:rPr>
                <w:spacing w:val="-3"/>
                <w:sz w:val="20"/>
                <w:szCs w:val="20"/>
              </w:rPr>
              <w:t>》GB55037-2022</w:t>
            </w:r>
            <w:r>
              <w:rPr>
                <w:spacing w:val="-31"/>
                <w:sz w:val="20"/>
                <w:szCs w:val="20"/>
              </w:rPr>
              <w:t xml:space="preserve"> </w:t>
            </w:r>
            <w:r>
              <w:rPr>
                <w:spacing w:val="-3"/>
                <w:sz w:val="20"/>
                <w:szCs w:val="20"/>
              </w:rPr>
              <w:t>规</w:t>
            </w:r>
            <w:r>
              <w:rPr>
                <w:spacing w:val="-1"/>
                <w:sz w:val="20"/>
                <w:szCs w:val="20"/>
              </w:rPr>
              <w:t>定；其他类型</w:t>
            </w:r>
            <w:r>
              <w:rPr>
                <w:rFonts w:hint="eastAsia"/>
                <w:spacing w:val="-1"/>
                <w:sz w:val="20"/>
                <w:szCs w:val="20"/>
                <w:lang w:eastAsia="zh-CN"/>
              </w:rPr>
              <w:t>储能电站</w:t>
            </w:r>
            <w:r>
              <w:rPr>
                <w:spacing w:val="-1"/>
                <w:sz w:val="20"/>
                <w:szCs w:val="20"/>
              </w:rPr>
              <w:t>和场所有专门防火设计规范的，应符合相</w:t>
            </w:r>
            <w:r>
              <w:rPr>
                <w:spacing w:val="-7"/>
                <w:sz w:val="20"/>
                <w:szCs w:val="20"/>
              </w:rPr>
              <w:t>关规定。</w:t>
            </w:r>
          </w:p>
          <w:p w14:paraId="430C793E">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p w14:paraId="2FE6B1F8">
            <w:pPr>
              <w:pStyle w:val="14"/>
              <w:keepNext w:val="0"/>
              <w:keepLines w:val="0"/>
              <w:pageBreakBefore w:val="0"/>
              <w:widowControl/>
              <w:kinsoku w:val="0"/>
              <w:wordWrap/>
              <w:overflowPunct/>
              <w:topLinePunct w:val="0"/>
              <w:autoSpaceDE w:val="0"/>
              <w:autoSpaceDN w:val="0"/>
              <w:bidi w:val="0"/>
              <w:adjustRightInd w:val="0"/>
              <w:snapToGrid w:val="0"/>
              <w:spacing w:line="202" w:lineRule="auto"/>
              <w:ind w:left="0" w:right="0" w:firstLine="0" w:firstLineChars="0"/>
              <w:textAlignment w:val="baseline"/>
              <w:rPr>
                <w:sz w:val="20"/>
                <w:szCs w:val="20"/>
              </w:rPr>
            </w:pPr>
            <w:r>
              <w:rPr>
                <w:spacing w:val="-6"/>
                <w:sz w:val="20"/>
                <w:szCs w:val="20"/>
              </w:rPr>
              <w:t>3、全数检查。</w:t>
            </w:r>
          </w:p>
        </w:tc>
        <w:tc>
          <w:tcPr>
            <w:tcW w:w="599" w:type="pct"/>
            <w:vAlign w:val="top"/>
          </w:tcPr>
          <w:p w14:paraId="365A5E30">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78FC7A5D">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053037D8">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53949E17">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35CB7528">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61A262C1">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3E54234F">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5EB12E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92" w:hRule="atLeast"/>
        </w:trPr>
        <w:tc>
          <w:tcPr>
            <w:tcW w:w="602" w:type="pct"/>
            <w:vMerge w:val="continue"/>
            <w:tcBorders>
              <w:top w:val="nil"/>
              <w:bottom w:val="nil"/>
            </w:tcBorders>
            <w:vAlign w:val="top"/>
          </w:tcPr>
          <w:p w14:paraId="38B586AA">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599" w:type="pct"/>
            <w:vAlign w:val="top"/>
          </w:tcPr>
          <w:p w14:paraId="6A882872">
            <w:pPr>
              <w:keepNext w:val="0"/>
              <w:keepLines w:val="0"/>
              <w:pageBreakBefore w:val="0"/>
              <w:widowControl/>
              <w:kinsoku w:val="0"/>
              <w:wordWrap/>
              <w:overflowPunct/>
              <w:topLinePunct w:val="0"/>
              <w:autoSpaceDE w:val="0"/>
              <w:autoSpaceDN w:val="0"/>
              <w:bidi w:val="0"/>
              <w:adjustRightInd w:val="0"/>
              <w:snapToGrid w:val="0"/>
              <w:spacing w:line="313" w:lineRule="auto"/>
              <w:ind w:left="0" w:right="0" w:firstLine="0" w:firstLineChars="0"/>
              <w:textAlignment w:val="baseline"/>
              <w:rPr>
                <w:rFonts w:ascii="Arial"/>
                <w:sz w:val="21"/>
              </w:rPr>
            </w:pPr>
          </w:p>
          <w:p w14:paraId="044CACA3">
            <w:pPr>
              <w:keepNext w:val="0"/>
              <w:keepLines w:val="0"/>
              <w:pageBreakBefore w:val="0"/>
              <w:widowControl/>
              <w:kinsoku w:val="0"/>
              <w:wordWrap/>
              <w:overflowPunct/>
              <w:topLinePunct w:val="0"/>
              <w:autoSpaceDE w:val="0"/>
              <w:autoSpaceDN w:val="0"/>
              <w:bidi w:val="0"/>
              <w:adjustRightInd w:val="0"/>
              <w:snapToGrid w:val="0"/>
              <w:spacing w:line="313" w:lineRule="auto"/>
              <w:ind w:left="0" w:right="0" w:firstLine="0" w:firstLineChars="0"/>
              <w:textAlignment w:val="baseline"/>
              <w:rPr>
                <w:rFonts w:ascii="Arial"/>
                <w:sz w:val="21"/>
              </w:rPr>
            </w:pPr>
          </w:p>
          <w:p w14:paraId="5A7EDBEF">
            <w:pPr>
              <w:keepNext w:val="0"/>
              <w:keepLines w:val="0"/>
              <w:pageBreakBefore w:val="0"/>
              <w:widowControl/>
              <w:kinsoku w:val="0"/>
              <w:wordWrap/>
              <w:overflowPunct/>
              <w:topLinePunct w:val="0"/>
              <w:autoSpaceDE w:val="0"/>
              <w:autoSpaceDN w:val="0"/>
              <w:bidi w:val="0"/>
              <w:adjustRightInd w:val="0"/>
              <w:snapToGrid w:val="0"/>
              <w:spacing w:line="313" w:lineRule="auto"/>
              <w:ind w:left="0" w:right="0" w:firstLine="0" w:firstLineChars="0"/>
              <w:textAlignment w:val="baseline"/>
              <w:rPr>
                <w:rFonts w:ascii="Arial"/>
                <w:sz w:val="21"/>
              </w:rPr>
            </w:pPr>
          </w:p>
          <w:p w14:paraId="01ED15D4">
            <w:pPr>
              <w:pStyle w:val="1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textAlignment w:val="baseline"/>
            </w:pPr>
            <w:r>
              <w:rPr>
                <w:spacing w:val="-3"/>
              </w:rPr>
              <w:t>疏散门的数量</w:t>
            </w:r>
          </w:p>
        </w:tc>
        <w:tc>
          <w:tcPr>
            <w:tcW w:w="1332" w:type="pct"/>
            <w:vAlign w:val="top"/>
          </w:tcPr>
          <w:p w14:paraId="3EDEE796">
            <w:pPr>
              <w:pStyle w:val="14"/>
              <w:keepNext w:val="0"/>
              <w:keepLines w:val="0"/>
              <w:pageBreakBefore w:val="0"/>
              <w:widowControl/>
              <w:kinsoku w:val="0"/>
              <w:wordWrap/>
              <w:overflowPunct/>
              <w:topLinePunct w:val="0"/>
              <w:autoSpaceDE w:val="0"/>
              <w:autoSpaceDN w:val="0"/>
              <w:bidi w:val="0"/>
              <w:adjustRightInd w:val="0"/>
              <w:snapToGrid w:val="0"/>
              <w:spacing w:line="237" w:lineRule="auto"/>
              <w:ind w:left="0" w:right="0" w:firstLine="0" w:firstLineChars="0"/>
              <w:textAlignment w:val="baseline"/>
              <w:rPr>
                <w:sz w:val="20"/>
                <w:szCs w:val="20"/>
              </w:rPr>
            </w:pPr>
            <w:r>
              <w:rPr>
                <w:spacing w:val="-8"/>
                <w:sz w:val="20"/>
                <w:szCs w:val="20"/>
              </w:rPr>
              <w:t>1、公共</w:t>
            </w:r>
            <w:r>
              <w:rPr>
                <w:rFonts w:hint="eastAsia"/>
                <w:spacing w:val="-8"/>
                <w:sz w:val="20"/>
                <w:szCs w:val="20"/>
                <w:lang w:eastAsia="zh-CN"/>
              </w:rPr>
              <w:t>储能电站</w:t>
            </w:r>
            <w:r>
              <w:rPr>
                <w:spacing w:val="-8"/>
                <w:sz w:val="20"/>
                <w:szCs w:val="20"/>
              </w:rPr>
              <w:t>内房间疏散门的数</w:t>
            </w:r>
            <w:r>
              <w:rPr>
                <w:spacing w:val="-7"/>
                <w:sz w:val="20"/>
                <w:szCs w:val="20"/>
              </w:rPr>
              <w:t>量应符合《</w:t>
            </w:r>
            <w:r>
              <w:rPr>
                <w:rFonts w:hint="eastAsia"/>
                <w:spacing w:val="-7"/>
                <w:sz w:val="20"/>
                <w:szCs w:val="20"/>
                <w:lang w:eastAsia="zh-CN"/>
              </w:rPr>
              <w:t>建筑防火通用规范</w:t>
            </w:r>
            <w:r>
              <w:rPr>
                <w:spacing w:val="-7"/>
                <w:sz w:val="20"/>
                <w:szCs w:val="20"/>
              </w:rPr>
              <w:t>》</w:t>
            </w:r>
            <w:r>
              <w:rPr>
                <w:spacing w:val="2"/>
                <w:sz w:val="20"/>
                <w:szCs w:val="20"/>
              </w:rPr>
              <w:t xml:space="preserve"> </w:t>
            </w:r>
            <w:r>
              <w:rPr>
                <w:spacing w:val="-1"/>
                <w:sz w:val="20"/>
                <w:szCs w:val="20"/>
              </w:rPr>
              <w:t>GB55037-2022</w:t>
            </w:r>
            <w:r>
              <w:rPr>
                <w:spacing w:val="-14"/>
                <w:sz w:val="20"/>
                <w:szCs w:val="20"/>
              </w:rPr>
              <w:t xml:space="preserve"> </w:t>
            </w:r>
            <w:r>
              <w:rPr>
                <w:spacing w:val="-1"/>
                <w:sz w:val="20"/>
                <w:szCs w:val="20"/>
              </w:rPr>
              <w:t>的规定；其中，剧场、电影院、礼堂和体育馆的观众厅或多功能厅的疏散门数量应符合《</w:t>
            </w:r>
            <w:r>
              <w:rPr>
                <w:rFonts w:hint="eastAsia"/>
                <w:spacing w:val="-1"/>
                <w:sz w:val="20"/>
                <w:szCs w:val="20"/>
                <w:lang w:eastAsia="zh-CN"/>
              </w:rPr>
              <w:t>建筑防火通用规范</w:t>
            </w:r>
            <w:r>
              <w:rPr>
                <w:spacing w:val="-2"/>
                <w:sz w:val="20"/>
                <w:szCs w:val="20"/>
              </w:rPr>
              <w:t>》GB55037-2022</w:t>
            </w:r>
            <w:r>
              <w:rPr>
                <w:spacing w:val="-40"/>
                <w:sz w:val="20"/>
                <w:szCs w:val="20"/>
              </w:rPr>
              <w:t xml:space="preserve"> </w:t>
            </w:r>
            <w:r>
              <w:rPr>
                <w:spacing w:val="-2"/>
                <w:sz w:val="20"/>
                <w:szCs w:val="20"/>
              </w:rPr>
              <w:t>等规定。</w:t>
            </w:r>
          </w:p>
          <w:p w14:paraId="0AE51B02">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p w14:paraId="751B8B92">
            <w:pPr>
              <w:pStyle w:val="14"/>
              <w:keepNext w:val="0"/>
              <w:keepLines w:val="0"/>
              <w:pageBreakBefore w:val="0"/>
              <w:widowControl/>
              <w:kinsoku w:val="0"/>
              <w:wordWrap/>
              <w:overflowPunct/>
              <w:topLinePunct w:val="0"/>
              <w:autoSpaceDE w:val="0"/>
              <w:autoSpaceDN w:val="0"/>
              <w:bidi w:val="0"/>
              <w:adjustRightInd w:val="0"/>
              <w:snapToGrid w:val="0"/>
              <w:spacing w:line="201" w:lineRule="auto"/>
              <w:ind w:left="0" w:right="0" w:firstLine="0" w:firstLineChars="0"/>
              <w:textAlignment w:val="baseline"/>
              <w:rPr>
                <w:sz w:val="20"/>
                <w:szCs w:val="20"/>
              </w:rPr>
            </w:pPr>
            <w:r>
              <w:rPr>
                <w:spacing w:val="-6"/>
                <w:sz w:val="20"/>
                <w:szCs w:val="20"/>
              </w:rPr>
              <w:t>3、全数检查。</w:t>
            </w:r>
          </w:p>
        </w:tc>
        <w:tc>
          <w:tcPr>
            <w:tcW w:w="599" w:type="pct"/>
            <w:vAlign w:val="top"/>
          </w:tcPr>
          <w:p w14:paraId="47C7A638">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3021EE70">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DF4C2F4">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6C641FA7">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549E34A">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F4997D4">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2B996CD1">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2948D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7" w:hRule="atLeast"/>
        </w:trPr>
        <w:tc>
          <w:tcPr>
            <w:tcW w:w="602" w:type="pct"/>
            <w:vMerge w:val="continue"/>
            <w:tcBorders>
              <w:top w:val="nil"/>
              <w:bottom w:val="nil"/>
            </w:tcBorders>
            <w:vAlign w:val="top"/>
          </w:tcPr>
          <w:p w14:paraId="644775CC">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599" w:type="pct"/>
            <w:vAlign w:val="top"/>
          </w:tcPr>
          <w:p w14:paraId="4FC1E238">
            <w:pPr>
              <w:keepNext w:val="0"/>
              <w:keepLines w:val="0"/>
              <w:pageBreakBefore w:val="0"/>
              <w:widowControl/>
              <w:kinsoku w:val="0"/>
              <w:wordWrap/>
              <w:overflowPunct/>
              <w:topLinePunct w:val="0"/>
              <w:autoSpaceDE w:val="0"/>
              <w:autoSpaceDN w:val="0"/>
              <w:bidi w:val="0"/>
              <w:adjustRightInd w:val="0"/>
              <w:snapToGrid w:val="0"/>
              <w:spacing w:line="244" w:lineRule="auto"/>
              <w:ind w:left="0" w:right="0" w:firstLine="0" w:firstLineChars="0"/>
              <w:textAlignment w:val="baseline"/>
              <w:rPr>
                <w:rFonts w:ascii="Arial"/>
                <w:sz w:val="21"/>
              </w:rPr>
            </w:pPr>
          </w:p>
          <w:p w14:paraId="62269914">
            <w:pPr>
              <w:keepNext w:val="0"/>
              <w:keepLines w:val="0"/>
              <w:pageBreakBefore w:val="0"/>
              <w:widowControl/>
              <w:kinsoku w:val="0"/>
              <w:wordWrap/>
              <w:overflowPunct/>
              <w:topLinePunct w:val="0"/>
              <w:autoSpaceDE w:val="0"/>
              <w:autoSpaceDN w:val="0"/>
              <w:bidi w:val="0"/>
              <w:adjustRightInd w:val="0"/>
              <w:snapToGrid w:val="0"/>
              <w:spacing w:line="244" w:lineRule="auto"/>
              <w:ind w:left="0" w:right="0" w:firstLine="0" w:firstLineChars="0"/>
              <w:textAlignment w:val="baseline"/>
              <w:rPr>
                <w:rFonts w:ascii="Arial"/>
                <w:sz w:val="21"/>
              </w:rPr>
            </w:pPr>
          </w:p>
          <w:p w14:paraId="7AADF575">
            <w:pPr>
              <w:keepNext w:val="0"/>
              <w:keepLines w:val="0"/>
              <w:pageBreakBefore w:val="0"/>
              <w:widowControl/>
              <w:kinsoku w:val="0"/>
              <w:wordWrap/>
              <w:overflowPunct/>
              <w:topLinePunct w:val="0"/>
              <w:autoSpaceDE w:val="0"/>
              <w:autoSpaceDN w:val="0"/>
              <w:bidi w:val="0"/>
              <w:adjustRightInd w:val="0"/>
              <w:snapToGrid w:val="0"/>
              <w:spacing w:line="245" w:lineRule="auto"/>
              <w:ind w:left="0" w:right="0" w:firstLine="0" w:firstLineChars="0"/>
              <w:textAlignment w:val="baseline"/>
              <w:rPr>
                <w:rFonts w:ascii="Arial"/>
                <w:sz w:val="21"/>
              </w:rPr>
            </w:pPr>
          </w:p>
          <w:p w14:paraId="6A2285EB">
            <w:pPr>
              <w:keepNext w:val="0"/>
              <w:keepLines w:val="0"/>
              <w:pageBreakBefore w:val="0"/>
              <w:widowControl/>
              <w:kinsoku w:val="0"/>
              <w:wordWrap/>
              <w:overflowPunct/>
              <w:topLinePunct w:val="0"/>
              <w:autoSpaceDE w:val="0"/>
              <w:autoSpaceDN w:val="0"/>
              <w:bidi w:val="0"/>
              <w:adjustRightInd w:val="0"/>
              <w:snapToGrid w:val="0"/>
              <w:spacing w:line="245" w:lineRule="auto"/>
              <w:ind w:left="0" w:right="0" w:firstLine="0" w:firstLineChars="0"/>
              <w:textAlignment w:val="baseline"/>
              <w:rPr>
                <w:rFonts w:ascii="Arial"/>
                <w:sz w:val="21"/>
              </w:rPr>
            </w:pPr>
          </w:p>
          <w:p w14:paraId="1727E724">
            <w:pPr>
              <w:keepNext w:val="0"/>
              <w:keepLines w:val="0"/>
              <w:pageBreakBefore w:val="0"/>
              <w:widowControl/>
              <w:kinsoku w:val="0"/>
              <w:wordWrap/>
              <w:overflowPunct/>
              <w:topLinePunct w:val="0"/>
              <w:autoSpaceDE w:val="0"/>
              <w:autoSpaceDN w:val="0"/>
              <w:bidi w:val="0"/>
              <w:adjustRightInd w:val="0"/>
              <w:snapToGrid w:val="0"/>
              <w:spacing w:line="245" w:lineRule="auto"/>
              <w:ind w:left="0" w:right="0" w:firstLine="0" w:firstLineChars="0"/>
              <w:textAlignment w:val="baseline"/>
              <w:rPr>
                <w:rFonts w:ascii="Arial"/>
                <w:sz w:val="21"/>
              </w:rPr>
            </w:pPr>
          </w:p>
          <w:p w14:paraId="3F173455">
            <w:pPr>
              <w:keepNext w:val="0"/>
              <w:keepLines w:val="0"/>
              <w:pageBreakBefore w:val="0"/>
              <w:widowControl/>
              <w:kinsoku w:val="0"/>
              <w:wordWrap/>
              <w:overflowPunct/>
              <w:topLinePunct w:val="0"/>
              <w:autoSpaceDE w:val="0"/>
              <w:autoSpaceDN w:val="0"/>
              <w:bidi w:val="0"/>
              <w:adjustRightInd w:val="0"/>
              <w:snapToGrid w:val="0"/>
              <w:spacing w:line="245" w:lineRule="auto"/>
              <w:ind w:left="0" w:right="0" w:firstLine="0" w:firstLineChars="0"/>
              <w:textAlignment w:val="baseline"/>
              <w:rPr>
                <w:rFonts w:ascii="Arial"/>
                <w:sz w:val="21"/>
              </w:rPr>
            </w:pPr>
          </w:p>
          <w:p w14:paraId="4ACE250F">
            <w:pPr>
              <w:keepNext w:val="0"/>
              <w:keepLines w:val="0"/>
              <w:pageBreakBefore w:val="0"/>
              <w:widowControl/>
              <w:kinsoku w:val="0"/>
              <w:wordWrap/>
              <w:overflowPunct/>
              <w:topLinePunct w:val="0"/>
              <w:autoSpaceDE w:val="0"/>
              <w:autoSpaceDN w:val="0"/>
              <w:bidi w:val="0"/>
              <w:adjustRightInd w:val="0"/>
              <w:snapToGrid w:val="0"/>
              <w:spacing w:line="245" w:lineRule="auto"/>
              <w:ind w:left="0" w:right="0" w:firstLine="0" w:firstLineChars="0"/>
              <w:textAlignment w:val="baseline"/>
              <w:rPr>
                <w:rFonts w:ascii="Arial"/>
                <w:sz w:val="21"/>
              </w:rPr>
            </w:pPr>
          </w:p>
          <w:p w14:paraId="763647CA">
            <w:pPr>
              <w:pStyle w:val="14"/>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pPr>
            <w:r>
              <w:rPr>
                <w:spacing w:val="-3"/>
              </w:rPr>
              <w:t>疏散净宽</w:t>
            </w:r>
            <w:r>
              <w:t>度</w:t>
            </w:r>
          </w:p>
        </w:tc>
        <w:tc>
          <w:tcPr>
            <w:tcW w:w="1332" w:type="pct"/>
            <w:vAlign w:val="top"/>
          </w:tcPr>
          <w:p w14:paraId="26ECCC15">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textAlignment w:val="baseline"/>
              <w:rPr>
                <w:sz w:val="20"/>
                <w:szCs w:val="20"/>
              </w:rPr>
            </w:pPr>
            <w:r>
              <w:rPr>
                <w:spacing w:val="-8"/>
                <w:sz w:val="20"/>
                <w:szCs w:val="20"/>
              </w:rPr>
              <w:t>1、厂房内疏散楼梯、走道、门</w:t>
            </w:r>
            <w:r>
              <w:rPr>
                <w:spacing w:val="-1"/>
                <w:sz w:val="20"/>
                <w:szCs w:val="20"/>
              </w:rPr>
              <w:t>的各自疏散总净宽度和最小净宽度应符合《</w:t>
            </w:r>
            <w:r>
              <w:rPr>
                <w:rFonts w:hint="eastAsia"/>
                <w:spacing w:val="-1"/>
                <w:sz w:val="20"/>
                <w:szCs w:val="20"/>
                <w:lang w:eastAsia="zh-CN"/>
              </w:rPr>
              <w:t>建筑防火通用规范</w:t>
            </w:r>
            <w:r>
              <w:rPr>
                <w:spacing w:val="-3"/>
                <w:sz w:val="20"/>
                <w:szCs w:val="20"/>
              </w:rPr>
              <w:t>》GB55037-2022</w:t>
            </w:r>
            <w:r>
              <w:rPr>
                <w:spacing w:val="-33"/>
                <w:sz w:val="20"/>
                <w:szCs w:val="20"/>
              </w:rPr>
              <w:t xml:space="preserve"> </w:t>
            </w:r>
            <w:r>
              <w:rPr>
                <w:spacing w:val="-3"/>
                <w:sz w:val="20"/>
                <w:szCs w:val="20"/>
              </w:rPr>
              <w:t>规定；公共</w:t>
            </w:r>
            <w:r>
              <w:rPr>
                <w:rFonts w:hint="eastAsia"/>
                <w:spacing w:val="-1"/>
                <w:sz w:val="20"/>
                <w:szCs w:val="20"/>
                <w:lang w:eastAsia="zh-CN"/>
              </w:rPr>
              <w:t>储能电站</w:t>
            </w:r>
            <w:r>
              <w:rPr>
                <w:spacing w:val="-1"/>
                <w:sz w:val="20"/>
                <w:szCs w:val="20"/>
              </w:rPr>
              <w:t>内疏散门、安全出口、疏散楼梯、走道的各自总净宽度和最小净宽度应符合《</w:t>
            </w:r>
            <w:r>
              <w:rPr>
                <w:rFonts w:hint="eastAsia"/>
                <w:spacing w:val="-1"/>
                <w:sz w:val="20"/>
                <w:szCs w:val="20"/>
                <w:lang w:eastAsia="zh-CN"/>
              </w:rPr>
              <w:t>建筑防火通用规范</w:t>
            </w:r>
            <w:r>
              <w:rPr>
                <w:spacing w:val="-3"/>
                <w:sz w:val="20"/>
                <w:szCs w:val="20"/>
              </w:rPr>
              <w:t>》GB55037-2022</w:t>
            </w:r>
            <w:r>
              <w:rPr>
                <w:spacing w:val="-33"/>
                <w:sz w:val="20"/>
                <w:szCs w:val="20"/>
              </w:rPr>
              <w:t xml:space="preserve"> </w:t>
            </w:r>
            <w:r>
              <w:rPr>
                <w:spacing w:val="-3"/>
                <w:sz w:val="20"/>
                <w:szCs w:val="20"/>
              </w:rPr>
              <w:t>规</w:t>
            </w:r>
            <w:r>
              <w:rPr>
                <w:spacing w:val="-1"/>
                <w:sz w:val="20"/>
                <w:szCs w:val="20"/>
              </w:rPr>
              <w:t>定；住宅</w:t>
            </w:r>
            <w:r>
              <w:rPr>
                <w:rFonts w:hint="eastAsia"/>
                <w:spacing w:val="-1"/>
                <w:sz w:val="20"/>
                <w:szCs w:val="20"/>
                <w:lang w:eastAsia="zh-CN"/>
              </w:rPr>
              <w:t>储能电站</w:t>
            </w:r>
            <w:r>
              <w:rPr>
                <w:spacing w:val="-1"/>
                <w:sz w:val="20"/>
                <w:szCs w:val="20"/>
              </w:rPr>
              <w:t>的户门、安全出口、疏散走道和疏散楼梯的净宽度应符合现行规范，并应符</w:t>
            </w:r>
            <w:r>
              <w:rPr>
                <w:spacing w:val="-2"/>
                <w:sz w:val="20"/>
                <w:szCs w:val="20"/>
              </w:rPr>
              <w:t>合《</w:t>
            </w:r>
            <w:r>
              <w:rPr>
                <w:rFonts w:hint="eastAsia"/>
                <w:spacing w:val="-2"/>
                <w:sz w:val="20"/>
                <w:szCs w:val="20"/>
                <w:lang w:eastAsia="zh-CN"/>
              </w:rPr>
              <w:t>建筑防火通用规范</w:t>
            </w:r>
            <w:r>
              <w:rPr>
                <w:spacing w:val="-2"/>
                <w:sz w:val="20"/>
                <w:szCs w:val="20"/>
              </w:rPr>
              <w:t>》</w:t>
            </w:r>
            <w:r>
              <w:rPr>
                <w:spacing w:val="-3"/>
                <w:sz w:val="20"/>
                <w:szCs w:val="20"/>
              </w:rPr>
              <w:t>GB55037-2022</w:t>
            </w:r>
            <w:r>
              <w:rPr>
                <w:spacing w:val="-25"/>
                <w:sz w:val="20"/>
                <w:szCs w:val="20"/>
              </w:rPr>
              <w:t xml:space="preserve"> </w:t>
            </w:r>
            <w:r>
              <w:rPr>
                <w:spacing w:val="-3"/>
                <w:sz w:val="20"/>
                <w:szCs w:val="20"/>
              </w:rPr>
              <w:t>的规定。</w:t>
            </w:r>
          </w:p>
          <w:p w14:paraId="47EC8B2A">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p w14:paraId="109D620C">
            <w:pPr>
              <w:pStyle w:val="14"/>
              <w:keepNext w:val="0"/>
              <w:keepLines w:val="0"/>
              <w:pageBreakBefore w:val="0"/>
              <w:widowControl/>
              <w:kinsoku w:val="0"/>
              <w:wordWrap/>
              <w:overflowPunct/>
              <w:topLinePunct w:val="0"/>
              <w:autoSpaceDE w:val="0"/>
              <w:autoSpaceDN w:val="0"/>
              <w:bidi w:val="0"/>
              <w:adjustRightInd w:val="0"/>
              <w:snapToGrid w:val="0"/>
              <w:spacing w:line="198" w:lineRule="auto"/>
              <w:ind w:left="0" w:right="0" w:firstLine="0" w:firstLineChars="0"/>
              <w:textAlignment w:val="baseline"/>
              <w:rPr>
                <w:sz w:val="20"/>
                <w:szCs w:val="20"/>
              </w:rPr>
            </w:pPr>
            <w:r>
              <w:rPr>
                <w:spacing w:val="-6"/>
                <w:sz w:val="20"/>
                <w:szCs w:val="20"/>
              </w:rPr>
              <w:t>3、全数检查。</w:t>
            </w:r>
          </w:p>
        </w:tc>
        <w:tc>
          <w:tcPr>
            <w:tcW w:w="599" w:type="pct"/>
            <w:vAlign w:val="top"/>
          </w:tcPr>
          <w:p w14:paraId="3F21DE41">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4A8C3332">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0FFF111A">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2622297D">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FB36A90">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50FC8435">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7A9D4902">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7CB3B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97" w:hRule="atLeast"/>
        </w:trPr>
        <w:tc>
          <w:tcPr>
            <w:tcW w:w="602" w:type="pct"/>
            <w:vMerge w:val="continue"/>
            <w:tcBorders>
              <w:top w:val="nil"/>
            </w:tcBorders>
            <w:vAlign w:val="top"/>
          </w:tcPr>
          <w:p w14:paraId="092BF8BB">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599" w:type="pct"/>
            <w:vAlign w:val="top"/>
          </w:tcPr>
          <w:p w14:paraId="3C933A46">
            <w:pPr>
              <w:keepNext w:val="0"/>
              <w:keepLines w:val="0"/>
              <w:pageBreakBefore w:val="0"/>
              <w:widowControl/>
              <w:kinsoku w:val="0"/>
              <w:wordWrap/>
              <w:overflowPunct/>
              <w:topLinePunct w:val="0"/>
              <w:autoSpaceDE w:val="0"/>
              <w:autoSpaceDN w:val="0"/>
              <w:bidi w:val="0"/>
              <w:adjustRightInd w:val="0"/>
              <w:snapToGrid w:val="0"/>
              <w:spacing w:line="274" w:lineRule="auto"/>
              <w:ind w:left="0" w:right="0" w:firstLine="0" w:firstLineChars="0"/>
              <w:textAlignment w:val="baseline"/>
              <w:rPr>
                <w:rFonts w:ascii="Arial"/>
                <w:sz w:val="21"/>
              </w:rPr>
            </w:pPr>
          </w:p>
          <w:p w14:paraId="0A2F6ABF">
            <w:pPr>
              <w:keepNext w:val="0"/>
              <w:keepLines w:val="0"/>
              <w:pageBreakBefore w:val="0"/>
              <w:widowControl/>
              <w:kinsoku w:val="0"/>
              <w:wordWrap/>
              <w:overflowPunct/>
              <w:topLinePunct w:val="0"/>
              <w:autoSpaceDE w:val="0"/>
              <w:autoSpaceDN w:val="0"/>
              <w:bidi w:val="0"/>
              <w:adjustRightInd w:val="0"/>
              <w:snapToGrid w:val="0"/>
              <w:spacing w:line="274" w:lineRule="auto"/>
              <w:ind w:left="0" w:right="0" w:firstLine="0" w:firstLineChars="0"/>
              <w:textAlignment w:val="baseline"/>
              <w:rPr>
                <w:rFonts w:ascii="Arial"/>
                <w:sz w:val="21"/>
              </w:rPr>
            </w:pPr>
          </w:p>
          <w:p w14:paraId="5462E907">
            <w:pPr>
              <w:keepNext w:val="0"/>
              <w:keepLines w:val="0"/>
              <w:pageBreakBefore w:val="0"/>
              <w:widowControl/>
              <w:kinsoku w:val="0"/>
              <w:wordWrap/>
              <w:overflowPunct/>
              <w:topLinePunct w:val="0"/>
              <w:autoSpaceDE w:val="0"/>
              <w:autoSpaceDN w:val="0"/>
              <w:bidi w:val="0"/>
              <w:adjustRightInd w:val="0"/>
              <w:snapToGrid w:val="0"/>
              <w:spacing w:line="274" w:lineRule="auto"/>
              <w:ind w:left="0" w:right="0" w:firstLine="0" w:firstLineChars="0"/>
              <w:textAlignment w:val="baseline"/>
              <w:rPr>
                <w:rFonts w:ascii="Arial"/>
                <w:sz w:val="21"/>
              </w:rPr>
            </w:pPr>
          </w:p>
          <w:p w14:paraId="5EF3EB2D">
            <w:pPr>
              <w:keepNext w:val="0"/>
              <w:keepLines w:val="0"/>
              <w:pageBreakBefore w:val="0"/>
              <w:widowControl/>
              <w:kinsoku w:val="0"/>
              <w:wordWrap/>
              <w:overflowPunct/>
              <w:topLinePunct w:val="0"/>
              <w:autoSpaceDE w:val="0"/>
              <w:autoSpaceDN w:val="0"/>
              <w:bidi w:val="0"/>
              <w:adjustRightInd w:val="0"/>
              <w:snapToGrid w:val="0"/>
              <w:spacing w:line="275" w:lineRule="auto"/>
              <w:ind w:left="0" w:right="0" w:firstLine="0" w:firstLineChars="0"/>
              <w:textAlignment w:val="baseline"/>
              <w:rPr>
                <w:rFonts w:ascii="Arial"/>
                <w:sz w:val="21"/>
              </w:rPr>
            </w:pPr>
          </w:p>
          <w:p w14:paraId="79421809">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2"/>
              </w:rPr>
              <w:t>疏散距离</w:t>
            </w:r>
          </w:p>
        </w:tc>
        <w:tc>
          <w:tcPr>
            <w:tcW w:w="1332" w:type="pct"/>
            <w:vAlign w:val="top"/>
          </w:tcPr>
          <w:p w14:paraId="652A2C80">
            <w:pPr>
              <w:pStyle w:val="14"/>
              <w:keepNext w:val="0"/>
              <w:keepLines w:val="0"/>
              <w:pageBreakBefore w:val="0"/>
              <w:widowControl/>
              <w:numPr>
                <w:ilvl w:val="0"/>
                <w:numId w:val="6"/>
              </w:numPr>
              <w:kinsoku w:val="0"/>
              <w:wordWrap/>
              <w:overflowPunct/>
              <w:topLinePunct w:val="0"/>
              <w:autoSpaceDE w:val="0"/>
              <w:autoSpaceDN w:val="0"/>
              <w:bidi w:val="0"/>
              <w:adjustRightInd w:val="0"/>
              <w:snapToGrid w:val="0"/>
              <w:spacing w:line="239" w:lineRule="auto"/>
              <w:ind w:left="0" w:right="0" w:firstLine="0" w:firstLineChars="0"/>
              <w:textAlignment w:val="baseline"/>
              <w:rPr>
                <w:spacing w:val="-6"/>
                <w:sz w:val="20"/>
                <w:szCs w:val="20"/>
              </w:rPr>
            </w:pPr>
            <w:r>
              <w:rPr>
                <w:spacing w:val="-8"/>
                <w:sz w:val="20"/>
                <w:szCs w:val="20"/>
              </w:rPr>
              <w:t>厂房内任一点至最近安全出</w:t>
            </w:r>
            <w:r>
              <w:rPr>
                <w:spacing w:val="-1"/>
                <w:sz w:val="20"/>
                <w:szCs w:val="20"/>
              </w:rPr>
              <w:t>口的直线距离不应大于《</w:t>
            </w:r>
            <w:r>
              <w:rPr>
                <w:rFonts w:hint="eastAsia"/>
                <w:spacing w:val="-1"/>
                <w:sz w:val="20"/>
                <w:szCs w:val="20"/>
                <w:lang w:eastAsia="zh-CN"/>
              </w:rPr>
              <w:t>建筑防火通用规范</w:t>
            </w:r>
            <w:r>
              <w:rPr>
                <w:spacing w:val="-1"/>
                <w:sz w:val="20"/>
                <w:szCs w:val="20"/>
              </w:rPr>
              <w:t>》GB55037-2022</w:t>
            </w:r>
            <w:r>
              <w:rPr>
                <w:spacing w:val="-3"/>
                <w:sz w:val="20"/>
                <w:szCs w:val="20"/>
              </w:rPr>
              <w:t>第</w:t>
            </w:r>
            <w:r>
              <w:rPr>
                <w:spacing w:val="-27"/>
                <w:sz w:val="20"/>
                <w:szCs w:val="20"/>
              </w:rPr>
              <w:t xml:space="preserve"> </w:t>
            </w:r>
            <w:r>
              <w:rPr>
                <w:spacing w:val="-3"/>
                <w:sz w:val="20"/>
                <w:szCs w:val="20"/>
              </w:rPr>
              <w:t>7.2</w:t>
            </w:r>
            <w:r>
              <w:rPr>
                <w:spacing w:val="-40"/>
                <w:sz w:val="20"/>
                <w:szCs w:val="20"/>
              </w:rPr>
              <w:t xml:space="preserve"> </w:t>
            </w:r>
            <w:r>
              <w:rPr>
                <w:spacing w:val="-3"/>
                <w:sz w:val="20"/>
                <w:szCs w:val="20"/>
              </w:rPr>
              <w:t>条等规定；公共</w:t>
            </w:r>
            <w:r>
              <w:rPr>
                <w:rFonts w:hint="eastAsia"/>
                <w:spacing w:val="-3"/>
                <w:sz w:val="20"/>
                <w:szCs w:val="20"/>
                <w:lang w:eastAsia="zh-CN"/>
              </w:rPr>
              <w:t>储能电站</w:t>
            </w:r>
            <w:r>
              <w:rPr>
                <w:spacing w:val="-3"/>
                <w:sz w:val="20"/>
                <w:szCs w:val="20"/>
              </w:rPr>
              <w:t>的</w:t>
            </w:r>
            <w:r>
              <w:rPr>
                <w:spacing w:val="-1"/>
                <w:sz w:val="20"/>
                <w:szCs w:val="20"/>
              </w:rPr>
              <w:t>安全疏散距离应符合《</w:t>
            </w:r>
            <w:r>
              <w:rPr>
                <w:rFonts w:hint="eastAsia"/>
                <w:spacing w:val="-1"/>
                <w:sz w:val="20"/>
                <w:szCs w:val="20"/>
                <w:lang w:eastAsia="zh-CN"/>
              </w:rPr>
              <w:t>建筑防火通用规范</w:t>
            </w:r>
            <w:r>
              <w:rPr>
                <w:spacing w:val="-1"/>
                <w:sz w:val="20"/>
                <w:szCs w:val="20"/>
              </w:rPr>
              <w:t>》GB55037-2022</w:t>
            </w:r>
            <w:r>
              <w:rPr>
                <w:spacing w:val="-3"/>
                <w:sz w:val="20"/>
                <w:szCs w:val="20"/>
              </w:rPr>
              <w:t>第</w:t>
            </w:r>
            <w:r>
              <w:rPr>
                <w:spacing w:val="-27"/>
                <w:sz w:val="20"/>
                <w:szCs w:val="20"/>
              </w:rPr>
              <w:t xml:space="preserve"> </w:t>
            </w:r>
            <w:r>
              <w:rPr>
                <w:spacing w:val="-3"/>
                <w:sz w:val="20"/>
                <w:szCs w:val="20"/>
              </w:rPr>
              <w:t>7.3</w:t>
            </w:r>
            <w:r>
              <w:rPr>
                <w:spacing w:val="-40"/>
                <w:sz w:val="20"/>
                <w:szCs w:val="20"/>
              </w:rPr>
              <w:t xml:space="preserve"> </w:t>
            </w:r>
            <w:r>
              <w:rPr>
                <w:spacing w:val="-3"/>
                <w:sz w:val="20"/>
                <w:szCs w:val="20"/>
              </w:rPr>
              <w:t>条等规定；住宅</w:t>
            </w:r>
            <w:r>
              <w:rPr>
                <w:rFonts w:hint="eastAsia"/>
                <w:spacing w:val="-3"/>
                <w:sz w:val="20"/>
                <w:szCs w:val="20"/>
                <w:lang w:eastAsia="zh-CN"/>
              </w:rPr>
              <w:t>储能电站</w:t>
            </w:r>
            <w:r>
              <w:rPr>
                <w:spacing w:val="-3"/>
                <w:sz w:val="20"/>
                <w:szCs w:val="20"/>
              </w:rPr>
              <w:t>的</w:t>
            </w:r>
            <w:r>
              <w:rPr>
                <w:spacing w:val="-1"/>
                <w:sz w:val="20"/>
                <w:szCs w:val="20"/>
              </w:rPr>
              <w:t>安全疏散距离应符合《</w:t>
            </w:r>
            <w:r>
              <w:rPr>
                <w:rFonts w:hint="eastAsia"/>
                <w:spacing w:val="-1"/>
                <w:sz w:val="20"/>
                <w:szCs w:val="20"/>
                <w:lang w:eastAsia="zh-CN"/>
              </w:rPr>
              <w:t>建筑防火通用规范</w:t>
            </w:r>
            <w:r>
              <w:rPr>
                <w:spacing w:val="-1"/>
                <w:sz w:val="20"/>
                <w:szCs w:val="20"/>
              </w:rPr>
              <w:t>GB55037-2022</w:t>
            </w:r>
            <w:r>
              <w:rPr>
                <w:spacing w:val="-6"/>
                <w:sz w:val="20"/>
                <w:szCs w:val="20"/>
              </w:rPr>
              <w:t>第</w:t>
            </w:r>
            <w:r>
              <w:rPr>
                <w:spacing w:val="-36"/>
                <w:sz w:val="20"/>
                <w:szCs w:val="20"/>
              </w:rPr>
              <w:t xml:space="preserve"> </w:t>
            </w:r>
            <w:r>
              <w:rPr>
                <w:spacing w:val="-6"/>
                <w:sz w:val="20"/>
                <w:szCs w:val="20"/>
              </w:rPr>
              <w:t>7.4</w:t>
            </w:r>
            <w:r>
              <w:rPr>
                <w:spacing w:val="-41"/>
                <w:sz w:val="20"/>
                <w:szCs w:val="20"/>
              </w:rPr>
              <w:t xml:space="preserve"> </w:t>
            </w:r>
            <w:r>
              <w:rPr>
                <w:spacing w:val="-6"/>
                <w:sz w:val="20"/>
                <w:szCs w:val="20"/>
              </w:rPr>
              <w:t>条等规定。</w:t>
            </w:r>
          </w:p>
          <w:p w14:paraId="2E36EAFE">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p w14:paraId="6C6A9AC6">
            <w:pPr>
              <w:pStyle w:val="14"/>
              <w:keepNext w:val="0"/>
              <w:keepLines w:val="0"/>
              <w:pageBreakBefore w:val="0"/>
              <w:widowControl/>
              <w:numPr>
                <w:ilvl w:val="0"/>
                <w:numId w:val="0"/>
              </w:numPr>
              <w:kinsoku w:val="0"/>
              <w:wordWrap/>
              <w:overflowPunct/>
              <w:topLinePunct w:val="0"/>
              <w:autoSpaceDE w:val="0"/>
              <w:autoSpaceDN w:val="0"/>
              <w:bidi w:val="0"/>
              <w:adjustRightInd w:val="0"/>
              <w:snapToGrid w:val="0"/>
              <w:spacing w:line="239" w:lineRule="auto"/>
              <w:ind w:left="0" w:right="0" w:rightChars="0" w:firstLine="0" w:firstLineChars="0"/>
              <w:textAlignment w:val="baseline"/>
              <w:rPr>
                <w:spacing w:val="-6"/>
                <w:sz w:val="20"/>
                <w:szCs w:val="20"/>
              </w:rPr>
            </w:pPr>
            <w:r>
              <w:rPr>
                <w:spacing w:val="-6"/>
                <w:sz w:val="20"/>
                <w:szCs w:val="20"/>
              </w:rPr>
              <w:t>3、全数检查。</w:t>
            </w:r>
          </w:p>
        </w:tc>
        <w:tc>
          <w:tcPr>
            <w:tcW w:w="599" w:type="pct"/>
            <w:vAlign w:val="top"/>
          </w:tcPr>
          <w:p w14:paraId="1B61DC60">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770DE3E3">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9325267">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6857431F">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5E0D9451">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008EFBA1">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68BB2636">
            <w:pPr>
              <w:keepNext w:val="0"/>
              <w:keepLines w:val="0"/>
              <w:pageBreakBefore w:val="0"/>
              <w:widowControl/>
              <w:kinsoku w:val="0"/>
              <w:wordWrap/>
              <w:overflowPunct/>
              <w:topLinePunct w:val="0"/>
              <w:autoSpaceDE w:val="0"/>
              <w:autoSpaceDN w:val="0"/>
              <w:bidi w:val="0"/>
              <w:adjustRightInd w:val="0"/>
              <w:snapToGrid w:val="0"/>
              <w:spacing w:line="274" w:lineRule="auto"/>
              <w:ind w:left="0" w:right="0" w:firstLine="0" w:firstLineChars="0"/>
              <w:textAlignment w:val="baseline"/>
              <w:rPr>
                <w:rFonts w:ascii="Arial"/>
                <w:sz w:val="21"/>
              </w:rPr>
            </w:pPr>
          </w:p>
          <w:p w14:paraId="1AC662A2">
            <w:pPr>
              <w:keepNext w:val="0"/>
              <w:keepLines w:val="0"/>
              <w:pageBreakBefore w:val="0"/>
              <w:widowControl/>
              <w:kinsoku w:val="0"/>
              <w:wordWrap/>
              <w:overflowPunct/>
              <w:topLinePunct w:val="0"/>
              <w:autoSpaceDE w:val="0"/>
              <w:autoSpaceDN w:val="0"/>
              <w:bidi w:val="0"/>
              <w:adjustRightInd w:val="0"/>
              <w:snapToGrid w:val="0"/>
              <w:spacing w:line="274" w:lineRule="auto"/>
              <w:ind w:left="0" w:right="0" w:firstLine="0" w:firstLineChars="0"/>
              <w:textAlignment w:val="baseline"/>
              <w:rPr>
                <w:rFonts w:ascii="Arial"/>
                <w:sz w:val="21"/>
              </w:rPr>
            </w:pPr>
          </w:p>
          <w:p w14:paraId="7712A25C">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08ED1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5" w:hRule="atLeast"/>
        </w:trPr>
        <w:tc>
          <w:tcPr>
            <w:tcW w:w="602" w:type="pct"/>
            <w:vMerge w:val="continue"/>
            <w:tcBorders>
              <w:top w:val="nil"/>
              <w:bottom w:val="nil"/>
            </w:tcBorders>
            <w:vAlign w:val="top"/>
          </w:tcPr>
          <w:p w14:paraId="2DEDABF8">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599" w:type="pct"/>
            <w:vAlign w:val="top"/>
          </w:tcPr>
          <w:p w14:paraId="3591C9D4">
            <w:pPr>
              <w:keepNext w:val="0"/>
              <w:keepLines w:val="0"/>
              <w:pageBreakBefore w:val="0"/>
              <w:widowControl/>
              <w:kinsoku w:val="0"/>
              <w:wordWrap/>
              <w:overflowPunct/>
              <w:topLinePunct w:val="0"/>
              <w:autoSpaceDE w:val="0"/>
              <w:autoSpaceDN w:val="0"/>
              <w:bidi w:val="0"/>
              <w:adjustRightInd w:val="0"/>
              <w:snapToGrid w:val="0"/>
              <w:spacing w:line="419" w:lineRule="auto"/>
              <w:ind w:left="0" w:right="0" w:firstLine="0" w:firstLineChars="0"/>
              <w:textAlignment w:val="baseline"/>
              <w:rPr>
                <w:rFonts w:ascii="Arial"/>
                <w:sz w:val="21"/>
              </w:rPr>
            </w:pPr>
          </w:p>
          <w:p w14:paraId="17DA2E47">
            <w:pPr>
              <w:pStyle w:val="14"/>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pPr>
            <w:r>
              <w:rPr>
                <w:spacing w:val="-3"/>
              </w:rPr>
              <w:t>疏散楼梯</w:t>
            </w:r>
            <w:r>
              <w:rPr>
                <w:spacing w:val="-7"/>
              </w:rPr>
              <w:t>的设置</w:t>
            </w:r>
          </w:p>
        </w:tc>
        <w:tc>
          <w:tcPr>
            <w:tcW w:w="1332" w:type="pct"/>
            <w:vAlign w:val="top"/>
          </w:tcPr>
          <w:p w14:paraId="6FEC093A">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9"/>
                <w:sz w:val="20"/>
                <w:szCs w:val="20"/>
              </w:rPr>
              <w:t>1、</w:t>
            </w:r>
            <w:r>
              <w:rPr>
                <w:rFonts w:hint="eastAsia"/>
                <w:spacing w:val="-9"/>
                <w:sz w:val="20"/>
                <w:szCs w:val="20"/>
                <w:lang w:eastAsia="zh-CN"/>
              </w:rPr>
              <w:t>储能电站</w:t>
            </w:r>
            <w:r>
              <w:rPr>
                <w:spacing w:val="-9"/>
                <w:sz w:val="20"/>
                <w:szCs w:val="20"/>
              </w:rPr>
              <w:t>疏散楼梯的设置应符合</w:t>
            </w:r>
            <w:r>
              <w:rPr>
                <w:spacing w:val="-1"/>
                <w:sz w:val="20"/>
                <w:szCs w:val="20"/>
              </w:rPr>
              <w:t>《</w:t>
            </w:r>
            <w:r>
              <w:rPr>
                <w:rFonts w:hint="eastAsia"/>
                <w:spacing w:val="-1"/>
                <w:sz w:val="20"/>
                <w:szCs w:val="20"/>
                <w:lang w:eastAsia="zh-CN"/>
              </w:rPr>
              <w:t>建筑防火通用规范</w:t>
            </w:r>
            <w:r>
              <w:rPr>
                <w:spacing w:val="-1"/>
                <w:sz w:val="20"/>
                <w:szCs w:val="20"/>
              </w:rPr>
              <w:t>》GB</w:t>
            </w:r>
          </w:p>
          <w:p w14:paraId="48671BE6">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rPr>
                <w:sz w:val="20"/>
                <w:szCs w:val="20"/>
              </w:rPr>
            </w:pPr>
            <w:r>
              <w:rPr>
                <w:spacing w:val="-4"/>
                <w:sz w:val="20"/>
                <w:szCs w:val="20"/>
              </w:rPr>
              <w:t>55037-2022</w:t>
            </w:r>
            <w:r>
              <w:rPr>
                <w:spacing w:val="31"/>
                <w:sz w:val="20"/>
                <w:szCs w:val="20"/>
              </w:rPr>
              <w:t xml:space="preserve"> </w:t>
            </w:r>
            <w:r>
              <w:rPr>
                <w:spacing w:val="-4"/>
                <w:sz w:val="20"/>
                <w:szCs w:val="20"/>
              </w:rPr>
              <w:t>的相关规定。</w:t>
            </w:r>
          </w:p>
          <w:p w14:paraId="3B89FA59">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p w14:paraId="63902033">
            <w:pPr>
              <w:pStyle w:val="14"/>
              <w:keepNext w:val="0"/>
              <w:keepLines w:val="0"/>
              <w:pageBreakBefore w:val="0"/>
              <w:widowControl/>
              <w:kinsoku w:val="0"/>
              <w:wordWrap/>
              <w:overflowPunct/>
              <w:topLinePunct w:val="0"/>
              <w:autoSpaceDE w:val="0"/>
              <w:autoSpaceDN w:val="0"/>
              <w:bidi w:val="0"/>
              <w:adjustRightInd w:val="0"/>
              <w:snapToGrid w:val="0"/>
              <w:spacing w:line="205" w:lineRule="auto"/>
              <w:ind w:left="0" w:right="0" w:firstLine="0" w:firstLineChars="0"/>
              <w:textAlignment w:val="baseline"/>
              <w:rPr>
                <w:sz w:val="20"/>
                <w:szCs w:val="20"/>
              </w:rPr>
            </w:pPr>
            <w:r>
              <w:rPr>
                <w:spacing w:val="-6"/>
                <w:sz w:val="20"/>
                <w:szCs w:val="20"/>
              </w:rPr>
              <w:t>3、全数检查。</w:t>
            </w:r>
          </w:p>
        </w:tc>
        <w:tc>
          <w:tcPr>
            <w:tcW w:w="599" w:type="pct"/>
            <w:vAlign w:val="top"/>
          </w:tcPr>
          <w:p w14:paraId="0158EA9E">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72A1CBE4">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3CC790B1">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13AA6250">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CB5B63F">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270A052C">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757DD5EA">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72B9A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4" w:hRule="atLeast"/>
        </w:trPr>
        <w:tc>
          <w:tcPr>
            <w:tcW w:w="602" w:type="pct"/>
            <w:vMerge w:val="continue"/>
            <w:tcBorders>
              <w:top w:val="nil"/>
              <w:bottom w:val="nil"/>
            </w:tcBorders>
            <w:vAlign w:val="top"/>
          </w:tcPr>
          <w:p w14:paraId="0F0185EC">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599" w:type="pct"/>
            <w:vAlign w:val="top"/>
          </w:tcPr>
          <w:p w14:paraId="2347D40F">
            <w:pPr>
              <w:pStyle w:val="1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jc w:val="both"/>
              <w:textAlignment w:val="baseline"/>
            </w:pPr>
            <w:r>
              <w:rPr>
                <w:spacing w:val="-5"/>
              </w:rPr>
              <w:t>下沉式广</w:t>
            </w:r>
            <w:r>
              <w:rPr>
                <w:spacing w:val="-3"/>
              </w:rPr>
              <w:t>场、防火隔间和避</w:t>
            </w:r>
            <w:r>
              <w:rPr>
                <w:spacing w:val="-2"/>
              </w:rPr>
              <w:t>难走道</w:t>
            </w:r>
          </w:p>
        </w:tc>
        <w:tc>
          <w:tcPr>
            <w:tcW w:w="1332" w:type="pct"/>
            <w:vAlign w:val="top"/>
          </w:tcPr>
          <w:p w14:paraId="5AE03E9C">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1、下沉式广场、防火隔间、避</w:t>
            </w:r>
            <w:r>
              <w:rPr>
                <w:spacing w:val="-1"/>
                <w:sz w:val="20"/>
                <w:szCs w:val="20"/>
              </w:rPr>
              <w:t>难走道的设置应符合</w:t>
            </w:r>
          </w:p>
          <w:p w14:paraId="25F186DE">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2"/>
                <w:sz w:val="20"/>
                <w:szCs w:val="20"/>
              </w:rPr>
              <w:t>GB55037-2022《</w:t>
            </w:r>
            <w:r>
              <w:rPr>
                <w:rFonts w:hint="eastAsia"/>
                <w:spacing w:val="-2"/>
                <w:sz w:val="20"/>
                <w:szCs w:val="20"/>
                <w:lang w:eastAsia="zh-CN"/>
              </w:rPr>
              <w:t>建筑防火通用规范</w:t>
            </w:r>
            <w:r>
              <w:rPr>
                <w:spacing w:val="-3"/>
                <w:sz w:val="20"/>
                <w:szCs w:val="20"/>
              </w:rPr>
              <w:t>》的规定，且未被占用。</w:t>
            </w:r>
          </w:p>
          <w:p w14:paraId="35DF3380">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p w14:paraId="0BD1EB05">
            <w:pPr>
              <w:pStyle w:val="14"/>
              <w:keepNext w:val="0"/>
              <w:keepLines w:val="0"/>
              <w:pageBreakBefore w:val="0"/>
              <w:widowControl/>
              <w:kinsoku w:val="0"/>
              <w:wordWrap/>
              <w:overflowPunct/>
              <w:topLinePunct w:val="0"/>
              <w:autoSpaceDE w:val="0"/>
              <w:autoSpaceDN w:val="0"/>
              <w:bidi w:val="0"/>
              <w:adjustRightInd w:val="0"/>
              <w:snapToGrid w:val="0"/>
              <w:spacing w:line="203" w:lineRule="auto"/>
              <w:ind w:left="0" w:right="0" w:firstLine="0" w:firstLineChars="0"/>
              <w:textAlignment w:val="baseline"/>
              <w:rPr>
                <w:sz w:val="20"/>
                <w:szCs w:val="20"/>
              </w:rPr>
            </w:pPr>
            <w:r>
              <w:rPr>
                <w:spacing w:val="-6"/>
                <w:sz w:val="20"/>
                <w:szCs w:val="20"/>
              </w:rPr>
              <w:t>3、全数检查。</w:t>
            </w:r>
          </w:p>
        </w:tc>
        <w:tc>
          <w:tcPr>
            <w:tcW w:w="599" w:type="pct"/>
            <w:vAlign w:val="top"/>
          </w:tcPr>
          <w:p w14:paraId="374C1861">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71407DC9">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024B6551">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199" w:type="pct"/>
            <w:vAlign w:val="top"/>
          </w:tcPr>
          <w:p w14:paraId="1E743C4C">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199" w:type="pct"/>
            <w:vAlign w:val="top"/>
          </w:tcPr>
          <w:p w14:paraId="43A93DAA">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199" w:type="pct"/>
            <w:vAlign w:val="top"/>
          </w:tcPr>
          <w:p w14:paraId="0BF887AF">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468" w:type="pct"/>
            <w:vAlign w:val="top"/>
          </w:tcPr>
          <w:p w14:paraId="727F6737">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r>
      <w:tr w14:paraId="49413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92" w:hRule="atLeast"/>
        </w:trPr>
        <w:tc>
          <w:tcPr>
            <w:tcW w:w="602" w:type="pct"/>
            <w:vMerge w:val="continue"/>
            <w:tcBorders>
              <w:top w:val="nil"/>
              <w:bottom w:val="nil"/>
            </w:tcBorders>
            <w:vAlign w:val="top"/>
          </w:tcPr>
          <w:p w14:paraId="584CAE58">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599" w:type="pct"/>
            <w:vAlign w:val="top"/>
          </w:tcPr>
          <w:p w14:paraId="709EFEB3">
            <w:pPr>
              <w:keepNext w:val="0"/>
              <w:keepLines w:val="0"/>
              <w:pageBreakBefore w:val="0"/>
              <w:widowControl/>
              <w:kinsoku w:val="0"/>
              <w:wordWrap/>
              <w:overflowPunct/>
              <w:topLinePunct w:val="0"/>
              <w:autoSpaceDE w:val="0"/>
              <w:autoSpaceDN w:val="0"/>
              <w:bidi w:val="0"/>
              <w:adjustRightInd w:val="0"/>
              <w:snapToGrid w:val="0"/>
              <w:spacing w:line="260" w:lineRule="auto"/>
              <w:ind w:left="0" w:right="0" w:firstLine="0" w:firstLineChars="0"/>
              <w:textAlignment w:val="baseline"/>
              <w:rPr>
                <w:rFonts w:ascii="Arial"/>
                <w:sz w:val="21"/>
              </w:rPr>
            </w:pPr>
          </w:p>
          <w:p w14:paraId="3B379AE1">
            <w:pPr>
              <w:keepNext w:val="0"/>
              <w:keepLines w:val="0"/>
              <w:pageBreakBefore w:val="0"/>
              <w:widowControl/>
              <w:kinsoku w:val="0"/>
              <w:wordWrap/>
              <w:overflowPunct/>
              <w:topLinePunct w:val="0"/>
              <w:autoSpaceDE w:val="0"/>
              <w:autoSpaceDN w:val="0"/>
              <w:bidi w:val="0"/>
              <w:adjustRightInd w:val="0"/>
              <w:snapToGrid w:val="0"/>
              <w:spacing w:line="261" w:lineRule="auto"/>
              <w:ind w:left="0" w:right="0" w:firstLine="0" w:firstLineChars="0"/>
              <w:textAlignment w:val="baseline"/>
              <w:rPr>
                <w:rFonts w:ascii="Arial"/>
                <w:sz w:val="21"/>
              </w:rPr>
            </w:pPr>
          </w:p>
          <w:p w14:paraId="43B8ABDC">
            <w:pPr>
              <w:keepNext w:val="0"/>
              <w:keepLines w:val="0"/>
              <w:pageBreakBefore w:val="0"/>
              <w:widowControl/>
              <w:kinsoku w:val="0"/>
              <w:wordWrap/>
              <w:overflowPunct/>
              <w:topLinePunct w:val="0"/>
              <w:autoSpaceDE w:val="0"/>
              <w:autoSpaceDN w:val="0"/>
              <w:bidi w:val="0"/>
              <w:adjustRightInd w:val="0"/>
              <w:snapToGrid w:val="0"/>
              <w:spacing w:line="261" w:lineRule="auto"/>
              <w:ind w:left="0" w:right="0" w:firstLine="0" w:firstLineChars="0"/>
              <w:textAlignment w:val="baseline"/>
              <w:rPr>
                <w:rFonts w:ascii="Arial"/>
                <w:sz w:val="21"/>
              </w:rPr>
            </w:pPr>
          </w:p>
          <w:p w14:paraId="6FE92B4E">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2"/>
              </w:rPr>
              <w:t>避难层</w:t>
            </w:r>
          </w:p>
          <w:p w14:paraId="6C541608">
            <w:pPr>
              <w:pStyle w:val="14"/>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pPr>
            <w:r>
              <w:rPr>
                <w:spacing w:val="-9"/>
              </w:rPr>
              <w:t>（间）的</w:t>
            </w:r>
            <w:r>
              <w:rPr>
                <w:spacing w:val="-4"/>
              </w:rPr>
              <w:t>设置</w:t>
            </w:r>
          </w:p>
        </w:tc>
        <w:tc>
          <w:tcPr>
            <w:tcW w:w="1332" w:type="pct"/>
            <w:vAlign w:val="top"/>
          </w:tcPr>
          <w:p w14:paraId="3BF844F4">
            <w:pPr>
              <w:pStyle w:val="14"/>
              <w:keepNext w:val="0"/>
              <w:keepLines w:val="0"/>
              <w:pageBreakBefore w:val="0"/>
              <w:widowControl/>
              <w:kinsoku w:val="0"/>
              <w:wordWrap/>
              <w:overflowPunct/>
              <w:topLinePunct w:val="0"/>
              <w:autoSpaceDE w:val="0"/>
              <w:autoSpaceDN w:val="0"/>
              <w:bidi w:val="0"/>
              <w:adjustRightInd w:val="0"/>
              <w:snapToGrid w:val="0"/>
              <w:spacing w:line="236" w:lineRule="auto"/>
              <w:ind w:left="0" w:right="0" w:firstLine="0" w:firstLineChars="0"/>
              <w:textAlignment w:val="baseline"/>
              <w:rPr>
                <w:sz w:val="20"/>
                <w:szCs w:val="20"/>
              </w:rPr>
            </w:pPr>
            <w:r>
              <w:rPr>
                <w:spacing w:val="-9"/>
                <w:sz w:val="20"/>
                <w:szCs w:val="20"/>
              </w:rPr>
              <w:t>1、高层</w:t>
            </w:r>
            <w:r>
              <w:rPr>
                <w:rFonts w:hint="eastAsia"/>
                <w:spacing w:val="-9"/>
                <w:sz w:val="20"/>
                <w:szCs w:val="20"/>
                <w:lang w:eastAsia="zh-CN"/>
              </w:rPr>
              <w:t>储能电站</w:t>
            </w:r>
            <w:r>
              <w:rPr>
                <w:spacing w:val="-9"/>
                <w:sz w:val="20"/>
                <w:szCs w:val="20"/>
              </w:rPr>
              <w:t>、高层病房楼及老</w:t>
            </w:r>
            <w:r>
              <w:rPr>
                <w:spacing w:val="-2"/>
                <w:sz w:val="20"/>
                <w:szCs w:val="20"/>
              </w:rPr>
              <w:t>年人照料设施的避难层（间）</w:t>
            </w:r>
            <w:r>
              <w:rPr>
                <w:spacing w:val="-1"/>
                <w:sz w:val="20"/>
                <w:szCs w:val="20"/>
              </w:rPr>
              <w:t>的设置应符合《</w:t>
            </w:r>
            <w:r>
              <w:rPr>
                <w:rFonts w:hint="eastAsia"/>
                <w:spacing w:val="-1"/>
                <w:sz w:val="20"/>
                <w:szCs w:val="20"/>
                <w:lang w:eastAsia="zh-CN"/>
              </w:rPr>
              <w:t>建筑防火通用规范</w:t>
            </w:r>
            <w:r>
              <w:rPr>
                <w:spacing w:val="-4"/>
                <w:sz w:val="20"/>
                <w:szCs w:val="20"/>
              </w:rPr>
              <w:t>》GB55037-2022</w:t>
            </w:r>
            <w:r>
              <w:rPr>
                <w:spacing w:val="-24"/>
                <w:sz w:val="20"/>
                <w:szCs w:val="20"/>
              </w:rPr>
              <w:t xml:space="preserve"> </w:t>
            </w:r>
            <w:r>
              <w:rPr>
                <w:spacing w:val="-4"/>
                <w:sz w:val="20"/>
                <w:szCs w:val="20"/>
              </w:rPr>
              <w:t>的规定；</w:t>
            </w:r>
            <w:r>
              <w:rPr>
                <w:spacing w:val="-1"/>
                <w:sz w:val="20"/>
                <w:szCs w:val="20"/>
              </w:rPr>
              <w:t>高层住宅</w:t>
            </w:r>
            <w:r>
              <w:rPr>
                <w:rFonts w:hint="eastAsia"/>
                <w:spacing w:val="-1"/>
                <w:sz w:val="20"/>
                <w:szCs w:val="20"/>
                <w:lang w:eastAsia="zh-CN"/>
              </w:rPr>
              <w:t>储能电站</w:t>
            </w:r>
            <w:r>
              <w:rPr>
                <w:spacing w:val="-1"/>
                <w:sz w:val="20"/>
                <w:szCs w:val="20"/>
              </w:rPr>
              <w:t>避难层的设置应</w:t>
            </w:r>
            <w:r>
              <w:rPr>
                <w:spacing w:val="-2"/>
                <w:sz w:val="20"/>
                <w:szCs w:val="20"/>
              </w:rPr>
              <w:t>符合《</w:t>
            </w:r>
            <w:r>
              <w:rPr>
                <w:rFonts w:hint="eastAsia"/>
                <w:spacing w:val="-2"/>
                <w:sz w:val="20"/>
                <w:szCs w:val="20"/>
                <w:lang w:eastAsia="zh-CN"/>
              </w:rPr>
              <w:t>建筑防火通用规范</w:t>
            </w:r>
            <w:r>
              <w:rPr>
                <w:spacing w:val="-2"/>
                <w:sz w:val="20"/>
                <w:szCs w:val="20"/>
              </w:rPr>
              <w:t>》</w:t>
            </w:r>
          </w:p>
          <w:p w14:paraId="10951D78">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rPr>
                <w:sz w:val="20"/>
                <w:szCs w:val="20"/>
              </w:rPr>
            </w:pPr>
            <w:r>
              <w:rPr>
                <w:spacing w:val="-3"/>
                <w:sz w:val="20"/>
                <w:szCs w:val="20"/>
              </w:rPr>
              <w:t>GB55037-2022</w:t>
            </w:r>
            <w:r>
              <w:rPr>
                <w:spacing w:val="-25"/>
                <w:sz w:val="20"/>
                <w:szCs w:val="20"/>
              </w:rPr>
              <w:t xml:space="preserve"> </w:t>
            </w:r>
            <w:r>
              <w:rPr>
                <w:spacing w:val="-3"/>
                <w:sz w:val="20"/>
                <w:szCs w:val="20"/>
              </w:rPr>
              <w:t>的规定。</w:t>
            </w:r>
          </w:p>
          <w:p w14:paraId="46BFFF87">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p w14:paraId="339D7F0E">
            <w:pPr>
              <w:pStyle w:val="14"/>
              <w:keepNext w:val="0"/>
              <w:keepLines w:val="0"/>
              <w:pageBreakBefore w:val="0"/>
              <w:widowControl/>
              <w:kinsoku w:val="0"/>
              <w:wordWrap/>
              <w:overflowPunct/>
              <w:topLinePunct w:val="0"/>
              <w:autoSpaceDE w:val="0"/>
              <w:autoSpaceDN w:val="0"/>
              <w:bidi w:val="0"/>
              <w:adjustRightInd w:val="0"/>
              <w:snapToGrid w:val="0"/>
              <w:spacing w:line="201" w:lineRule="auto"/>
              <w:ind w:left="0" w:right="0" w:firstLine="0" w:firstLineChars="0"/>
              <w:textAlignment w:val="baseline"/>
              <w:rPr>
                <w:sz w:val="20"/>
                <w:szCs w:val="20"/>
              </w:rPr>
            </w:pPr>
            <w:r>
              <w:rPr>
                <w:spacing w:val="-6"/>
                <w:sz w:val="20"/>
                <w:szCs w:val="20"/>
              </w:rPr>
              <w:t>3、全数检查。</w:t>
            </w:r>
          </w:p>
        </w:tc>
        <w:tc>
          <w:tcPr>
            <w:tcW w:w="599" w:type="pct"/>
            <w:vAlign w:val="top"/>
          </w:tcPr>
          <w:p w14:paraId="028297C9">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5906B72A">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6EF254D">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199" w:type="pct"/>
            <w:vAlign w:val="top"/>
          </w:tcPr>
          <w:p w14:paraId="4D13CB4A">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199" w:type="pct"/>
            <w:vAlign w:val="top"/>
          </w:tcPr>
          <w:p w14:paraId="15AB8995">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199" w:type="pct"/>
            <w:vAlign w:val="top"/>
          </w:tcPr>
          <w:p w14:paraId="091C407A">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468" w:type="pct"/>
            <w:vAlign w:val="top"/>
          </w:tcPr>
          <w:p w14:paraId="40BE17E1">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r>
      <w:tr w14:paraId="22ACB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4" w:hRule="atLeast"/>
        </w:trPr>
        <w:tc>
          <w:tcPr>
            <w:tcW w:w="602" w:type="pct"/>
            <w:vMerge w:val="continue"/>
            <w:tcBorders>
              <w:top w:val="nil"/>
              <w:bottom w:val="nil"/>
            </w:tcBorders>
            <w:vAlign w:val="top"/>
          </w:tcPr>
          <w:p w14:paraId="775DEE53">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599" w:type="pct"/>
            <w:vAlign w:val="top"/>
          </w:tcPr>
          <w:p w14:paraId="460FAC8B">
            <w:pPr>
              <w:keepNext w:val="0"/>
              <w:keepLines w:val="0"/>
              <w:pageBreakBefore w:val="0"/>
              <w:widowControl/>
              <w:kinsoku w:val="0"/>
              <w:wordWrap/>
              <w:overflowPunct/>
              <w:topLinePunct w:val="0"/>
              <w:autoSpaceDE w:val="0"/>
              <w:autoSpaceDN w:val="0"/>
              <w:bidi w:val="0"/>
              <w:adjustRightInd w:val="0"/>
              <w:snapToGrid w:val="0"/>
              <w:spacing w:line="353" w:lineRule="auto"/>
              <w:ind w:left="0" w:right="0" w:firstLine="0" w:firstLineChars="0"/>
              <w:textAlignment w:val="baseline"/>
              <w:rPr>
                <w:rFonts w:ascii="Arial"/>
                <w:sz w:val="21"/>
              </w:rPr>
            </w:pPr>
          </w:p>
          <w:p w14:paraId="610857B6">
            <w:pPr>
              <w:keepNext w:val="0"/>
              <w:keepLines w:val="0"/>
              <w:pageBreakBefore w:val="0"/>
              <w:widowControl/>
              <w:kinsoku w:val="0"/>
              <w:wordWrap/>
              <w:overflowPunct/>
              <w:topLinePunct w:val="0"/>
              <w:autoSpaceDE w:val="0"/>
              <w:autoSpaceDN w:val="0"/>
              <w:bidi w:val="0"/>
              <w:adjustRightInd w:val="0"/>
              <w:snapToGrid w:val="0"/>
              <w:spacing w:line="353" w:lineRule="auto"/>
              <w:ind w:left="0" w:right="0" w:firstLine="0" w:firstLineChars="0"/>
              <w:textAlignment w:val="baseline"/>
              <w:rPr>
                <w:rFonts w:ascii="Arial"/>
                <w:sz w:val="21"/>
              </w:rPr>
            </w:pPr>
          </w:p>
          <w:p w14:paraId="780248CC">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3"/>
              </w:rPr>
              <w:t>安全疏散</w:t>
            </w:r>
          </w:p>
        </w:tc>
        <w:tc>
          <w:tcPr>
            <w:tcW w:w="1332" w:type="pct"/>
            <w:vAlign w:val="top"/>
          </w:tcPr>
          <w:p w14:paraId="136150D4">
            <w:pPr>
              <w:pStyle w:val="14"/>
              <w:keepNext w:val="0"/>
              <w:keepLines w:val="0"/>
              <w:pageBreakBefore w:val="0"/>
              <w:widowControl/>
              <w:kinsoku w:val="0"/>
              <w:wordWrap/>
              <w:overflowPunct/>
              <w:topLinePunct w:val="0"/>
              <w:autoSpaceDE w:val="0"/>
              <w:autoSpaceDN w:val="0"/>
              <w:bidi w:val="0"/>
              <w:adjustRightInd w:val="0"/>
              <w:snapToGrid w:val="0"/>
              <w:spacing w:line="234" w:lineRule="auto"/>
              <w:ind w:left="0" w:right="0" w:firstLine="0" w:firstLineChars="0"/>
              <w:textAlignment w:val="baseline"/>
              <w:rPr>
                <w:sz w:val="20"/>
                <w:szCs w:val="20"/>
              </w:rPr>
            </w:pPr>
            <w:r>
              <w:rPr>
                <w:spacing w:val="-2"/>
                <w:sz w:val="20"/>
                <w:szCs w:val="20"/>
              </w:rPr>
              <w:t>1.汽车库、修车库、停车场的</w:t>
            </w:r>
            <w:r>
              <w:rPr>
                <w:spacing w:val="-1"/>
                <w:sz w:val="20"/>
                <w:szCs w:val="20"/>
              </w:rPr>
              <w:t>安全疏散应符合《汽车库、修</w:t>
            </w:r>
            <w:r>
              <w:rPr>
                <w:spacing w:val="-2"/>
                <w:sz w:val="20"/>
                <w:szCs w:val="20"/>
              </w:rPr>
              <w:t>车库、停车场设计防火规范》</w:t>
            </w:r>
            <w:r>
              <w:rPr>
                <w:spacing w:val="5"/>
                <w:sz w:val="20"/>
                <w:szCs w:val="20"/>
              </w:rPr>
              <w:t xml:space="preserve"> </w:t>
            </w:r>
            <w:r>
              <w:rPr>
                <w:spacing w:val="-4"/>
                <w:sz w:val="20"/>
                <w:szCs w:val="20"/>
              </w:rPr>
              <w:t>GB 50067-2014</w:t>
            </w:r>
            <w:r>
              <w:rPr>
                <w:spacing w:val="-30"/>
                <w:sz w:val="20"/>
                <w:szCs w:val="20"/>
              </w:rPr>
              <w:t xml:space="preserve"> </w:t>
            </w:r>
            <w:r>
              <w:rPr>
                <w:spacing w:val="-4"/>
                <w:sz w:val="20"/>
                <w:szCs w:val="20"/>
              </w:rPr>
              <w:t>第</w:t>
            </w:r>
            <w:r>
              <w:rPr>
                <w:spacing w:val="-41"/>
                <w:sz w:val="20"/>
                <w:szCs w:val="20"/>
              </w:rPr>
              <w:t xml:space="preserve"> </w:t>
            </w:r>
            <w:r>
              <w:rPr>
                <w:spacing w:val="-4"/>
                <w:sz w:val="20"/>
                <w:szCs w:val="20"/>
              </w:rPr>
              <w:t>6</w:t>
            </w:r>
            <w:r>
              <w:rPr>
                <w:spacing w:val="-35"/>
                <w:sz w:val="20"/>
                <w:szCs w:val="20"/>
              </w:rPr>
              <w:t xml:space="preserve"> </w:t>
            </w:r>
            <w:r>
              <w:rPr>
                <w:spacing w:val="-4"/>
                <w:sz w:val="20"/>
                <w:szCs w:val="20"/>
              </w:rPr>
              <w:t>章等规定。</w:t>
            </w:r>
          </w:p>
          <w:p w14:paraId="36C3ADFA">
            <w:pPr>
              <w:pStyle w:val="14"/>
              <w:keepNext w:val="0"/>
              <w:keepLines w:val="0"/>
              <w:pageBreakBefore w:val="0"/>
              <w:widowControl/>
              <w:kinsoku w:val="0"/>
              <w:wordWrap/>
              <w:overflowPunct/>
              <w:topLinePunct w:val="0"/>
              <w:autoSpaceDE w:val="0"/>
              <w:autoSpaceDN w:val="0"/>
              <w:bidi w:val="0"/>
              <w:adjustRightInd w:val="0"/>
              <w:snapToGrid w:val="0"/>
              <w:spacing w:line="226" w:lineRule="auto"/>
              <w:ind w:left="0" w:right="0" w:firstLine="0" w:firstLineChars="0"/>
              <w:textAlignment w:val="baseline"/>
              <w:rPr>
                <w:sz w:val="20"/>
                <w:szCs w:val="20"/>
              </w:rPr>
            </w:pPr>
            <w:r>
              <w:rPr>
                <w:spacing w:val="-1"/>
                <w:sz w:val="20"/>
                <w:szCs w:val="20"/>
              </w:rPr>
              <w:t>2 基于消防技术标准及有效设计文件等资料，现场查看。 3</w:t>
            </w:r>
            <w:r>
              <w:rPr>
                <w:spacing w:val="-6"/>
                <w:sz w:val="20"/>
                <w:szCs w:val="20"/>
              </w:rPr>
              <w:t>全数检查。</w:t>
            </w:r>
          </w:p>
        </w:tc>
        <w:tc>
          <w:tcPr>
            <w:tcW w:w="599" w:type="pct"/>
            <w:vAlign w:val="top"/>
          </w:tcPr>
          <w:p w14:paraId="73A51C75">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2886E1CB">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16CF4CE">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199" w:type="pct"/>
            <w:vAlign w:val="top"/>
          </w:tcPr>
          <w:p w14:paraId="3F45F980">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199" w:type="pct"/>
            <w:vAlign w:val="top"/>
          </w:tcPr>
          <w:p w14:paraId="0C008239">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199" w:type="pct"/>
            <w:vAlign w:val="top"/>
          </w:tcPr>
          <w:p w14:paraId="720EE291">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468" w:type="pct"/>
            <w:vAlign w:val="top"/>
          </w:tcPr>
          <w:p w14:paraId="501C3162">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r>
      <w:tr w14:paraId="55135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6" w:hRule="atLeast"/>
        </w:trPr>
        <w:tc>
          <w:tcPr>
            <w:tcW w:w="602" w:type="pct"/>
            <w:vMerge w:val="continue"/>
            <w:tcBorders>
              <w:top w:val="nil"/>
            </w:tcBorders>
            <w:vAlign w:val="top"/>
          </w:tcPr>
          <w:p w14:paraId="523336B9">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599" w:type="pct"/>
            <w:vAlign w:val="top"/>
          </w:tcPr>
          <w:p w14:paraId="3D85621F">
            <w:pPr>
              <w:keepNext w:val="0"/>
              <w:keepLines w:val="0"/>
              <w:pageBreakBefore w:val="0"/>
              <w:widowControl/>
              <w:kinsoku w:val="0"/>
              <w:wordWrap/>
              <w:overflowPunct/>
              <w:topLinePunct w:val="0"/>
              <w:autoSpaceDE w:val="0"/>
              <w:autoSpaceDN w:val="0"/>
              <w:bidi w:val="0"/>
              <w:adjustRightInd w:val="0"/>
              <w:snapToGrid w:val="0"/>
              <w:spacing w:line="296" w:lineRule="auto"/>
              <w:ind w:left="0" w:right="0" w:firstLine="0" w:firstLineChars="0"/>
              <w:textAlignment w:val="baseline"/>
              <w:rPr>
                <w:rFonts w:ascii="Arial"/>
                <w:sz w:val="21"/>
              </w:rPr>
            </w:pPr>
          </w:p>
          <w:p w14:paraId="0F831F08">
            <w:pPr>
              <w:pStyle w:val="14"/>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pPr>
            <w:r>
              <w:rPr>
                <w:spacing w:val="-3"/>
              </w:rPr>
              <w:t>疏散楼梯</w:t>
            </w:r>
            <w:r>
              <w:rPr>
                <w:spacing w:val="-7"/>
              </w:rPr>
              <w:t>的构造</w:t>
            </w:r>
          </w:p>
        </w:tc>
        <w:tc>
          <w:tcPr>
            <w:tcW w:w="1332" w:type="pct"/>
            <w:vAlign w:val="top"/>
          </w:tcPr>
          <w:p w14:paraId="6ADFF3D9">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rPr>
                <w:sz w:val="20"/>
                <w:szCs w:val="20"/>
              </w:rPr>
            </w:pPr>
            <w:r>
              <w:rPr>
                <w:spacing w:val="-2"/>
                <w:sz w:val="20"/>
                <w:szCs w:val="20"/>
              </w:rPr>
              <w:t>1 疏散楼梯的构造应符合《</w:t>
            </w:r>
            <w:r>
              <w:rPr>
                <w:rFonts w:hint="eastAsia"/>
                <w:spacing w:val="-2"/>
                <w:sz w:val="20"/>
                <w:szCs w:val="20"/>
                <w:lang w:eastAsia="zh-CN"/>
              </w:rPr>
              <w:t>建筑防火通用规范</w:t>
            </w:r>
            <w:r>
              <w:rPr>
                <w:spacing w:val="-1"/>
                <w:sz w:val="20"/>
                <w:szCs w:val="20"/>
              </w:rPr>
              <w:t>》GB</w:t>
            </w:r>
          </w:p>
          <w:p w14:paraId="34C5F64F">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rPr>
                <w:sz w:val="20"/>
                <w:szCs w:val="20"/>
              </w:rPr>
            </w:pPr>
            <w:r>
              <w:rPr>
                <w:spacing w:val="-2"/>
                <w:sz w:val="20"/>
                <w:szCs w:val="20"/>
              </w:rPr>
              <w:t>55037-2022</w:t>
            </w:r>
            <w:r>
              <w:rPr>
                <w:spacing w:val="-25"/>
                <w:sz w:val="20"/>
                <w:szCs w:val="20"/>
              </w:rPr>
              <w:t xml:space="preserve"> </w:t>
            </w:r>
            <w:r>
              <w:rPr>
                <w:spacing w:val="-2"/>
                <w:sz w:val="20"/>
                <w:szCs w:val="20"/>
              </w:rPr>
              <w:t>规定。2 基于消防</w:t>
            </w:r>
            <w:r>
              <w:rPr>
                <w:spacing w:val="-1"/>
                <w:sz w:val="20"/>
                <w:szCs w:val="20"/>
              </w:rPr>
              <w:t>技术标准及有效设计文件等资</w:t>
            </w:r>
            <w:r>
              <w:rPr>
                <w:spacing w:val="-3"/>
                <w:sz w:val="20"/>
                <w:szCs w:val="20"/>
              </w:rPr>
              <w:t>料，现场查看。3 全数检查。</w:t>
            </w:r>
          </w:p>
        </w:tc>
        <w:tc>
          <w:tcPr>
            <w:tcW w:w="599" w:type="pct"/>
            <w:vAlign w:val="top"/>
          </w:tcPr>
          <w:p w14:paraId="2C5CFB63">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5AD38E0C">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24A603ED">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5FF222ED">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7FF20153">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662C00B3">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40B674AE">
            <w:pPr>
              <w:keepNext w:val="0"/>
              <w:keepLines w:val="0"/>
              <w:pageBreakBefore w:val="0"/>
              <w:widowControl/>
              <w:kinsoku w:val="0"/>
              <w:wordWrap/>
              <w:overflowPunct/>
              <w:topLinePunct w:val="0"/>
              <w:autoSpaceDE w:val="0"/>
              <w:autoSpaceDN w:val="0"/>
              <w:bidi w:val="0"/>
              <w:adjustRightInd w:val="0"/>
              <w:snapToGrid w:val="0"/>
              <w:spacing w:line="450" w:lineRule="auto"/>
              <w:ind w:left="0" w:right="0" w:firstLine="0" w:firstLineChars="0"/>
              <w:textAlignment w:val="baseline"/>
              <w:rPr>
                <w:rFonts w:ascii="Arial"/>
                <w:sz w:val="21"/>
              </w:rPr>
            </w:pPr>
          </w:p>
          <w:p w14:paraId="529596CF">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3C687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5000" w:type="pct"/>
            <w:gridSpan w:val="10"/>
            <w:vAlign w:val="top"/>
          </w:tcPr>
          <w:p w14:paraId="0630DCF2">
            <w:pPr>
              <w:pStyle w:val="14"/>
              <w:keepNext w:val="0"/>
              <w:keepLines w:val="0"/>
              <w:pageBreakBefore w:val="0"/>
              <w:widowControl/>
              <w:kinsoku w:val="0"/>
              <w:wordWrap/>
              <w:overflowPunct/>
              <w:topLinePunct w:val="0"/>
              <w:autoSpaceDE w:val="0"/>
              <w:autoSpaceDN w:val="0"/>
              <w:bidi w:val="0"/>
              <w:adjustRightInd w:val="0"/>
              <w:snapToGrid w:val="0"/>
              <w:spacing w:line="201" w:lineRule="auto"/>
              <w:ind w:left="0" w:right="0" w:firstLine="0" w:firstLineChars="0"/>
              <w:textAlignment w:val="baseline"/>
            </w:pPr>
            <w:r>
              <w:rPr>
                <w:spacing w:val="-6"/>
              </w:rPr>
              <w:t>A5</w:t>
            </w:r>
            <w:r>
              <w:rPr>
                <w:spacing w:val="-21"/>
              </w:rPr>
              <w:t xml:space="preserve"> </w:t>
            </w:r>
            <w:r>
              <w:rPr>
                <w:spacing w:val="-6"/>
              </w:rPr>
              <w:t>电气</w:t>
            </w:r>
          </w:p>
        </w:tc>
      </w:tr>
      <w:tr w14:paraId="7CBFC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5" w:hRule="atLeast"/>
        </w:trPr>
        <w:tc>
          <w:tcPr>
            <w:tcW w:w="602" w:type="pct"/>
            <w:vAlign w:val="top"/>
          </w:tcPr>
          <w:p w14:paraId="53DC6D62">
            <w:pPr>
              <w:keepNext w:val="0"/>
              <w:keepLines w:val="0"/>
              <w:pageBreakBefore w:val="0"/>
              <w:widowControl/>
              <w:kinsoku w:val="0"/>
              <w:wordWrap/>
              <w:overflowPunct/>
              <w:topLinePunct w:val="0"/>
              <w:autoSpaceDE w:val="0"/>
              <w:autoSpaceDN w:val="0"/>
              <w:bidi w:val="0"/>
              <w:adjustRightInd w:val="0"/>
              <w:snapToGrid w:val="0"/>
              <w:spacing w:line="272" w:lineRule="auto"/>
              <w:ind w:left="0" w:right="0" w:firstLine="0" w:firstLineChars="0"/>
              <w:textAlignment w:val="baseline"/>
              <w:rPr>
                <w:rFonts w:ascii="Arial"/>
                <w:sz w:val="21"/>
              </w:rPr>
            </w:pPr>
          </w:p>
          <w:p w14:paraId="26FCBAF9">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2"/>
              </w:rPr>
              <w:t>开关、插</w:t>
            </w:r>
          </w:p>
          <w:p w14:paraId="57F7871D">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3"/>
              </w:rPr>
              <w:t>座、照明</w:t>
            </w:r>
          </w:p>
          <w:p w14:paraId="3E0E3598">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3"/>
              </w:rPr>
              <w:t>灯具</w:t>
            </w:r>
          </w:p>
        </w:tc>
        <w:tc>
          <w:tcPr>
            <w:tcW w:w="599" w:type="pct"/>
            <w:vAlign w:val="top"/>
          </w:tcPr>
          <w:p w14:paraId="28CAF894">
            <w:pPr>
              <w:keepNext w:val="0"/>
              <w:keepLines w:val="0"/>
              <w:pageBreakBefore w:val="0"/>
              <w:widowControl/>
              <w:kinsoku w:val="0"/>
              <w:wordWrap/>
              <w:overflowPunct/>
              <w:topLinePunct w:val="0"/>
              <w:autoSpaceDE w:val="0"/>
              <w:autoSpaceDN w:val="0"/>
              <w:bidi w:val="0"/>
              <w:adjustRightInd w:val="0"/>
              <w:snapToGrid w:val="0"/>
              <w:spacing w:line="426" w:lineRule="auto"/>
              <w:ind w:left="0" w:right="0" w:firstLine="0" w:firstLineChars="0"/>
              <w:textAlignment w:val="baseline"/>
              <w:rPr>
                <w:rFonts w:ascii="Arial"/>
                <w:sz w:val="21"/>
              </w:rPr>
            </w:pPr>
          </w:p>
          <w:p w14:paraId="12CF140A">
            <w:pPr>
              <w:pStyle w:val="14"/>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pPr>
            <w:r>
              <w:rPr>
                <w:spacing w:val="-7"/>
              </w:rPr>
              <w:t>防火保护</w:t>
            </w:r>
            <w:r>
              <w:rPr>
                <w:spacing w:val="-3"/>
              </w:rPr>
              <w:t>措施</w:t>
            </w:r>
          </w:p>
        </w:tc>
        <w:tc>
          <w:tcPr>
            <w:tcW w:w="1332" w:type="pct"/>
            <w:vAlign w:val="top"/>
          </w:tcPr>
          <w:p w14:paraId="3A79207A">
            <w:pPr>
              <w:pStyle w:val="14"/>
              <w:keepNext w:val="0"/>
              <w:keepLines w:val="0"/>
              <w:pageBreakBefore w:val="0"/>
              <w:widowControl/>
              <w:kinsoku w:val="0"/>
              <w:wordWrap/>
              <w:overflowPunct/>
              <w:topLinePunct w:val="0"/>
              <w:autoSpaceDE w:val="0"/>
              <w:autoSpaceDN w:val="0"/>
              <w:bidi w:val="0"/>
              <w:adjustRightInd w:val="0"/>
              <w:snapToGrid w:val="0"/>
              <w:spacing w:line="233" w:lineRule="auto"/>
              <w:ind w:left="0" w:right="0" w:firstLine="0" w:firstLineChars="0"/>
              <w:textAlignment w:val="baseline"/>
              <w:rPr>
                <w:sz w:val="20"/>
                <w:szCs w:val="20"/>
              </w:rPr>
            </w:pPr>
            <w:r>
              <w:rPr>
                <w:spacing w:val="-8"/>
                <w:sz w:val="20"/>
                <w:szCs w:val="20"/>
              </w:rPr>
              <w:t>1、开关、插座和照明灯具靠近</w:t>
            </w:r>
            <w:r>
              <w:rPr>
                <w:spacing w:val="-1"/>
                <w:sz w:val="20"/>
                <w:szCs w:val="20"/>
              </w:rPr>
              <w:t>可燃物时，应采取隔热、散热等保护措施，并符合</w:t>
            </w:r>
          </w:p>
          <w:p w14:paraId="34B1270D">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rPr>
                <w:sz w:val="20"/>
                <w:szCs w:val="20"/>
              </w:rPr>
            </w:pPr>
            <w:r>
              <w:rPr>
                <w:spacing w:val="-3"/>
                <w:sz w:val="20"/>
                <w:szCs w:val="20"/>
              </w:rPr>
              <w:t>GB55037-2022</w:t>
            </w:r>
            <w:r>
              <w:rPr>
                <w:spacing w:val="-28"/>
                <w:sz w:val="20"/>
                <w:szCs w:val="20"/>
              </w:rPr>
              <w:t xml:space="preserve"> </w:t>
            </w:r>
            <w:r>
              <w:rPr>
                <w:spacing w:val="-3"/>
                <w:sz w:val="20"/>
                <w:szCs w:val="20"/>
              </w:rPr>
              <w:t>规定。</w:t>
            </w:r>
          </w:p>
          <w:p w14:paraId="3055F178">
            <w:pPr>
              <w:pStyle w:val="14"/>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tc>
        <w:tc>
          <w:tcPr>
            <w:tcW w:w="599" w:type="pct"/>
            <w:vAlign w:val="top"/>
          </w:tcPr>
          <w:p w14:paraId="1CEA8B18">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582ED9C7">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51B539B6">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03D544A8">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7DF69E75">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3CDB514E">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3E323DCE">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19E6C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6" w:hRule="atLeast"/>
        </w:trPr>
        <w:tc>
          <w:tcPr>
            <w:tcW w:w="602" w:type="pct"/>
            <w:vAlign w:val="top"/>
          </w:tcPr>
          <w:p w14:paraId="7D5361D9">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0" w:firstLineChars="0"/>
              <w:textAlignment w:val="baseline"/>
              <w:rPr>
                <w:rFonts w:ascii="Arial"/>
                <w:sz w:val="21"/>
              </w:rPr>
            </w:pPr>
          </w:p>
          <w:p w14:paraId="37C1A9CF">
            <w:pPr>
              <w:pStyle w:val="1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textAlignment w:val="baseline"/>
            </w:pPr>
            <w:r>
              <w:rPr>
                <w:spacing w:val="-3"/>
              </w:rPr>
              <w:t>架空电力</w:t>
            </w:r>
            <w:r>
              <w:rPr>
                <w:spacing w:val="-4"/>
              </w:rPr>
              <w:t>线路</w:t>
            </w:r>
          </w:p>
        </w:tc>
        <w:tc>
          <w:tcPr>
            <w:tcW w:w="599" w:type="pct"/>
            <w:vAlign w:val="top"/>
          </w:tcPr>
          <w:p w14:paraId="6B7BD7B1">
            <w:pPr>
              <w:keepNext w:val="0"/>
              <w:keepLines w:val="0"/>
              <w:pageBreakBefore w:val="0"/>
              <w:widowControl/>
              <w:kinsoku w:val="0"/>
              <w:wordWrap/>
              <w:overflowPunct/>
              <w:topLinePunct w:val="0"/>
              <w:autoSpaceDE w:val="0"/>
              <w:autoSpaceDN w:val="0"/>
              <w:bidi w:val="0"/>
              <w:adjustRightInd w:val="0"/>
              <w:snapToGrid w:val="0"/>
              <w:spacing w:line="453" w:lineRule="auto"/>
              <w:ind w:left="0" w:right="0" w:firstLine="0" w:firstLineChars="0"/>
              <w:textAlignment w:val="baseline"/>
              <w:rPr>
                <w:rFonts w:ascii="Arial"/>
                <w:sz w:val="21"/>
              </w:rPr>
            </w:pPr>
          </w:p>
          <w:p w14:paraId="3C498F1B">
            <w:pPr>
              <w:pStyle w:val="14"/>
              <w:keepNext w:val="0"/>
              <w:keepLines w:val="0"/>
              <w:pageBreakBefore w:val="0"/>
              <w:widowControl/>
              <w:kinsoku w:val="0"/>
              <w:wordWrap/>
              <w:overflowPunct/>
              <w:topLinePunct w:val="0"/>
              <w:autoSpaceDE w:val="0"/>
              <w:autoSpaceDN w:val="0"/>
              <w:bidi w:val="0"/>
              <w:adjustRightInd w:val="0"/>
              <w:snapToGrid w:val="0"/>
              <w:spacing w:line="221" w:lineRule="auto"/>
              <w:ind w:left="0" w:right="0" w:firstLine="0" w:firstLineChars="0"/>
              <w:textAlignment w:val="baseline"/>
            </w:pPr>
            <w:r>
              <w:rPr>
                <w:spacing w:val="-4"/>
              </w:rPr>
              <w:t>设置</w:t>
            </w:r>
          </w:p>
        </w:tc>
        <w:tc>
          <w:tcPr>
            <w:tcW w:w="1332" w:type="pct"/>
            <w:vAlign w:val="top"/>
          </w:tcPr>
          <w:p w14:paraId="3A63E0C9">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9"/>
                <w:sz w:val="20"/>
                <w:szCs w:val="20"/>
              </w:rPr>
              <w:t>1、架空电力线路的设置应符合</w:t>
            </w:r>
            <w:r>
              <w:rPr>
                <w:spacing w:val="-2"/>
                <w:sz w:val="20"/>
                <w:szCs w:val="20"/>
              </w:rPr>
              <w:t>《</w:t>
            </w:r>
            <w:r>
              <w:rPr>
                <w:rFonts w:hint="eastAsia"/>
                <w:spacing w:val="-2"/>
                <w:sz w:val="20"/>
                <w:szCs w:val="20"/>
                <w:lang w:eastAsia="zh-CN"/>
              </w:rPr>
              <w:t>建筑防火通用规范</w:t>
            </w:r>
            <w:r>
              <w:rPr>
                <w:spacing w:val="-2"/>
                <w:sz w:val="20"/>
                <w:szCs w:val="20"/>
              </w:rPr>
              <w:t>》</w:t>
            </w:r>
          </w:p>
          <w:p w14:paraId="69B7F554">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rPr>
                <w:sz w:val="20"/>
                <w:szCs w:val="20"/>
              </w:rPr>
            </w:pPr>
            <w:r>
              <w:rPr>
                <w:spacing w:val="-3"/>
                <w:sz w:val="20"/>
                <w:szCs w:val="20"/>
              </w:rPr>
              <w:t>GB55037-2022</w:t>
            </w:r>
            <w:r>
              <w:rPr>
                <w:spacing w:val="25"/>
                <w:sz w:val="20"/>
                <w:szCs w:val="20"/>
              </w:rPr>
              <w:t xml:space="preserve"> </w:t>
            </w:r>
            <w:r>
              <w:rPr>
                <w:spacing w:val="-3"/>
                <w:sz w:val="20"/>
                <w:szCs w:val="20"/>
              </w:rPr>
              <w:t>的规定。</w:t>
            </w:r>
          </w:p>
          <w:p w14:paraId="180B2C57">
            <w:pPr>
              <w:pStyle w:val="14"/>
              <w:keepNext w:val="0"/>
              <w:keepLines w:val="0"/>
              <w:pageBreakBefore w:val="0"/>
              <w:widowControl/>
              <w:kinsoku w:val="0"/>
              <w:wordWrap/>
              <w:overflowPunct/>
              <w:topLinePunct w:val="0"/>
              <w:autoSpaceDE w:val="0"/>
              <w:autoSpaceDN w:val="0"/>
              <w:bidi w:val="0"/>
              <w:adjustRightInd w:val="0"/>
              <w:snapToGrid w:val="0"/>
              <w:spacing w:line="218"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tc>
        <w:tc>
          <w:tcPr>
            <w:tcW w:w="599" w:type="pct"/>
            <w:vAlign w:val="top"/>
          </w:tcPr>
          <w:p w14:paraId="640DC53E">
            <w:pPr>
              <w:pStyle w:val="1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textAlignment w:val="baseline"/>
            </w:pPr>
          </w:p>
        </w:tc>
        <w:tc>
          <w:tcPr>
            <w:tcW w:w="599" w:type="pct"/>
            <w:vAlign w:val="top"/>
          </w:tcPr>
          <w:p w14:paraId="2A041EDA">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D2FCCC6">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199" w:type="pct"/>
            <w:vAlign w:val="top"/>
          </w:tcPr>
          <w:p w14:paraId="5CDBD917">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199" w:type="pct"/>
            <w:vAlign w:val="top"/>
          </w:tcPr>
          <w:p w14:paraId="03E1C9C5">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201" w:type="pct"/>
            <w:vAlign w:val="top"/>
          </w:tcPr>
          <w:p w14:paraId="0D5D2510">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468" w:type="pct"/>
            <w:vAlign w:val="top"/>
          </w:tcPr>
          <w:p w14:paraId="0D6C1412">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r>
      <w:tr w14:paraId="59E40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2" w:hRule="atLeast"/>
        </w:trPr>
        <w:tc>
          <w:tcPr>
            <w:tcW w:w="602" w:type="pct"/>
            <w:vAlign w:val="top"/>
          </w:tcPr>
          <w:p w14:paraId="2BA54F0F">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3"/>
              </w:rPr>
              <w:t>消防用电</w:t>
            </w:r>
          </w:p>
          <w:p w14:paraId="738B8278">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4"/>
              </w:rPr>
              <w:t>负荷等级</w:t>
            </w:r>
          </w:p>
        </w:tc>
        <w:tc>
          <w:tcPr>
            <w:tcW w:w="599" w:type="pct"/>
            <w:vAlign w:val="top"/>
          </w:tcPr>
          <w:p w14:paraId="2F3766F0">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3"/>
              </w:rPr>
              <w:t>消防用电</w:t>
            </w:r>
          </w:p>
          <w:p w14:paraId="357EAC9E">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4"/>
              </w:rPr>
              <w:t>负荷等级</w:t>
            </w:r>
          </w:p>
        </w:tc>
        <w:tc>
          <w:tcPr>
            <w:tcW w:w="1332" w:type="pct"/>
            <w:vAlign w:val="top"/>
          </w:tcPr>
          <w:p w14:paraId="42B61E57">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rPr>
                <w:sz w:val="20"/>
                <w:szCs w:val="20"/>
              </w:rPr>
            </w:pPr>
            <w:r>
              <w:rPr>
                <w:spacing w:val="-9"/>
                <w:sz w:val="20"/>
                <w:szCs w:val="20"/>
              </w:rPr>
              <w:t>1、厂房、仓库、民用</w:t>
            </w:r>
            <w:r>
              <w:rPr>
                <w:rFonts w:hint="eastAsia"/>
                <w:spacing w:val="-9"/>
                <w:sz w:val="20"/>
                <w:szCs w:val="20"/>
                <w:lang w:eastAsia="zh-CN"/>
              </w:rPr>
              <w:t>储能电站</w:t>
            </w:r>
            <w:r>
              <w:rPr>
                <w:spacing w:val="-9"/>
                <w:sz w:val="20"/>
                <w:szCs w:val="20"/>
              </w:rPr>
              <w:t>的消</w:t>
            </w:r>
            <w:r>
              <w:rPr>
                <w:spacing w:val="-2"/>
                <w:sz w:val="20"/>
                <w:szCs w:val="20"/>
              </w:rPr>
              <w:t>防用电负荷等级应符合《</w:t>
            </w:r>
            <w:r>
              <w:rPr>
                <w:rFonts w:hint="eastAsia"/>
                <w:spacing w:val="-2"/>
                <w:sz w:val="20"/>
                <w:szCs w:val="20"/>
                <w:lang w:eastAsia="zh-CN"/>
              </w:rPr>
              <w:t>建筑防火通用规范</w:t>
            </w:r>
            <w:r>
              <w:rPr>
                <w:spacing w:val="-2"/>
                <w:sz w:val="20"/>
                <w:szCs w:val="20"/>
              </w:rPr>
              <w:t>》GB55037-2022</w:t>
            </w:r>
            <w:r>
              <w:rPr>
                <w:spacing w:val="-10"/>
                <w:sz w:val="20"/>
                <w:szCs w:val="20"/>
              </w:rPr>
              <w:t>的规定。</w:t>
            </w:r>
          </w:p>
          <w:p w14:paraId="199B2C5C">
            <w:pPr>
              <w:pStyle w:val="14"/>
              <w:keepNext w:val="0"/>
              <w:keepLines w:val="0"/>
              <w:pageBreakBefore w:val="0"/>
              <w:widowControl/>
              <w:kinsoku w:val="0"/>
              <w:wordWrap/>
              <w:overflowPunct/>
              <w:topLinePunct w:val="0"/>
              <w:autoSpaceDE w:val="0"/>
              <w:autoSpaceDN w:val="0"/>
              <w:bidi w:val="0"/>
              <w:adjustRightInd w:val="0"/>
              <w:snapToGrid w:val="0"/>
              <w:spacing w:line="226" w:lineRule="auto"/>
              <w:ind w:left="0" w:right="0" w:firstLine="0" w:firstLineChars="0"/>
              <w:jc w:val="both"/>
              <w:textAlignment w:val="baseline"/>
              <w:rPr>
                <w:sz w:val="20"/>
                <w:szCs w:val="20"/>
              </w:rPr>
            </w:pPr>
            <w:r>
              <w:rPr>
                <w:spacing w:val="-8"/>
                <w:sz w:val="20"/>
                <w:szCs w:val="20"/>
              </w:rPr>
              <w:t>2、基于消防技术标准及有效设</w:t>
            </w:r>
            <w:r>
              <w:rPr>
                <w:spacing w:val="-1"/>
                <w:sz w:val="20"/>
                <w:szCs w:val="20"/>
              </w:rPr>
              <w:t>计文件等资料，现场查看或查阅消防设施检测报告</w:t>
            </w:r>
          </w:p>
        </w:tc>
        <w:tc>
          <w:tcPr>
            <w:tcW w:w="599" w:type="pct"/>
            <w:vAlign w:val="top"/>
          </w:tcPr>
          <w:p w14:paraId="6CE9F99C">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5702907A">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16C80106">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473E0636">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02753004">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347FDD68">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65811832">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0A688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3" w:hRule="atLeast"/>
        </w:trPr>
        <w:tc>
          <w:tcPr>
            <w:tcW w:w="602" w:type="pct"/>
            <w:vAlign w:val="top"/>
          </w:tcPr>
          <w:p w14:paraId="0C48D6B6">
            <w:pPr>
              <w:keepNext w:val="0"/>
              <w:keepLines w:val="0"/>
              <w:pageBreakBefore w:val="0"/>
              <w:widowControl/>
              <w:kinsoku w:val="0"/>
              <w:wordWrap/>
              <w:overflowPunct/>
              <w:topLinePunct w:val="0"/>
              <w:autoSpaceDE w:val="0"/>
              <w:autoSpaceDN w:val="0"/>
              <w:bidi w:val="0"/>
              <w:adjustRightInd w:val="0"/>
              <w:snapToGrid w:val="0"/>
              <w:spacing w:line="338" w:lineRule="auto"/>
              <w:ind w:left="0" w:right="0" w:firstLine="0" w:firstLineChars="0"/>
              <w:textAlignment w:val="baseline"/>
              <w:rPr>
                <w:rFonts w:ascii="Arial"/>
                <w:sz w:val="21"/>
              </w:rPr>
            </w:pPr>
          </w:p>
          <w:p w14:paraId="514F48CB">
            <w:pPr>
              <w:keepNext w:val="0"/>
              <w:keepLines w:val="0"/>
              <w:pageBreakBefore w:val="0"/>
              <w:widowControl/>
              <w:kinsoku w:val="0"/>
              <w:wordWrap/>
              <w:overflowPunct/>
              <w:topLinePunct w:val="0"/>
              <w:autoSpaceDE w:val="0"/>
              <w:autoSpaceDN w:val="0"/>
              <w:bidi w:val="0"/>
              <w:adjustRightInd w:val="0"/>
              <w:snapToGrid w:val="0"/>
              <w:spacing w:line="338" w:lineRule="auto"/>
              <w:ind w:left="0" w:right="0" w:firstLine="0" w:firstLineChars="0"/>
              <w:textAlignment w:val="baseline"/>
              <w:rPr>
                <w:rFonts w:ascii="Arial"/>
                <w:sz w:val="21"/>
              </w:rPr>
            </w:pPr>
          </w:p>
          <w:p w14:paraId="3C2AA569">
            <w:pPr>
              <w:pStyle w:val="14"/>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pPr>
            <w:r>
              <w:rPr>
                <w:spacing w:val="-10"/>
              </w:rPr>
              <w:t>电气火灾</w:t>
            </w:r>
            <w:r>
              <w:rPr>
                <w:spacing w:val="-3"/>
              </w:rPr>
              <w:t>监控系统</w:t>
            </w:r>
          </w:p>
        </w:tc>
        <w:tc>
          <w:tcPr>
            <w:tcW w:w="599" w:type="pct"/>
            <w:vAlign w:val="top"/>
          </w:tcPr>
          <w:p w14:paraId="37B15364">
            <w:pPr>
              <w:keepNext w:val="0"/>
              <w:keepLines w:val="0"/>
              <w:pageBreakBefore w:val="0"/>
              <w:widowControl/>
              <w:kinsoku w:val="0"/>
              <w:wordWrap/>
              <w:overflowPunct/>
              <w:topLinePunct w:val="0"/>
              <w:autoSpaceDE w:val="0"/>
              <w:autoSpaceDN w:val="0"/>
              <w:bidi w:val="0"/>
              <w:adjustRightInd w:val="0"/>
              <w:snapToGrid w:val="0"/>
              <w:spacing w:line="277" w:lineRule="auto"/>
              <w:ind w:left="0" w:right="0" w:firstLine="0" w:firstLineChars="0"/>
              <w:textAlignment w:val="baseline"/>
              <w:rPr>
                <w:rFonts w:ascii="Arial"/>
                <w:sz w:val="21"/>
              </w:rPr>
            </w:pPr>
          </w:p>
          <w:p w14:paraId="437A9328">
            <w:pPr>
              <w:keepNext w:val="0"/>
              <w:keepLines w:val="0"/>
              <w:pageBreakBefore w:val="0"/>
              <w:widowControl/>
              <w:kinsoku w:val="0"/>
              <w:wordWrap/>
              <w:overflowPunct/>
              <w:topLinePunct w:val="0"/>
              <w:autoSpaceDE w:val="0"/>
              <w:autoSpaceDN w:val="0"/>
              <w:bidi w:val="0"/>
              <w:adjustRightInd w:val="0"/>
              <w:snapToGrid w:val="0"/>
              <w:spacing w:line="277" w:lineRule="auto"/>
              <w:ind w:left="0" w:right="0" w:firstLine="0" w:firstLineChars="0"/>
              <w:textAlignment w:val="baseline"/>
              <w:rPr>
                <w:rFonts w:ascii="Arial"/>
                <w:sz w:val="21"/>
              </w:rPr>
            </w:pPr>
          </w:p>
          <w:p w14:paraId="6EED91EF">
            <w:pPr>
              <w:keepNext w:val="0"/>
              <w:keepLines w:val="0"/>
              <w:pageBreakBefore w:val="0"/>
              <w:widowControl/>
              <w:kinsoku w:val="0"/>
              <w:wordWrap/>
              <w:overflowPunct/>
              <w:topLinePunct w:val="0"/>
              <w:autoSpaceDE w:val="0"/>
              <w:autoSpaceDN w:val="0"/>
              <w:bidi w:val="0"/>
              <w:adjustRightInd w:val="0"/>
              <w:snapToGrid w:val="0"/>
              <w:spacing w:line="277" w:lineRule="auto"/>
              <w:ind w:left="0" w:right="0" w:firstLine="0" w:firstLineChars="0"/>
              <w:textAlignment w:val="baseline"/>
              <w:rPr>
                <w:rFonts w:ascii="Arial"/>
                <w:sz w:val="21"/>
              </w:rPr>
            </w:pPr>
          </w:p>
          <w:p w14:paraId="6C144C84">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3"/>
              </w:rPr>
              <w:t>工作状态</w:t>
            </w:r>
          </w:p>
        </w:tc>
        <w:tc>
          <w:tcPr>
            <w:tcW w:w="1332" w:type="pct"/>
            <w:vAlign w:val="top"/>
          </w:tcPr>
          <w:p w14:paraId="0455B5FF">
            <w:pPr>
              <w:pStyle w:val="14"/>
              <w:keepNext w:val="0"/>
              <w:keepLines w:val="0"/>
              <w:pageBreakBefore w:val="0"/>
              <w:widowControl/>
              <w:kinsoku w:val="0"/>
              <w:wordWrap/>
              <w:overflowPunct/>
              <w:topLinePunct w:val="0"/>
              <w:autoSpaceDE w:val="0"/>
              <w:autoSpaceDN w:val="0"/>
              <w:bidi w:val="0"/>
              <w:adjustRightInd w:val="0"/>
              <w:snapToGrid w:val="0"/>
              <w:spacing w:line="236" w:lineRule="auto"/>
              <w:ind w:left="0" w:right="0" w:firstLine="0" w:firstLineChars="0"/>
              <w:textAlignment w:val="baseline"/>
              <w:rPr>
                <w:sz w:val="20"/>
                <w:szCs w:val="20"/>
              </w:rPr>
            </w:pPr>
            <w:r>
              <w:rPr>
                <w:spacing w:val="-5"/>
                <w:sz w:val="20"/>
                <w:szCs w:val="20"/>
              </w:rPr>
              <w:t>1、设置电气火灾监控系统的，</w:t>
            </w:r>
            <w:r>
              <w:rPr>
                <w:spacing w:val="-1"/>
                <w:sz w:val="20"/>
                <w:szCs w:val="20"/>
              </w:rPr>
              <w:t>其工作状态应正常，控制器和探测器等设备和组件的功能应</w:t>
            </w:r>
            <w:r>
              <w:rPr>
                <w:spacing w:val="-3"/>
                <w:sz w:val="20"/>
                <w:szCs w:val="20"/>
              </w:rPr>
              <w:t>符合</w:t>
            </w:r>
            <w:r>
              <w:rPr>
                <w:spacing w:val="-35"/>
                <w:sz w:val="20"/>
                <w:szCs w:val="20"/>
              </w:rPr>
              <w:t xml:space="preserve"> </w:t>
            </w:r>
            <w:r>
              <w:rPr>
                <w:spacing w:val="-3"/>
                <w:sz w:val="20"/>
                <w:szCs w:val="20"/>
              </w:rPr>
              <w:t>DBJ/T</w:t>
            </w:r>
            <w:r>
              <w:rPr>
                <w:spacing w:val="23"/>
                <w:sz w:val="20"/>
                <w:szCs w:val="20"/>
              </w:rPr>
              <w:t xml:space="preserve"> </w:t>
            </w:r>
            <w:r>
              <w:rPr>
                <w:spacing w:val="-3"/>
                <w:sz w:val="20"/>
                <w:szCs w:val="20"/>
              </w:rPr>
              <w:t>15-110《</w:t>
            </w:r>
            <w:r>
              <w:rPr>
                <w:rFonts w:hint="eastAsia"/>
                <w:spacing w:val="-3"/>
                <w:sz w:val="20"/>
                <w:szCs w:val="20"/>
                <w:lang w:eastAsia="zh-CN"/>
              </w:rPr>
              <w:t>储能电站</w:t>
            </w:r>
            <w:r>
              <w:rPr>
                <w:spacing w:val="-3"/>
                <w:sz w:val="20"/>
                <w:szCs w:val="20"/>
              </w:rPr>
              <w:t>防火</w:t>
            </w:r>
            <w:r>
              <w:rPr>
                <w:spacing w:val="-1"/>
                <w:sz w:val="20"/>
                <w:szCs w:val="20"/>
              </w:rPr>
              <w:t>及消防设施检测技术规程》的</w:t>
            </w:r>
            <w:r>
              <w:rPr>
                <w:spacing w:val="-9"/>
                <w:sz w:val="20"/>
                <w:szCs w:val="20"/>
              </w:rPr>
              <w:t>规定。</w:t>
            </w:r>
          </w:p>
          <w:p w14:paraId="3C0F9070">
            <w:pPr>
              <w:pStyle w:val="14"/>
              <w:keepNext w:val="0"/>
              <w:keepLines w:val="0"/>
              <w:pageBreakBefore w:val="0"/>
              <w:widowControl/>
              <w:kinsoku w:val="0"/>
              <w:wordWrap/>
              <w:overflowPunct/>
              <w:topLinePunct w:val="0"/>
              <w:autoSpaceDE w:val="0"/>
              <w:autoSpaceDN w:val="0"/>
              <w:bidi w:val="0"/>
              <w:adjustRightInd w:val="0"/>
              <w:snapToGrid w:val="0"/>
              <w:spacing w:line="221"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tc>
        <w:tc>
          <w:tcPr>
            <w:tcW w:w="599" w:type="pct"/>
            <w:vAlign w:val="top"/>
          </w:tcPr>
          <w:p w14:paraId="5C438737">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43526ECF">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179E8075">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199" w:type="pct"/>
            <w:vAlign w:val="top"/>
          </w:tcPr>
          <w:p w14:paraId="3E2A5017">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199" w:type="pct"/>
            <w:vAlign w:val="top"/>
          </w:tcPr>
          <w:p w14:paraId="473CBECA">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199" w:type="pct"/>
            <w:vAlign w:val="top"/>
          </w:tcPr>
          <w:p w14:paraId="1F354062">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c>
          <w:tcPr>
            <w:tcW w:w="468" w:type="pct"/>
            <w:vAlign w:val="top"/>
          </w:tcPr>
          <w:p w14:paraId="14BB005A">
            <w:pPr>
              <w:keepNext w:val="0"/>
              <w:keepLines w:val="0"/>
              <w:pageBreakBefore w:val="0"/>
              <w:widowControl/>
              <w:kinsoku w:val="0"/>
              <w:wordWrap/>
              <w:overflowPunct/>
              <w:topLinePunct w:val="0"/>
              <w:autoSpaceDE w:val="0"/>
              <w:autoSpaceDN w:val="0"/>
              <w:bidi w:val="0"/>
              <w:adjustRightInd w:val="0"/>
              <w:snapToGrid w:val="0"/>
              <w:spacing w:line="277" w:lineRule="auto"/>
              <w:ind w:left="0" w:right="0" w:firstLine="0" w:firstLineChars="0"/>
              <w:textAlignment w:val="baseline"/>
              <w:rPr>
                <w:rFonts w:ascii="Arial"/>
                <w:sz w:val="21"/>
              </w:rPr>
            </w:pPr>
          </w:p>
          <w:p w14:paraId="0930ECF8">
            <w:pPr>
              <w:keepNext w:val="0"/>
              <w:keepLines w:val="0"/>
              <w:pageBreakBefore w:val="0"/>
              <w:widowControl/>
              <w:kinsoku w:val="0"/>
              <w:wordWrap/>
              <w:overflowPunct/>
              <w:topLinePunct w:val="0"/>
              <w:autoSpaceDE w:val="0"/>
              <w:autoSpaceDN w:val="0"/>
              <w:bidi w:val="0"/>
              <w:adjustRightInd w:val="0"/>
              <w:snapToGrid w:val="0"/>
              <w:spacing w:line="277" w:lineRule="auto"/>
              <w:ind w:left="0" w:right="0" w:firstLine="0" w:firstLineChars="0"/>
              <w:textAlignment w:val="baseline"/>
              <w:rPr>
                <w:rFonts w:ascii="Arial"/>
                <w:sz w:val="21"/>
              </w:rPr>
            </w:pPr>
          </w:p>
          <w:p w14:paraId="7B76E3A5">
            <w:pPr>
              <w:keepNext w:val="0"/>
              <w:keepLines w:val="0"/>
              <w:pageBreakBefore w:val="0"/>
              <w:widowControl/>
              <w:kinsoku w:val="0"/>
              <w:wordWrap/>
              <w:overflowPunct/>
              <w:topLinePunct w:val="0"/>
              <w:autoSpaceDE w:val="0"/>
              <w:autoSpaceDN w:val="0"/>
              <w:bidi w:val="0"/>
              <w:adjustRightInd w:val="0"/>
              <w:snapToGrid w:val="0"/>
              <w:spacing w:line="277" w:lineRule="auto"/>
              <w:ind w:left="0" w:right="0" w:firstLine="0" w:firstLineChars="0"/>
              <w:textAlignment w:val="baseline"/>
              <w:rPr>
                <w:rFonts w:ascii="Arial"/>
                <w:sz w:val="21"/>
              </w:rPr>
            </w:pPr>
          </w:p>
          <w:p w14:paraId="20951942">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firstLineChars="0"/>
              <w:textAlignment w:val="baseline"/>
            </w:pPr>
          </w:p>
        </w:tc>
      </w:tr>
      <w:tr w14:paraId="45376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3" w:hRule="atLeast"/>
        </w:trPr>
        <w:tc>
          <w:tcPr>
            <w:tcW w:w="602" w:type="pct"/>
            <w:vMerge w:val="restart"/>
            <w:tcBorders>
              <w:bottom w:val="nil"/>
            </w:tcBorders>
            <w:vAlign w:val="top"/>
          </w:tcPr>
          <w:p w14:paraId="2FBD4E88">
            <w:pPr>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rPr>
                <w:rFonts w:ascii="Arial"/>
                <w:sz w:val="21"/>
              </w:rPr>
            </w:pPr>
          </w:p>
          <w:p w14:paraId="1F426415">
            <w:pPr>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rPr>
                <w:rFonts w:ascii="Arial"/>
                <w:sz w:val="21"/>
              </w:rPr>
            </w:pPr>
          </w:p>
          <w:p w14:paraId="6D72F640">
            <w:pPr>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rPr>
                <w:rFonts w:ascii="Arial"/>
                <w:sz w:val="21"/>
              </w:rPr>
            </w:pPr>
          </w:p>
          <w:p w14:paraId="5E753222">
            <w:pPr>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rPr>
                <w:rFonts w:ascii="Arial"/>
                <w:sz w:val="21"/>
              </w:rPr>
            </w:pPr>
          </w:p>
          <w:p w14:paraId="04E48026">
            <w:pPr>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rPr>
                <w:rFonts w:ascii="Arial"/>
                <w:sz w:val="21"/>
              </w:rPr>
            </w:pPr>
          </w:p>
          <w:p w14:paraId="331B0570">
            <w:pPr>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rPr>
                <w:rFonts w:ascii="Arial"/>
                <w:sz w:val="21"/>
              </w:rPr>
            </w:pPr>
          </w:p>
          <w:p w14:paraId="1EA6E806">
            <w:pPr>
              <w:keepNext w:val="0"/>
              <w:keepLines w:val="0"/>
              <w:pageBreakBefore w:val="0"/>
              <w:widowControl/>
              <w:kinsoku w:val="0"/>
              <w:wordWrap/>
              <w:overflowPunct/>
              <w:topLinePunct w:val="0"/>
              <w:autoSpaceDE w:val="0"/>
              <w:autoSpaceDN w:val="0"/>
              <w:bidi w:val="0"/>
              <w:adjustRightInd w:val="0"/>
              <w:snapToGrid w:val="0"/>
              <w:spacing w:line="243" w:lineRule="auto"/>
              <w:ind w:left="0" w:right="0" w:firstLine="0" w:firstLineChars="0"/>
              <w:textAlignment w:val="baseline"/>
              <w:rPr>
                <w:rFonts w:ascii="Arial"/>
                <w:sz w:val="21"/>
              </w:rPr>
            </w:pPr>
          </w:p>
          <w:p w14:paraId="54737C2E">
            <w:pPr>
              <w:keepNext w:val="0"/>
              <w:keepLines w:val="0"/>
              <w:pageBreakBefore w:val="0"/>
              <w:widowControl/>
              <w:kinsoku w:val="0"/>
              <w:wordWrap/>
              <w:overflowPunct/>
              <w:topLinePunct w:val="0"/>
              <w:autoSpaceDE w:val="0"/>
              <w:autoSpaceDN w:val="0"/>
              <w:bidi w:val="0"/>
              <w:adjustRightInd w:val="0"/>
              <w:snapToGrid w:val="0"/>
              <w:spacing w:line="243" w:lineRule="auto"/>
              <w:ind w:left="0" w:right="0" w:firstLine="0" w:firstLineChars="0"/>
              <w:textAlignment w:val="baseline"/>
              <w:rPr>
                <w:rFonts w:ascii="Arial"/>
                <w:sz w:val="21"/>
              </w:rPr>
            </w:pPr>
          </w:p>
          <w:p w14:paraId="5AAA34F3">
            <w:pPr>
              <w:keepNext w:val="0"/>
              <w:keepLines w:val="0"/>
              <w:pageBreakBefore w:val="0"/>
              <w:widowControl/>
              <w:kinsoku w:val="0"/>
              <w:wordWrap/>
              <w:overflowPunct/>
              <w:topLinePunct w:val="0"/>
              <w:autoSpaceDE w:val="0"/>
              <w:autoSpaceDN w:val="0"/>
              <w:bidi w:val="0"/>
              <w:adjustRightInd w:val="0"/>
              <w:snapToGrid w:val="0"/>
              <w:spacing w:line="243" w:lineRule="auto"/>
              <w:ind w:left="0" w:right="0" w:firstLine="0" w:firstLineChars="0"/>
              <w:textAlignment w:val="baseline"/>
              <w:rPr>
                <w:rFonts w:ascii="Arial"/>
                <w:sz w:val="21"/>
              </w:rPr>
            </w:pPr>
          </w:p>
          <w:p w14:paraId="30301BB4">
            <w:pPr>
              <w:keepNext w:val="0"/>
              <w:keepLines w:val="0"/>
              <w:pageBreakBefore w:val="0"/>
              <w:widowControl/>
              <w:kinsoku w:val="0"/>
              <w:wordWrap/>
              <w:overflowPunct/>
              <w:topLinePunct w:val="0"/>
              <w:autoSpaceDE w:val="0"/>
              <w:autoSpaceDN w:val="0"/>
              <w:bidi w:val="0"/>
              <w:adjustRightInd w:val="0"/>
              <w:snapToGrid w:val="0"/>
              <w:spacing w:line="243" w:lineRule="auto"/>
              <w:ind w:left="0" w:right="0" w:firstLine="0" w:firstLineChars="0"/>
              <w:textAlignment w:val="baseline"/>
              <w:rPr>
                <w:rFonts w:ascii="Arial"/>
                <w:sz w:val="21"/>
              </w:rPr>
            </w:pPr>
          </w:p>
          <w:p w14:paraId="10C79DCC">
            <w:pPr>
              <w:keepNext w:val="0"/>
              <w:keepLines w:val="0"/>
              <w:pageBreakBefore w:val="0"/>
              <w:widowControl/>
              <w:kinsoku w:val="0"/>
              <w:wordWrap/>
              <w:overflowPunct/>
              <w:topLinePunct w:val="0"/>
              <w:autoSpaceDE w:val="0"/>
              <w:autoSpaceDN w:val="0"/>
              <w:bidi w:val="0"/>
              <w:adjustRightInd w:val="0"/>
              <w:snapToGrid w:val="0"/>
              <w:spacing w:line="243" w:lineRule="auto"/>
              <w:ind w:left="0" w:right="0" w:firstLine="0" w:firstLineChars="0"/>
              <w:textAlignment w:val="baseline"/>
              <w:rPr>
                <w:rFonts w:ascii="Arial"/>
                <w:sz w:val="21"/>
              </w:rPr>
            </w:pPr>
          </w:p>
          <w:p w14:paraId="67008EB5">
            <w:pPr>
              <w:keepNext w:val="0"/>
              <w:keepLines w:val="0"/>
              <w:pageBreakBefore w:val="0"/>
              <w:widowControl/>
              <w:kinsoku w:val="0"/>
              <w:wordWrap/>
              <w:overflowPunct/>
              <w:topLinePunct w:val="0"/>
              <w:autoSpaceDE w:val="0"/>
              <w:autoSpaceDN w:val="0"/>
              <w:bidi w:val="0"/>
              <w:adjustRightInd w:val="0"/>
              <w:snapToGrid w:val="0"/>
              <w:spacing w:line="243" w:lineRule="auto"/>
              <w:ind w:left="0" w:right="0" w:firstLine="0" w:firstLineChars="0"/>
              <w:textAlignment w:val="baseline"/>
              <w:rPr>
                <w:rFonts w:ascii="Arial"/>
                <w:sz w:val="21"/>
              </w:rPr>
            </w:pPr>
          </w:p>
          <w:p w14:paraId="39647787">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8"/>
              </w:rPr>
              <w:t>电线电缆</w:t>
            </w:r>
          </w:p>
        </w:tc>
        <w:tc>
          <w:tcPr>
            <w:tcW w:w="599" w:type="pct"/>
            <w:vAlign w:val="top"/>
          </w:tcPr>
          <w:p w14:paraId="3B7A214E">
            <w:pPr>
              <w:keepNext w:val="0"/>
              <w:keepLines w:val="0"/>
              <w:pageBreakBefore w:val="0"/>
              <w:widowControl/>
              <w:kinsoku w:val="0"/>
              <w:wordWrap/>
              <w:overflowPunct/>
              <w:topLinePunct w:val="0"/>
              <w:autoSpaceDE w:val="0"/>
              <w:autoSpaceDN w:val="0"/>
              <w:bidi w:val="0"/>
              <w:adjustRightInd w:val="0"/>
              <w:snapToGrid w:val="0"/>
              <w:spacing w:line="278" w:lineRule="auto"/>
              <w:ind w:left="0" w:right="0" w:firstLine="0" w:firstLineChars="0"/>
              <w:textAlignment w:val="baseline"/>
              <w:rPr>
                <w:rFonts w:ascii="Arial"/>
                <w:sz w:val="21"/>
              </w:rPr>
            </w:pPr>
          </w:p>
          <w:p w14:paraId="3A72BCBA">
            <w:pPr>
              <w:keepNext w:val="0"/>
              <w:keepLines w:val="0"/>
              <w:pageBreakBefore w:val="0"/>
              <w:widowControl/>
              <w:kinsoku w:val="0"/>
              <w:wordWrap/>
              <w:overflowPunct/>
              <w:topLinePunct w:val="0"/>
              <w:autoSpaceDE w:val="0"/>
              <w:autoSpaceDN w:val="0"/>
              <w:bidi w:val="0"/>
              <w:adjustRightInd w:val="0"/>
              <w:snapToGrid w:val="0"/>
              <w:spacing w:line="278" w:lineRule="auto"/>
              <w:ind w:left="0" w:right="0" w:firstLine="0" w:firstLineChars="0"/>
              <w:textAlignment w:val="baseline"/>
              <w:rPr>
                <w:rFonts w:ascii="Arial"/>
                <w:sz w:val="21"/>
              </w:rPr>
            </w:pPr>
          </w:p>
          <w:p w14:paraId="1864D038">
            <w:pPr>
              <w:keepNext w:val="0"/>
              <w:keepLines w:val="0"/>
              <w:pageBreakBefore w:val="0"/>
              <w:widowControl/>
              <w:kinsoku w:val="0"/>
              <w:wordWrap/>
              <w:overflowPunct/>
              <w:topLinePunct w:val="0"/>
              <w:autoSpaceDE w:val="0"/>
              <w:autoSpaceDN w:val="0"/>
              <w:bidi w:val="0"/>
              <w:adjustRightInd w:val="0"/>
              <w:snapToGrid w:val="0"/>
              <w:spacing w:line="278" w:lineRule="auto"/>
              <w:ind w:left="0" w:right="0" w:firstLine="0" w:firstLineChars="0"/>
              <w:textAlignment w:val="baseline"/>
              <w:rPr>
                <w:rFonts w:ascii="Arial"/>
                <w:sz w:val="21"/>
              </w:rPr>
            </w:pPr>
          </w:p>
          <w:p w14:paraId="34372771">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2"/>
              </w:rPr>
              <w:t>选用情况</w:t>
            </w:r>
          </w:p>
        </w:tc>
        <w:tc>
          <w:tcPr>
            <w:tcW w:w="1332" w:type="pct"/>
            <w:vAlign w:val="top"/>
          </w:tcPr>
          <w:p w14:paraId="323D7117">
            <w:pPr>
              <w:pStyle w:val="14"/>
              <w:keepNext w:val="0"/>
              <w:keepLines w:val="0"/>
              <w:pageBreakBefore w:val="0"/>
              <w:widowControl/>
              <w:kinsoku w:val="0"/>
              <w:wordWrap/>
              <w:overflowPunct/>
              <w:topLinePunct w:val="0"/>
              <w:autoSpaceDE w:val="0"/>
              <w:autoSpaceDN w:val="0"/>
              <w:bidi w:val="0"/>
              <w:adjustRightInd w:val="0"/>
              <w:snapToGrid w:val="0"/>
              <w:spacing w:line="235" w:lineRule="auto"/>
              <w:ind w:left="0" w:right="0" w:firstLine="0" w:firstLineChars="0"/>
              <w:jc w:val="both"/>
              <w:textAlignment w:val="baseline"/>
              <w:rPr>
                <w:sz w:val="20"/>
                <w:szCs w:val="20"/>
              </w:rPr>
            </w:pPr>
            <w:r>
              <w:rPr>
                <w:spacing w:val="-8"/>
                <w:sz w:val="20"/>
                <w:szCs w:val="20"/>
              </w:rPr>
              <w:t>1、电线电缆的选用、敷设、绝</w:t>
            </w:r>
            <w:r>
              <w:rPr>
                <w:spacing w:val="-1"/>
                <w:sz w:val="20"/>
                <w:szCs w:val="20"/>
              </w:rPr>
              <w:t>缘层强度、导体横截面积应符</w:t>
            </w:r>
            <w:r>
              <w:rPr>
                <w:spacing w:val="-4"/>
                <w:sz w:val="20"/>
                <w:szCs w:val="20"/>
              </w:rPr>
              <w:t>合</w:t>
            </w:r>
            <w:r>
              <w:rPr>
                <w:spacing w:val="-31"/>
                <w:sz w:val="20"/>
                <w:szCs w:val="20"/>
              </w:rPr>
              <w:t xml:space="preserve"> </w:t>
            </w:r>
            <w:r>
              <w:rPr>
                <w:spacing w:val="-4"/>
                <w:sz w:val="20"/>
                <w:szCs w:val="20"/>
              </w:rPr>
              <w:t>JGJ</w:t>
            </w:r>
            <w:r>
              <w:rPr>
                <w:spacing w:val="23"/>
                <w:sz w:val="20"/>
                <w:szCs w:val="20"/>
              </w:rPr>
              <w:t xml:space="preserve"> </w:t>
            </w:r>
            <w:r>
              <w:rPr>
                <w:spacing w:val="-4"/>
                <w:sz w:val="20"/>
                <w:szCs w:val="20"/>
              </w:rPr>
              <w:t>16《民用</w:t>
            </w:r>
            <w:r>
              <w:rPr>
                <w:rFonts w:hint="eastAsia"/>
                <w:spacing w:val="-4"/>
                <w:sz w:val="20"/>
                <w:szCs w:val="20"/>
                <w:lang w:eastAsia="zh-CN"/>
              </w:rPr>
              <w:t>储能电站</w:t>
            </w:r>
            <w:r>
              <w:rPr>
                <w:spacing w:val="-4"/>
                <w:sz w:val="20"/>
                <w:szCs w:val="20"/>
              </w:rPr>
              <w:t>电气设计</w:t>
            </w:r>
            <w:r>
              <w:rPr>
                <w:spacing w:val="-1"/>
                <w:sz w:val="20"/>
                <w:szCs w:val="20"/>
              </w:rPr>
              <w:t>规范》和《</w:t>
            </w:r>
            <w:r>
              <w:rPr>
                <w:rFonts w:hint="eastAsia"/>
                <w:spacing w:val="-1"/>
                <w:sz w:val="20"/>
                <w:szCs w:val="20"/>
                <w:lang w:eastAsia="zh-CN"/>
              </w:rPr>
              <w:t>储能电站</w:t>
            </w:r>
            <w:r>
              <w:rPr>
                <w:spacing w:val="-1"/>
                <w:sz w:val="20"/>
                <w:szCs w:val="20"/>
              </w:rPr>
              <w:t>设计防火通用</w:t>
            </w:r>
            <w:r>
              <w:rPr>
                <w:spacing w:val="-2"/>
                <w:sz w:val="20"/>
                <w:szCs w:val="20"/>
              </w:rPr>
              <w:t>规范》的规定。 2、基于消防</w:t>
            </w:r>
            <w:r>
              <w:rPr>
                <w:spacing w:val="-1"/>
                <w:sz w:val="20"/>
                <w:szCs w:val="20"/>
              </w:rPr>
              <w:t>技术标准及有效设计文件等资料，现场查看，并查阅检验报</w:t>
            </w:r>
            <w:r>
              <w:rPr>
                <w:spacing w:val="-10"/>
                <w:sz w:val="20"/>
                <w:szCs w:val="20"/>
              </w:rPr>
              <w:t>告。</w:t>
            </w:r>
          </w:p>
        </w:tc>
        <w:tc>
          <w:tcPr>
            <w:tcW w:w="599" w:type="pct"/>
            <w:vAlign w:val="top"/>
          </w:tcPr>
          <w:p w14:paraId="7811B60B">
            <w:pPr>
              <w:pStyle w:val="1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textAlignment w:val="baseline"/>
            </w:pPr>
          </w:p>
        </w:tc>
        <w:tc>
          <w:tcPr>
            <w:tcW w:w="599" w:type="pct"/>
            <w:vAlign w:val="top"/>
          </w:tcPr>
          <w:p w14:paraId="598CB57E">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636DFA82">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2A4B5458">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3F5A1E41">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162776B4">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7DBCCD61">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0CC04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7" w:hRule="atLeast"/>
        </w:trPr>
        <w:tc>
          <w:tcPr>
            <w:tcW w:w="602" w:type="pct"/>
            <w:vMerge w:val="continue"/>
            <w:tcBorders>
              <w:top w:val="nil"/>
              <w:bottom w:val="nil"/>
            </w:tcBorders>
            <w:vAlign w:val="top"/>
          </w:tcPr>
          <w:p w14:paraId="1ABAB3D8">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599" w:type="pct"/>
            <w:vAlign w:val="top"/>
          </w:tcPr>
          <w:p w14:paraId="0C49BAA2">
            <w:pPr>
              <w:keepNext w:val="0"/>
              <w:keepLines w:val="0"/>
              <w:pageBreakBefore w:val="0"/>
              <w:widowControl/>
              <w:kinsoku w:val="0"/>
              <w:wordWrap/>
              <w:overflowPunct/>
              <w:topLinePunct w:val="0"/>
              <w:autoSpaceDE w:val="0"/>
              <w:autoSpaceDN w:val="0"/>
              <w:bidi w:val="0"/>
              <w:adjustRightInd w:val="0"/>
              <w:snapToGrid w:val="0"/>
              <w:spacing w:line="320" w:lineRule="auto"/>
              <w:ind w:left="0" w:right="0" w:firstLine="0" w:firstLineChars="0"/>
              <w:textAlignment w:val="baseline"/>
              <w:rPr>
                <w:rFonts w:ascii="Arial"/>
                <w:sz w:val="21"/>
              </w:rPr>
            </w:pPr>
          </w:p>
          <w:p w14:paraId="7FFFC91E">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3"/>
              </w:rPr>
              <w:t>老化情况</w:t>
            </w:r>
          </w:p>
        </w:tc>
        <w:tc>
          <w:tcPr>
            <w:tcW w:w="1332" w:type="pct"/>
            <w:vAlign w:val="top"/>
          </w:tcPr>
          <w:p w14:paraId="21C6321F">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rPr>
                <w:sz w:val="20"/>
                <w:szCs w:val="20"/>
              </w:rPr>
            </w:pPr>
            <w:r>
              <w:rPr>
                <w:spacing w:val="-3"/>
                <w:sz w:val="20"/>
                <w:szCs w:val="20"/>
              </w:rPr>
              <w:t>1、电气线路的使用应符合</w:t>
            </w:r>
          </w:p>
          <w:p w14:paraId="5042FE4E">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2"/>
                <w:sz w:val="20"/>
                <w:szCs w:val="20"/>
              </w:rPr>
              <w:t>DBJ/T</w:t>
            </w:r>
            <w:r>
              <w:rPr>
                <w:spacing w:val="23"/>
                <w:sz w:val="20"/>
                <w:szCs w:val="20"/>
              </w:rPr>
              <w:t xml:space="preserve"> </w:t>
            </w:r>
            <w:r>
              <w:rPr>
                <w:spacing w:val="-2"/>
                <w:sz w:val="20"/>
                <w:szCs w:val="20"/>
              </w:rPr>
              <w:t>15-138《</w:t>
            </w:r>
            <w:r>
              <w:rPr>
                <w:rFonts w:hint="eastAsia"/>
                <w:spacing w:val="-2"/>
                <w:sz w:val="20"/>
                <w:szCs w:val="20"/>
                <w:lang w:eastAsia="zh-CN"/>
              </w:rPr>
              <w:t>储能电站</w:t>
            </w:r>
            <w:r>
              <w:rPr>
                <w:spacing w:val="-2"/>
                <w:sz w:val="20"/>
                <w:szCs w:val="20"/>
              </w:rPr>
              <w:t>电气防火</w:t>
            </w:r>
            <w:r>
              <w:rPr>
                <w:spacing w:val="-3"/>
                <w:sz w:val="20"/>
                <w:szCs w:val="20"/>
              </w:rPr>
              <w:t>检测技术规程》的技术要求。</w:t>
            </w:r>
          </w:p>
          <w:p w14:paraId="04A708AC">
            <w:pPr>
              <w:pStyle w:val="14"/>
              <w:keepNext w:val="0"/>
              <w:keepLines w:val="0"/>
              <w:pageBreakBefore w:val="0"/>
              <w:widowControl/>
              <w:kinsoku w:val="0"/>
              <w:wordWrap/>
              <w:overflowPunct/>
              <w:topLinePunct w:val="0"/>
              <w:autoSpaceDE w:val="0"/>
              <w:autoSpaceDN w:val="0"/>
              <w:bidi w:val="0"/>
              <w:adjustRightInd w:val="0"/>
              <w:snapToGrid w:val="0"/>
              <w:spacing w:line="201" w:lineRule="auto"/>
              <w:ind w:left="0" w:right="0" w:firstLine="0" w:firstLineChars="0"/>
              <w:textAlignment w:val="baseline"/>
              <w:rPr>
                <w:sz w:val="20"/>
                <w:szCs w:val="20"/>
              </w:rPr>
            </w:pPr>
            <w:r>
              <w:rPr>
                <w:spacing w:val="-5"/>
                <w:sz w:val="20"/>
                <w:szCs w:val="20"/>
              </w:rPr>
              <w:t>2、现场查看。</w:t>
            </w:r>
          </w:p>
        </w:tc>
        <w:tc>
          <w:tcPr>
            <w:tcW w:w="599" w:type="pct"/>
            <w:vAlign w:val="top"/>
          </w:tcPr>
          <w:p w14:paraId="04D12B66">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536DE4B7">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606D2EC6">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38E63899">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351E214F">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10EFC8C5">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3FACD549">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7E83E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6" w:hRule="atLeast"/>
        </w:trPr>
        <w:tc>
          <w:tcPr>
            <w:tcW w:w="602" w:type="pct"/>
            <w:vMerge w:val="continue"/>
            <w:tcBorders>
              <w:top w:val="nil"/>
              <w:bottom w:val="nil"/>
            </w:tcBorders>
            <w:vAlign w:val="top"/>
          </w:tcPr>
          <w:p w14:paraId="6D965F9C">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599" w:type="pct"/>
            <w:vAlign w:val="top"/>
          </w:tcPr>
          <w:p w14:paraId="7CE1DE57">
            <w:pPr>
              <w:keepNext w:val="0"/>
              <w:keepLines w:val="0"/>
              <w:pageBreakBefore w:val="0"/>
              <w:widowControl/>
              <w:kinsoku w:val="0"/>
              <w:wordWrap/>
              <w:overflowPunct/>
              <w:topLinePunct w:val="0"/>
              <w:autoSpaceDE w:val="0"/>
              <w:autoSpaceDN w:val="0"/>
              <w:bidi w:val="0"/>
              <w:adjustRightInd w:val="0"/>
              <w:snapToGrid w:val="0"/>
              <w:spacing w:line="294" w:lineRule="auto"/>
              <w:ind w:left="0" w:right="0" w:firstLine="0" w:firstLineChars="0"/>
              <w:textAlignment w:val="baseline"/>
              <w:rPr>
                <w:rFonts w:ascii="Arial"/>
                <w:sz w:val="21"/>
              </w:rPr>
            </w:pPr>
          </w:p>
          <w:p w14:paraId="1E283A57">
            <w:pPr>
              <w:pStyle w:val="14"/>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pPr>
            <w:r>
              <w:rPr>
                <w:spacing w:val="-3"/>
              </w:rPr>
              <w:t>私接乱搭情况</w:t>
            </w:r>
          </w:p>
        </w:tc>
        <w:tc>
          <w:tcPr>
            <w:tcW w:w="1332" w:type="pct"/>
            <w:vAlign w:val="top"/>
          </w:tcPr>
          <w:p w14:paraId="389CE99A">
            <w:pPr>
              <w:pStyle w:val="14"/>
              <w:keepNext w:val="0"/>
              <w:keepLines w:val="0"/>
              <w:pageBreakBefore w:val="0"/>
              <w:widowControl/>
              <w:kinsoku w:val="0"/>
              <w:wordWrap/>
              <w:overflowPunct/>
              <w:topLinePunct w:val="0"/>
              <w:autoSpaceDE w:val="0"/>
              <w:autoSpaceDN w:val="0"/>
              <w:bidi w:val="0"/>
              <w:adjustRightInd w:val="0"/>
              <w:snapToGrid w:val="0"/>
              <w:spacing w:line="233" w:lineRule="auto"/>
              <w:ind w:left="0" w:right="0" w:firstLine="0" w:firstLineChars="0"/>
              <w:textAlignment w:val="baseline"/>
              <w:rPr>
                <w:sz w:val="20"/>
                <w:szCs w:val="20"/>
              </w:rPr>
            </w:pPr>
            <w:r>
              <w:rPr>
                <w:spacing w:val="-8"/>
                <w:sz w:val="20"/>
                <w:szCs w:val="20"/>
              </w:rPr>
              <w:t>1、配电板、熔断器及保险丝的</w:t>
            </w:r>
            <w:r>
              <w:rPr>
                <w:spacing w:val="-4"/>
                <w:sz w:val="20"/>
                <w:szCs w:val="20"/>
              </w:rPr>
              <w:t>使用应符合</w:t>
            </w:r>
            <w:r>
              <w:rPr>
                <w:spacing w:val="-30"/>
                <w:sz w:val="20"/>
                <w:szCs w:val="20"/>
              </w:rPr>
              <w:t xml:space="preserve"> </w:t>
            </w:r>
            <w:r>
              <w:rPr>
                <w:spacing w:val="-4"/>
                <w:sz w:val="20"/>
                <w:szCs w:val="20"/>
              </w:rPr>
              <w:t>JGJ</w:t>
            </w:r>
            <w:r>
              <w:rPr>
                <w:spacing w:val="22"/>
                <w:sz w:val="20"/>
                <w:szCs w:val="20"/>
              </w:rPr>
              <w:t xml:space="preserve"> </w:t>
            </w:r>
            <w:r>
              <w:rPr>
                <w:spacing w:val="-4"/>
                <w:sz w:val="20"/>
                <w:szCs w:val="20"/>
              </w:rPr>
              <w:t>16《民用</w:t>
            </w:r>
            <w:r>
              <w:rPr>
                <w:rFonts w:hint="eastAsia"/>
                <w:spacing w:val="-4"/>
                <w:sz w:val="20"/>
                <w:szCs w:val="20"/>
                <w:lang w:eastAsia="zh-CN"/>
              </w:rPr>
              <w:t>储能电站</w:t>
            </w:r>
            <w:r>
              <w:rPr>
                <w:spacing w:val="-4"/>
                <w:sz w:val="20"/>
                <w:szCs w:val="20"/>
              </w:rPr>
              <w:t>电气设计规范》的规定。</w:t>
            </w:r>
          </w:p>
          <w:p w14:paraId="2B1DF32E">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tc>
        <w:tc>
          <w:tcPr>
            <w:tcW w:w="599" w:type="pct"/>
            <w:vAlign w:val="top"/>
          </w:tcPr>
          <w:p w14:paraId="0BB9F480">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529A915D">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D6F663E">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4300A13E">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A91E405">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663E394F">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79BD34D8">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31221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14" w:hRule="atLeast"/>
        </w:trPr>
        <w:tc>
          <w:tcPr>
            <w:tcW w:w="602" w:type="pct"/>
            <w:vMerge w:val="continue"/>
            <w:tcBorders>
              <w:top w:val="nil"/>
            </w:tcBorders>
            <w:vAlign w:val="top"/>
          </w:tcPr>
          <w:p w14:paraId="37477A03">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599" w:type="pct"/>
            <w:vAlign w:val="top"/>
          </w:tcPr>
          <w:p w14:paraId="458168F1">
            <w:pPr>
              <w:keepNext w:val="0"/>
              <w:keepLines w:val="0"/>
              <w:pageBreakBefore w:val="0"/>
              <w:widowControl/>
              <w:kinsoku w:val="0"/>
              <w:wordWrap/>
              <w:overflowPunct/>
              <w:topLinePunct w:val="0"/>
              <w:autoSpaceDE w:val="0"/>
              <w:autoSpaceDN w:val="0"/>
              <w:bidi w:val="0"/>
              <w:adjustRightInd w:val="0"/>
              <w:snapToGrid w:val="0"/>
              <w:spacing w:line="276" w:lineRule="auto"/>
              <w:ind w:left="0" w:right="0" w:firstLine="0" w:firstLineChars="0"/>
              <w:textAlignment w:val="baseline"/>
              <w:rPr>
                <w:rFonts w:ascii="Arial"/>
                <w:sz w:val="21"/>
              </w:rPr>
            </w:pPr>
          </w:p>
          <w:p w14:paraId="226663D1">
            <w:pPr>
              <w:keepNext w:val="0"/>
              <w:keepLines w:val="0"/>
              <w:pageBreakBefore w:val="0"/>
              <w:widowControl/>
              <w:kinsoku w:val="0"/>
              <w:wordWrap/>
              <w:overflowPunct/>
              <w:topLinePunct w:val="0"/>
              <w:autoSpaceDE w:val="0"/>
              <w:autoSpaceDN w:val="0"/>
              <w:bidi w:val="0"/>
              <w:adjustRightInd w:val="0"/>
              <w:snapToGrid w:val="0"/>
              <w:spacing w:line="277" w:lineRule="auto"/>
              <w:ind w:left="0" w:right="0" w:firstLine="0" w:firstLineChars="0"/>
              <w:textAlignment w:val="baseline"/>
              <w:rPr>
                <w:rFonts w:ascii="Arial"/>
                <w:sz w:val="21"/>
              </w:rPr>
            </w:pPr>
          </w:p>
          <w:p w14:paraId="7204B146">
            <w:pPr>
              <w:pStyle w:val="14"/>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pPr>
            <w:r>
              <w:rPr>
                <w:spacing w:val="-7"/>
              </w:rPr>
              <w:t>防火保护</w:t>
            </w:r>
            <w:r>
              <w:rPr>
                <w:spacing w:val="-3"/>
              </w:rPr>
              <w:t>措施</w:t>
            </w:r>
          </w:p>
        </w:tc>
        <w:tc>
          <w:tcPr>
            <w:tcW w:w="1332" w:type="pct"/>
            <w:vAlign w:val="top"/>
          </w:tcPr>
          <w:p w14:paraId="6430EDE3">
            <w:pPr>
              <w:pStyle w:val="14"/>
              <w:keepNext w:val="0"/>
              <w:keepLines w:val="0"/>
              <w:pageBreakBefore w:val="0"/>
              <w:widowControl/>
              <w:kinsoku w:val="0"/>
              <w:wordWrap/>
              <w:overflowPunct/>
              <w:topLinePunct w:val="0"/>
              <w:autoSpaceDE w:val="0"/>
              <w:autoSpaceDN w:val="0"/>
              <w:bidi w:val="0"/>
              <w:adjustRightInd w:val="0"/>
              <w:snapToGrid w:val="0"/>
              <w:spacing w:line="233" w:lineRule="auto"/>
              <w:ind w:left="0" w:right="0" w:firstLine="0" w:firstLineChars="0"/>
              <w:textAlignment w:val="baseline"/>
              <w:rPr>
                <w:sz w:val="20"/>
                <w:szCs w:val="20"/>
              </w:rPr>
            </w:pPr>
            <w:r>
              <w:rPr>
                <w:spacing w:val="-8"/>
                <w:sz w:val="20"/>
                <w:szCs w:val="20"/>
              </w:rPr>
              <w:t>1、电气线路不应穿越或敷设在</w:t>
            </w:r>
            <w:r>
              <w:rPr>
                <w:spacing w:val="-2"/>
                <w:sz w:val="20"/>
                <w:szCs w:val="20"/>
              </w:rPr>
              <w:t>燃烧性能为</w:t>
            </w:r>
            <w:r>
              <w:rPr>
                <w:spacing w:val="-43"/>
                <w:sz w:val="20"/>
                <w:szCs w:val="20"/>
              </w:rPr>
              <w:t xml:space="preserve"> </w:t>
            </w:r>
            <w:r>
              <w:rPr>
                <w:spacing w:val="-2"/>
                <w:sz w:val="20"/>
                <w:szCs w:val="20"/>
              </w:rPr>
              <w:t>B1 或</w:t>
            </w:r>
            <w:r>
              <w:rPr>
                <w:spacing w:val="-47"/>
                <w:sz w:val="20"/>
                <w:szCs w:val="20"/>
              </w:rPr>
              <w:t xml:space="preserve"> </w:t>
            </w:r>
            <w:r>
              <w:rPr>
                <w:spacing w:val="-2"/>
                <w:sz w:val="20"/>
                <w:szCs w:val="20"/>
              </w:rPr>
              <w:t>B2</w:t>
            </w:r>
            <w:r>
              <w:rPr>
                <w:spacing w:val="11"/>
                <w:sz w:val="20"/>
                <w:szCs w:val="20"/>
              </w:rPr>
              <w:t xml:space="preserve"> </w:t>
            </w:r>
            <w:r>
              <w:rPr>
                <w:spacing w:val="-2"/>
                <w:sz w:val="20"/>
                <w:szCs w:val="20"/>
              </w:rPr>
              <w:t>级的保温</w:t>
            </w:r>
            <w:r>
              <w:rPr>
                <w:spacing w:val="-4"/>
                <w:sz w:val="20"/>
                <w:szCs w:val="20"/>
              </w:rPr>
              <w:t>材料中；确需穿越或敷设时，</w:t>
            </w:r>
          </w:p>
          <w:p w14:paraId="58301894">
            <w:pPr>
              <w:pStyle w:val="14"/>
              <w:keepNext w:val="0"/>
              <w:keepLines w:val="0"/>
              <w:pageBreakBefore w:val="0"/>
              <w:widowControl/>
              <w:kinsoku w:val="0"/>
              <w:wordWrap/>
              <w:overflowPunct/>
              <w:topLinePunct w:val="0"/>
              <w:autoSpaceDE w:val="0"/>
              <w:autoSpaceDN w:val="0"/>
              <w:bidi w:val="0"/>
              <w:adjustRightInd w:val="0"/>
              <w:snapToGrid w:val="0"/>
              <w:spacing w:line="233" w:lineRule="auto"/>
              <w:ind w:left="0" w:right="0" w:firstLine="0" w:firstLineChars="0"/>
              <w:textAlignment w:val="baseline"/>
              <w:rPr>
                <w:sz w:val="20"/>
                <w:szCs w:val="20"/>
              </w:rPr>
            </w:pPr>
            <w:r>
              <w:rPr>
                <w:spacing w:val="-1"/>
                <w:sz w:val="20"/>
                <w:szCs w:val="20"/>
              </w:rPr>
              <w:t>应采取穿金属管并在金属管周</w:t>
            </w:r>
            <w:r>
              <w:rPr>
                <w:spacing w:val="-2"/>
                <w:sz w:val="20"/>
                <w:szCs w:val="20"/>
              </w:rPr>
              <w:t>围采用不燃隔热材料进行防火</w:t>
            </w:r>
            <w:r>
              <w:rPr>
                <w:spacing w:val="-5"/>
                <w:sz w:val="20"/>
                <w:szCs w:val="20"/>
              </w:rPr>
              <w:t>隔离等防火保护措施。</w:t>
            </w:r>
          </w:p>
          <w:p w14:paraId="50FE3717">
            <w:pPr>
              <w:pStyle w:val="14"/>
              <w:keepNext w:val="0"/>
              <w:keepLines w:val="0"/>
              <w:pageBreakBefore w:val="0"/>
              <w:widowControl/>
              <w:kinsoku w:val="0"/>
              <w:wordWrap/>
              <w:overflowPunct/>
              <w:topLinePunct w:val="0"/>
              <w:autoSpaceDE w:val="0"/>
              <w:autoSpaceDN w:val="0"/>
              <w:bidi w:val="0"/>
              <w:adjustRightInd w:val="0"/>
              <w:snapToGrid w:val="0"/>
              <w:spacing w:line="199" w:lineRule="auto"/>
              <w:ind w:left="0" w:right="0" w:firstLine="0" w:firstLineChars="0"/>
              <w:textAlignment w:val="baseline"/>
              <w:rPr>
                <w:sz w:val="20"/>
                <w:szCs w:val="20"/>
              </w:rPr>
            </w:pPr>
            <w:r>
              <w:rPr>
                <w:spacing w:val="-5"/>
                <w:sz w:val="20"/>
                <w:szCs w:val="20"/>
              </w:rPr>
              <w:t>2、现场查看。</w:t>
            </w:r>
          </w:p>
        </w:tc>
        <w:tc>
          <w:tcPr>
            <w:tcW w:w="599" w:type="pct"/>
            <w:vAlign w:val="top"/>
          </w:tcPr>
          <w:p w14:paraId="4445022C">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3BC06864">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2A561A36">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251FA182">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1ED59A60">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59A263C1">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71EF09B6">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2CF43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7" w:hRule="atLeast"/>
        </w:trPr>
        <w:tc>
          <w:tcPr>
            <w:tcW w:w="602" w:type="pct"/>
            <w:vAlign w:val="top"/>
          </w:tcPr>
          <w:p w14:paraId="78C32B5B">
            <w:pPr>
              <w:pStyle w:val="14"/>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pPr>
            <w:r>
              <w:rPr>
                <w:spacing w:val="-7"/>
              </w:rPr>
              <w:t>防爆电器</w:t>
            </w:r>
            <w:r>
              <w:rPr>
                <w:spacing w:val="-3"/>
              </w:rPr>
              <w:t>和设备</w:t>
            </w:r>
          </w:p>
        </w:tc>
        <w:tc>
          <w:tcPr>
            <w:tcW w:w="599" w:type="pct"/>
            <w:vAlign w:val="top"/>
          </w:tcPr>
          <w:p w14:paraId="1CAA093A">
            <w:pPr>
              <w:keepNext w:val="0"/>
              <w:keepLines w:val="0"/>
              <w:pageBreakBefore w:val="0"/>
              <w:widowControl/>
              <w:kinsoku w:val="0"/>
              <w:wordWrap/>
              <w:overflowPunct/>
              <w:topLinePunct w:val="0"/>
              <w:autoSpaceDE w:val="0"/>
              <w:autoSpaceDN w:val="0"/>
              <w:bidi w:val="0"/>
              <w:adjustRightInd w:val="0"/>
              <w:snapToGrid w:val="0"/>
              <w:spacing w:line="323" w:lineRule="auto"/>
              <w:ind w:left="0" w:right="0" w:firstLine="0" w:firstLineChars="0"/>
              <w:textAlignment w:val="baseline"/>
              <w:rPr>
                <w:rFonts w:ascii="Arial"/>
                <w:sz w:val="21"/>
              </w:rPr>
            </w:pPr>
          </w:p>
          <w:p w14:paraId="7DD2C77D">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2"/>
              </w:rPr>
              <w:t>选用情况</w:t>
            </w:r>
          </w:p>
        </w:tc>
        <w:tc>
          <w:tcPr>
            <w:tcW w:w="1332" w:type="pct"/>
            <w:vAlign w:val="top"/>
          </w:tcPr>
          <w:p w14:paraId="625783B5">
            <w:pPr>
              <w:pStyle w:val="14"/>
              <w:keepNext w:val="0"/>
              <w:keepLines w:val="0"/>
              <w:pageBreakBefore w:val="0"/>
              <w:widowControl/>
              <w:kinsoku w:val="0"/>
              <w:wordWrap/>
              <w:overflowPunct/>
              <w:topLinePunct w:val="0"/>
              <w:autoSpaceDE w:val="0"/>
              <w:autoSpaceDN w:val="0"/>
              <w:bidi w:val="0"/>
              <w:adjustRightInd w:val="0"/>
              <w:snapToGrid w:val="0"/>
              <w:spacing w:line="232" w:lineRule="auto"/>
              <w:ind w:left="0" w:right="0" w:firstLine="0" w:firstLineChars="0"/>
              <w:textAlignment w:val="baseline"/>
              <w:rPr>
                <w:sz w:val="20"/>
                <w:szCs w:val="20"/>
              </w:rPr>
            </w:pPr>
            <w:r>
              <w:rPr>
                <w:spacing w:val="-9"/>
                <w:sz w:val="20"/>
                <w:szCs w:val="20"/>
              </w:rPr>
              <w:t>1、有易燃易爆物品的场所，应</w:t>
            </w:r>
            <w:r>
              <w:rPr>
                <w:spacing w:val="-1"/>
                <w:sz w:val="20"/>
                <w:szCs w:val="20"/>
              </w:rPr>
              <w:t>按照爆炸危险场所等级合理选</w:t>
            </w:r>
            <w:r>
              <w:rPr>
                <w:spacing w:val="-3"/>
                <w:sz w:val="20"/>
                <w:szCs w:val="20"/>
              </w:rPr>
              <w:t>用、安装防爆电器、设备。</w:t>
            </w:r>
          </w:p>
          <w:p w14:paraId="3D6AB2C5">
            <w:pPr>
              <w:pStyle w:val="14"/>
              <w:keepNext w:val="0"/>
              <w:keepLines w:val="0"/>
              <w:pageBreakBefore w:val="0"/>
              <w:widowControl/>
              <w:kinsoku w:val="0"/>
              <w:wordWrap/>
              <w:overflowPunct/>
              <w:topLinePunct w:val="0"/>
              <w:autoSpaceDE w:val="0"/>
              <w:autoSpaceDN w:val="0"/>
              <w:bidi w:val="0"/>
              <w:adjustRightInd w:val="0"/>
              <w:snapToGrid w:val="0"/>
              <w:spacing w:line="198" w:lineRule="auto"/>
              <w:ind w:left="0" w:right="0" w:firstLine="0" w:firstLineChars="0"/>
              <w:textAlignment w:val="baseline"/>
              <w:rPr>
                <w:sz w:val="20"/>
                <w:szCs w:val="20"/>
              </w:rPr>
            </w:pPr>
            <w:r>
              <w:rPr>
                <w:spacing w:val="-5"/>
                <w:sz w:val="20"/>
                <w:szCs w:val="20"/>
              </w:rPr>
              <w:t>2、现场查看。</w:t>
            </w:r>
          </w:p>
        </w:tc>
        <w:tc>
          <w:tcPr>
            <w:tcW w:w="599" w:type="pct"/>
            <w:vAlign w:val="top"/>
          </w:tcPr>
          <w:p w14:paraId="48882261">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6CFE50D1">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1321F6B3">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6FB4B09B">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114DFEC">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00593FAF">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4043911A">
            <w:pPr>
              <w:keepNext w:val="0"/>
              <w:keepLines w:val="0"/>
              <w:pageBreakBefore w:val="0"/>
              <w:widowControl/>
              <w:kinsoku w:val="0"/>
              <w:wordWrap/>
              <w:overflowPunct/>
              <w:topLinePunct w:val="0"/>
              <w:autoSpaceDE w:val="0"/>
              <w:autoSpaceDN w:val="0"/>
              <w:bidi w:val="0"/>
              <w:adjustRightInd w:val="0"/>
              <w:snapToGrid w:val="0"/>
              <w:spacing w:line="323" w:lineRule="auto"/>
              <w:ind w:left="0" w:right="0" w:firstLine="0" w:firstLineChars="0"/>
              <w:textAlignment w:val="baseline"/>
              <w:rPr>
                <w:rFonts w:ascii="Arial"/>
                <w:sz w:val="21"/>
              </w:rPr>
            </w:pPr>
          </w:p>
          <w:p w14:paraId="3E3DF18F">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20BED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5000" w:type="pct"/>
            <w:gridSpan w:val="10"/>
            <w:vAlign w:val="top"/>
          </w:tcPr>
          <w:p w14:paraId="6CB890EA">
            <w:pPr>
              <w:pStyle w:val="14"/>
              <w:keepNext w:val="0"/>
              <w:keepLines w:val="0"/>
              <w:pageBreakBefore w:val="0"/>
              <w:widowControl/>
              <w:kinsoku w:val="0"/>
              <w:wordWrap/>
              <w:overflowPunct/>
              <w:topLinePunct w:val="0"/>
              <w:autoSpaceDE w:val="0"/>
              <w:autoSpaceDN w:val="0"/>
              <w:bidi w:val="0"/>
              <w:adjustRightInd w:val="0"/>
              <w:snapToGrid w:val="0"/>
              <w:spacing w:line="200" w:lineRule="auto"/>
              <w:ind w:left="0" w:right="0" w:firstLine="0" w:firstLineChars="0"/>
              <w:textAlignment w:val="baseline"/>
            </w:pPr>
            <w:r>
              <w:rPr>
                <w:spacing w:val="-2"/>
              </w:rPr>
              <w:t>A6</w:t>
            </w:r>
            <w:r>
              <w:rPr>
                <w:spacing w:val="-47"/>
              </w:rPr>
              <w:t xml:space="preserve"> </w:t>
            </w:r>
            <w:r>
              <w:rPr>
                <w:spacing w:val="-2"/>
              </w:rPr>
              <w:t>灭火救援</w:t>
            </w:r>
          </w:p>
        </w:tc>
      </w:tr>
      <w:tr w14:paraId="17CE8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4" w:hRule="atLeast"/>
        </w:trPr>
        <w:tc>
          <w:tcPr>
            <w:tcW w:w="602" w:type="pct"/>
            <w:vMerge w:val="restart"/>
            <w:tcBorders>
              <w:bottom w:val="nil"/>
            </w:tcBorders>
            <w:vAlign w:val="top"/>
          </w:tcPr>
          <w:p w14:paraId="30567589">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textAlignment w:val="baseline"/>
              <w:rPr>
                <w:rFonts w:ascii="Arial"/>
                <w:sz w:val="21"/>
              </w:rPr>
            </w:pPr>
          </w:p>
          <w:p w14:paraId="71A661AA">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textAlignment w:val="baseline"/>
              <w:rPr>
                <w:rFonts w:ascii="Arial"/>
                <w:sz w:val="21"/>
              </w:rPr>
            </w:pPr>
          </w:p>
          <w:p w14:paraId="6BEDABF0">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textAlignment w:val="baseline"/>
              <w:rPr>
                <w:rFonts w:ascii="Arial"/>
                <w:sz w:val="21"/>
              </w:rPr>
            </w:pPr>
          </w:p>
          <w:p w14:paraId="52C4B82B">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textAlignment w:val="baseline"/>
              <w:rPr>
                <w:rFonts w:ascii="Arial"/>
                <w:sz w:val="21"/>
              </w:rPr>
            </w:pPr>
          </w:p>
          <w:p w14:paraId="7B56D0F5">
            <w:pPr>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rPr>
                <w:rFonts w:ascii="Arial"/>
                <w:sz w:val="21"/>
              </w:rPr>
            </w:pPr>
          </w:p>
          <w:p w14:paraId="5DEE1D96">
            <w:pPr>
              <w:pStyle w:val="14"/>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pPr>
            <w:r>
              <w:rPr>
                <w:spacing w:val="-4"/>
              </w:rPr>
              <w:t>灭火救援设施</w:t>
            </w:r>
          </w:p>
        </w:tc>
        <w:tc>
          <w:tcPr>
            <w:tcW w:w="599" w:type="pct"/>
            <w:vAlign w:val="top"/>
          </w:tcPr>
          <w:p w14:paraId="0413C7EA">
            <w:pPr>
              <w:keepNext w:val="0"/>
              <w:keepLines w:val="0"/>
              <w:pageBreakBefore w:val="0"/>
              <w:widowControl/>
              <w:kinsoku w:val="0"/>
              <w:wordWrap/>
              <w:overflowPunct/>
              <w:topLinePunct w:val="0"/>
              <w:autoSpaceDE w:val="0"/>
              <w:autoSpaceDN w:val="0"/>
              <w:bidi w:val="0"/>
              <w:adjustRightInd w:val="0"/>
              <w:snapToGrid w:val="0"/>
              <w:spacing w:line="279" w:lineRule="auto"/>
              <w:ind w:left="0" w:right="0" w:firstLine="0" w:firstLineChars="0"/>
              <w:textAlignment w:val="baseline"/>
              <w:rPr>
                <w:rFonts w:ascii="Arial"/>
                <w:sz w:val="21"/>
              </w:rPr>
            </w:pPr>
          </w:p>
          <w:p w14:paraId="6C435EFE">
            <w:pPr>
              <w:keepNext w:val="0"/>
              <w:keepLines w:val="0"/>
              <w:pageBreakBefore w:val="0"/>
              <w:widowControl/>
              <w:kinsoku w:val="0"/>
              <w:wordWrap/>
              <w:overflowPunct/>
              <w:topLinePunct w:val="0"/>
              <w:autoSpaceDE w:val="0"/>
              <w:autoSpaceDN w:val="0"/>
              <w:bidi w:val="0"/>
              <w:adjustRightInd w:val="0"/>
              <w:snapToGrid w:val="0"/>
              <w:spacing w:line="280" w:lineRule="auto"/>
              <w:ind w:left="0" w:right="0" w:firstLine="0" w:firstLineChars="0"/>
              <w:textAlignment w:val="baseline"/>
              <w:rPr>
                <w:rFonts w:ascii="Arial"/>
                <w:sz w:val="21"/>
              </w:rPr>
            </w:pPr>
          </w:p>
          <w:p w14:paraId="5D80C104">
            <w:pPr>
              <w:keepNext w:val="0"/>
              <w:keepLines w:val="0"/>
              <w:pageBreakBefore w:val="0"/>
              <w:widowControl/>
              <w:kinsoku w:val="0"/>
              <w:wordWrap/>
              <w:overflowPunct/>
              <w:topLinePunct w:val="0"/>
              <w:autoSpaceDE w:val="0"/>
              <w:autoSpaceDN w:val="0"/>
              <w:bidi w:val="0"/>
              <w:adjustRightInd w:val="0"/>
              <w:snapToGrid w:val="0"/>
              <w:spacing w:line="280" w:lineRule="auto"/>
              <w:ind w:left="0" w:right="0" w:firstLine="0" w:firstLineChars="0"/>
              <w:textAlignment w:val="baseline"/>
              <w:rPr>
                <w:rFonts w:ascii="Arial"/>
                <w:sz w:val="21"/>
              </w:rPr>
            </w:pPr>
          </w:p>
          <w:p w14:paraId="72544FF9">
            <w:pPr>
              <w:pStyle w:val="14"/>
              <w:keepNext w:val="0"/>
              <w:keepLines w:val="0"/>
              <w:pageBreakBefore w:val="0"/>
              <w:widowControl/>
              <w:kinsoku w:val="0"/>
              <w:wordWrap/>
              <w:overflowPunct/>
              <w:topLinePunct w:val="0"/>
              <w:autoSpaceDE w:val="0"/>
              <w:autoSpaceDN w:val="0"/>
              <w:bidi w:val="0"/>
              <w:adjustRightInd w:val="0"/>
              <w:snapToGrid w:val="0"/>
              <w:spacing w:line="221" w:lineRule="auto"/>
              <w:ind w:left="0" w:right="0" w:firstLine="0" w:firstLineChars="0"/>
              <w:textAlignment w:val="baseline"/>
            </w:pPr>
            <w:r>
              <w:rPr>
                <w:spacing w:val="-4"/>
              </w:rPr>
              <w:t>设置</w:t>
            </w:r>
          </w:p>
        </w:tc>
        <w:tc>
          <w:tcPr>
            <w:tcW w:w="1332" w:type="pct"/>
            <w:vAlign w:val="top"/>
          </w:tcPr>
          <w:p w14:paraId="047FA064">
            <w:pPr>
              <w:pStyle w:val="14"/>
              <w:keepNext w:val="0"/>
              <w:keepLines w:val="0"/>
              <w:pageBreakBefore w:val="0"/>
              <w:widowControl/>
              <w:kinsoku w:val="0"/>
              <w:wordWrap/>
              <w:overflowPunct/>
              <w:topLinePunct w:val="0"/>
              <w:autoSpaceDE w:val="0"/>
              <w:autoSpaceDN w:val="0"/>
              <w:bidi w:val="0"/>
              <w:adjustRightInd w:val="0"/>
              <w:snapToGrid w:val="0"/>
              <w:spacing w:line="233" w:lineRule="auto"/>
              <w:ind w:left="0" w:right="0" w:firstLine="0" w:firstLineChars="0"/>
              <w:textAlignment w:val="baseline"/>
              <w:rPr>
                <w:sz w:val="20"/>
                <w:szCs w:val="20"/>
              </w:rPr>
            </w:pPr>
            <w:r>
              <w:rPr>
                <w:spacing w:val="-16"/>
                <w:sz w:val="20"/>
                <w:szCs w:val="20"/>
              </w:rPr>
              <w:t>1、消防车道、救援场地和入口、</w:t>
            </w:r>
            <w:r>
              <w:rPr>
                <w:spacing w:val="-1"/>
                <w:sz w:val="20"/>
                <w:szCs w:val="20"/>
              </w:rPr>
              <w:t>直升机停机坪、消防电梯等救援设施的设置应符合</w:t>
            </w:r>
          </w:p>
          <w:p w14:paraId="59AD0431">
            <w:pPr>
              <w:pStyle w:val="14"/>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firstLineChars="0"/>
              <w:textAlignment w:val="baseline"/>
              <w:rPr>
                <w:sz w:val="20"/>
                <w:szCs w:val="20"/>
              </w:rPr>
            </w:pPr>
            <w:r>
              <w:rPr>
                <w:spacing w:val="-2"/>
                <w:sz w:val="20"/>
                <w:szCs w:val="20"/>
              </w:rPr>
              <w:t>GB55037-2022《</w:t>
            </w:r>
            <w:r>
              <w:rPr>
                <w:rFonts w:hint="eastAsia"/>
                <w:spacing w:val="-2"/>
                <w:sz w:val="20"/>
                <w:szCs w:val="20"/>
                <w:lang w:eastAsia="zh-CN"/>
              </w:rPr>
              <w:t>建筑防火通用规范</w:t>
            </w:r>
            <w:r>
              <w:rPr>
                <w:spacing w:val="-5"/>
                <w:sz w:val="20"/>
                <w:szCs w:val="20"/>
              </w:rPr>
              <w:t>》的规定。</w:t>
            </w:r>
          </w:p>
          <w:p w14:paraId="0D569BE6">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p w14:paraId="6EC6027C">
            <w:pPr>
              <w:pStyle w:val="14"/>
              <w:keepNext w:val="0"/>
              <w:keepLines w:val="0"/>
              <w:pageBreakBefore w:val="0"/>
              <w:widowControl/>
              <w:kinsoku w:val="0"/>
              <w:wordWrap/>
              <w:overflowPunct/>
              <w:topLinePunct w:val="0"/>
              <w:autoSpaceDE w:val="0"/>
              <w:autoSpaceDN w:val="0"/>
              <w:bidi w:val="0"/>
              <w:adjustRightInd w:val="0"/>
              <w:snapToGrid w:val="0"/>
              <w:spacing w:line="197" w:lineRule="auto"/>
              <w:ind w:left="0" w:right="0" w:firstLine="0" w:firstLineChars="0"/>
              <w:textAlignment w:val="baseline"/>
              <w:rPr>
                <w:sz w:val="20"/>
                <w:szCs w:val="20"/>
              </w:rPr>
            </w:pPr>
            <w:r>
              <w:rPr>
                <w:spacing w:val="-6"/>
                <w:sz w:val="20"/>
                <w:szCs w:val="20"/>
              </w:rPr>
              <w:t>3、全数检查。</w:t>
            </w:r>
          </w:p>
        </w:tc>
        <w:tc>
          <w:tcPr>
            <w:tcW w:w="599" w:type="pct"/>
            <w:vAlign w:val="top"/>
          </w:tcPr>
          <w:p w14:paraId="3D5B6290">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56BFBBFE">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0820AAEB">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2E0A378F">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6325097D">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02F8143C">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6C602E16">
            <w:pPr>
              <w:keepNext w:val="0"/>
              <w:keepLines w:val="0"/>
              <w:pageBreakBefore w:val="0"/>
              <w:widowControl/>
              <w:kinsoku w:val="0"/>
              <w:wordWrap/>
              <w:overflowPunct/>
              <w:topLinePunct w:val="0"/>
              <w:autoSpaceDE w:val="0"/>
              <w:autoSpaceDN w:val="0"/>
              <w:bidi w:val="0"/>
              <w:adjustRightInd w:val="0"/>
              <w:snapToGrid w:val="0"/>
              <w:spacing w:line="279" w:lineRule="auto"/>
              <w:ind w:left="0" w:right="0" w:firstLine="0" w:firstLineChars="0"/>
              <w:textAlignment w:val="baseline"/>
              <w:rPr>
                <w:rFonts w:ascii="Arial"/>
                <w:sz w:val="21"/>
              </w:rPr>
            </w:pPr>
          </w:p>
          <w:p w14:paraId="67A9E53D">
            <w:pPr>
              <w:keepNext w:val="0"/>
              <w:keepLines w:val="0"/>
              <w:pageBreakBefore w:val="0"/>
              <w:widowControl/>
              <w:kinsoku w:val="0"/>
              <w:wordWrap/>
              <w:overflowPunct/>
              <w:topLinePunct w:val="0"/>
              <w:autoSpaceDE w:val="0"/>
              <w:autoSpaceDN w:val="0"/>
              <w:bidi w:val="0"/>
              <w:adjustRightInd w:val="0"/>
              <w:snapToGrid w:val="0"/>
              <w:spacing w:line="280" w:lineRule="auto"/>
              <w:ind w:left="0" w:right="0" w:firstLine="0" w:firstLineChars="0"/>
              <w:textAlignment w:val="baseline"/>
              <w:rPr>
                <w:rFonts w:ascii="Arial"/>
                <w:sz w:val="21"/>
              </w:rPr>
            </w:pPr>
          </w:p>
          <w:p w14:paraId="187EDD09">
            <w:pPr>
              <w:keepNext w:val="0"/>
              <w:keepLines w:val="0"/>
              <w:pageBreakBefore w:val="0"/>
              <w:widowControl/>
              <w:kinsoku w:val="0"/>
              <w:wordWrap/>
              <w:overflowPunct/>
              <w:topLinePunct w:val="0"/>
              <w:autoSpaceDE w:val="0"/>
              <w:autoSpaceDN w:val="0"/>
              <w:bidi w:val="0"/>
              <w:adjustRightInd w:val="0"/>
              <w:snapToGrid w:val="0"/>
              <w:spacing w:line="280" w:lineRule="auto"/>
              <w:ind w:left="0" w:right="0" w:firstLine="0" w:firstLineChars="0"/>
              <w:textAlignment w:val="baseline"/>
              <w:rPr>
                <w:rFonts w:ascii="Arial"/>
                <w:sz w:val="21"/>
              </w:rPr>
            </w:pPr>
          </w:p>
          <w:p w14:paraId="24392BE9">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52E01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2" w:hRule="atLeast"/>
        </w:trPr>
        <w:tc>
          <w:tcPr>
            <w:tcW w:w="602" w:type="pct"/>
            <w:vMerge w:val="continue"/>
            <w:tcBorders>
              <w:top w:val="nil"/>
            </w:tcBorders>
            <w:vAlign w:val="top"/>
          </w:tcPr>
          <w:p w14:paraId="1496C878">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599" w:type="pct"/>
            <w:vAlign w:val="top"/>
          </w:tcPr>
          <w:p w14:paraId="036CDB69">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firstLineChars="0"/>
              <w:textAlignment w:val="baseline"/>
              <w:rPr>
                <w:rFonts w:ascii="Arial"/>
                <w:sz w:val="21"/>
              </w:rPr>
            </w:pPr>
          </w:p>
          <w:p w14:paraId="1A09475B">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pPr>
            <w:r>
              <w:rPr>
                <w:spacing w:val="-2"/>
              </w:rPr>
              <w:t>使用状态</w:t>
            </w:r>
          </w:p>
        </w:tc>
        <w:tc>
          <w:tcPr>
            <w:tcW w:w="1332" w:type="pct"/>
            <w:vAlign w:val="top"/>
          </w:tcPr>
          <w:p w14:paraId="1A736C93">
            <w:pPr>
              <w:pStyle w:val="14"/>
              <w:keepNext w:val="0"/>
              <w:keepLines w:val="0"/>
              <w:pageBreakBefore w:val="0"/>
              <w:widowControl/>
              <w:numPr>
                <w:ilvl w:val="0"/>
                <w:numId w:val="7"/>
              </w:numPr>
              <w:kinsoku w:val="0"/>
              <w:wordWrap/>
              <w:overflowPunct/>
              <w:topLinePunct w:val="0"/>
              <w:autoSpaceDE w:val="0"/>
              <w:autoSpaceDN w:val="0"/>
              <w:bidi w:val="0"/>
              <w:adjustRightInd w:val="0"/>
              <w:snapToGrid w:val="0"/>
              <w:spacing w:line="230" w:lineRule="auto"/>
              <w:ind w:left="0" w:right="0" w:firstLine="0" w:firstLineChars="0"/>
              <w:textAlignment w:val="baseline"/>
              <w:rPr>
                <w:spacing w:val="-4"/>
                <w:sz w:val="20"/>
                <w:szCs w:val="20"/>
              </w:rPr>
            </w:pPr>
            <w:r>
              <w:rPr>
                <w:spacing w:val="-5"/>
                <w:sz w:val="20"/>
                <w:szCs w:val="20"/>
              </w:rPr>
              <w:t>灭火救援设施应完好有效；</w:t>
            </w:r>
            <w:r>
              <w:rPr>
                <w:spacing w:val="-1"/>
                <w:sz w:val="20"/>
                <w:szCs w:val="20"/>
              </w:rPr>
              <w:t>严禁占用和阻塞消防车道；严</w:t>
            </w:r>
            <w:r>
              <w:rPr>
                <w:sz w:val="20"/>
                <w:szCs w:val="20"/>
              </w:rPr>
              <w:t>禁占用消防车登高操作场地；</w:t>
            </w:r>
            <w:r>
              <w:rPr>
                <w:spacing w:val="-4"/>
                <w:sz w:val="20"/>
                <w:szCs w:val="20"/>
              </w:rPr>
              <w:t>严禁遮挡灭火救援窗。</w:t>
            </w:r>
          </w:p>
          <w:p w14:paraId="28DA5564">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8"/>
                <w:sz w:val="20"/>
                <w:szCs w:val="20"/>
              </w:rPr>
              <w:t>2、基于消防技术标准及有效设</w:t>
            </w:r>
            <w:r>
              <w:rPr>
                <w:spacing w:val="-3"/>
                <w:sz w:val="20"/>
                <w:szCs w:val="20"/>
              </w:rPr>
              <w:t>计文件等资料，现场查看。</w:t>
            </w:r>
          </w:p>
          <w:p w14:paraId="0182C77B">
            <w:pPr>
              <w:pStyle w:val="14"/>
              <w:keepNext w:val="0"/>
              <w:keepLines w:val="0"/>
              <w:pageBreakBefore w:val="0"/>
              <w:widowControl/>
              <w:numPr>
                <w:ilvl w:val="0"/>
                <w:numId w:val="7"/>
              </w:numPr>
              <w:kinsoku w:val="0"/>
              <w:wordWrap/>
              <w:overflowPunct/>
              <w:topLinePunct w:val="0"/>
              <w:autoSpaceDE w:val="0"/>
              <w:autoSpaceDN w:val="0"/>
              <w:bidi w:val="0"/>
              <w:adjustRightInd w:val="0"/>
              <w:snapToGrid w:val="0"/>
              <w:spacing w:line="230" w:lineRule="auto"/>
              <w:ind w:left="0" w:right="0" w:firstLine="0" w:firstLineChars="0"/>
              <w:textAlignment w:val="baseline"/>
              <w:rPr>
                <w:spacing w:val="-4"/>
                <w:sz w:val="20"/>
                <w:szCs w:val="20"/>
              </w:rPr>
            </w:pPr>
            <w:r>
              <w:rPr>
                <w:spacing w:val="-6"/>
                <w:sz w:val="20"/>
                <w:szCs w:val="20"/>
              </w:rPr>
              <w:t>全数检查。</w:t>
            </w:r>
          </w:p>
        </w:tc>
        <w:tc>
          <w:tcPr>
            <w:tcW w:w="599" w:type="pct"/>
            <w:vAlign w:val="top"/>
          </w:tcPr>
          <w:p w14:paraId="691A1FA4">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0D1225F1">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C724744">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24B54501">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6061901">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7ADAF89E">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77AEF34C">
            <w:pPr>
              <w:keepNext w:val="0"/>
              <w:keepLines w:val="0"/>
              <w:pageBreakBefore w:val="0"/>
              <w:widowControl/>
              <w:kinsoku w:val="0"/>
              <w:wordWrap/>
              <w:overflowPunct/>
              <w:topLinePunct w:val="0"/>
              <w:autoSpaceDE w:val="0"/>
              <w:autoSpaceDN w:val="0"/>
              <w:bidi w:val="0"/>
              <w:adjustRightInd w:val="0"/>
              <w:snapToGrid w:val="0"/>
              <w:spacing w:line="324" w:lineRule="auto"/>
              <w:ind w:left="0" w:right="0" w:firstLine="0" w:firstLineChars="0"/>
              <w:textAlignment w:val="baseline"/>
              <w:rPr>
                <w:rFonts w:ascii="Arial"/>
                <w:sz w:val="21"/>
              </w:rPr>
            </w:pPr>
          </w:p>
          <w:p w14:paraId="25AD7C12">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7ADE3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5000" w:type="pct"/>
            <w:gridSpan w:val="10"/>
            <w:vAlign w:val="top"/>
          </w:tcPr>
          <w:p w14:paraId="041C3900">
            <w:pPr>
              <w:pStyle w:val="14"/>
              <w:keepNext w:val="0"/>
              <w:keepLines w:val="0"/>
              <w:pageBreakBefore w:val="0"/>
              <w:widowControl/>
              <w:kinsoku w:val="0"/>
              <w:wordWrap/>
              <w:overflowPunct/>
              <w:topLinePunct w:val="0"/>
              <w:autoSpaceDE w:val="0"/>
              <w:autoSpaceDN w:val="0"/>
              <w:bidi w:val="0"/>
              <w:adjustRightInd w:val="0"/>
              <w:snapToGrid w:val="0"/>
              <w:spacing w:line="206" w:lineRule="auto"/>
              <w:ind w:left="0" w:right="0" w:firstLine="0" w:firstLineChars="0"/>
              <w:textAlignment w:val="baseline"/>
            </w:pPr>
            <w:r>
              <w:rPr>
                <w:spacing w:val="-2"/>
              </w:rPr>
              <w:t>A7</w:t>
            </w:r>
            <w:r>
              <w:rPr>
                <w:spacing w:val="-34"/>
              </w:rPr>
              <w:t xml:space="preserve"> </w:t>
            </w:r>
            <w:r>
              <w:rPr>
                <w:spacing w:val="-2"/>
              </w:rPr>
              <w:t>室内外装修及保温节能工程</w:t>
            </w:r>
          </w:p>
        </w:tc>
      </w:tr>
      <w:tr w14:paraId="1AA41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1" w:hRule="atLeast"/>
        </w:trPr>
        <w:tc>
          <w:tcPr>
            <w:tcW w:w="602" w:type="pct"/>
            <w:vAlign w:val="top"/>
          </w:tcPr>
          <w:p w14:paraId="5192833D">
            <w:pPr>
              <w:keepNext w:val="0"/>
              <w:keepLines w:val="0"/>
              <w:pageBreakBefore w:val="0"/>
              <w:widowControl/>
              <w:kinsoku w:val="0"/>
              <w:wordWrap/>
              <w:overflowPunct/>
              <w:topLinePunct w:val="0"/>
              <w:autoSpaceDE w:val="0"/>
              <w:autoSpaceDN w:val="0"/>
              <w:bidi w:val="0"/>
              <w:adjustRightInd w:val="0"/>
              <w:snapToGrid w:val="0"/>
              <w:spacing w:line="269" w:lineRule="auto"/>
              <w:ind w:left="0" w:right="0" w:firstLine="0" w:firstLineChars="0"/>
              <w:textAlignment w:val="baseline"/>
              <w:rPr>
                <w:rFonts w:ascii="Arial"/>
                <w:sz w:val="21"/>
              </w:rPr>
            </w:pPr>
          </w:p>
          <w:p w14:paraId="24B5EF43">
            <w:pPr>
              <w:keepNext w:val="0"/>
              <w:keepLines w:val="0"/>
              <w:pageBreakBefore w:val="0"/>
              <w:widowControl/>
              <w:kinsoku w:val="0"/>
              <w:wordWrap/>
              <w:overflowPunct/>
              <w:topLinePunct w:val="0"/>
              <w:autoSpaceDE w:val="0"/>
              <w:autoSpaceDN w:val="0"/>
              <w:bidi w:val="0"/>
              <w:adjustRightInd w:val="0"/>
              <w:snapToGrid w:val="0"/>
              <w:spacing w:line="269" w:lineRule="auto"/>
              <w:ind w:left="0" w:right="0" w:firstLine="0" w:firstLineChars="0"/>
              <w:textAlignment w:val="baseline"/>
              <w:rPr>
                <w:rFonts w:ascii="Arial"/>
                <w:sz w:val="21"/>
              </w:rPr>
            </w:pPr>
          </w:p>
          <w:p w14:paraId="168D17BC">
            <w:pPr>
              <w:keepNext w:val="0"/>
              <w:keepLines w:val="0"/>
              <w:pageBreakBefore w:val="0"/>
              <w:widowControl/>
              <w:kinsoku w:val="0"/>
              <w:wordWrap/>
              <w:overflowPunct/>
              <w:topLinePunct w:val="0"/>
              <w:autoSpaceDE w:val="0"/>
              <w:autoSpaceDN w:val="0"/>
              <w:bidi w:val="0"/>
              <w:adjustRightInd w:val="0"/>
              <w:snapToGrid w:val="0"/>
              <w:spacing w:line="269" w:lineRule="auto"/>
              <w:ind w:left="0" w:right="0" w:firstLine="0" w:firstLineChars="0"/>
              <w:textAlignment w:val="baseline"/>
              <w:rPr>
                <w:rFonts w:ascii="Arial"/>
                <w:sz w:val="21"/>
              </w:rPr>
            </w:pPr>
          </w:p>
          <w:p w14:paraId="4ED19113">
            <w:pPr>
              <w:pStyle w:val="1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textAlignment w:val="baseline"/>
            </w:pPr>
            <w:r>
              <w:rPr>
                <w:spacing w:val="-3"/>
              </w:rPr>
              <w:t>墙体保温材料</w:t>
            </w:r>
          </w:p>
        </w:tc>
        <w:tc>
          <w:tcPr>
            <w:tcW w:w="599" w:type="pct"/>
            <w:vAlign w:val="top"/>
          </w:tcPr>
          <w:p w14:paraId="70D13C50">
            <w:pPr>
              <w:keepNext w:val="0"/>
              <w:keepLines w:val="0"/>
              <w:pageBreakBefore w:val="0"/>
              <w:widowControl/>
              <w:kinsoku w:val="0"/>
              <w:wordWrap/>
              <w:overflowPunct/>
              <w:topLinePunct w:val="0"/>
              <w:autoSpaceDE w:val="0"/>
              <w:autoSpaceDN w:val="0"/>
              <w:bidi w:val="0"/>
              <w:adjustRightInd w:val="0"/>
              <w:snapToGrid w:val="0"/>
              <w:spacing w:line="269" w:lineRule="auto"/>
              <w:ind w:left="0" w:right="0" w:firstLine="0" w:firstLineChars="0"/>
              <w:textAlignment w:val="baseline"/>
              <w:rPr>
                <w:rFonts w:ascii="Arial"/>
                <w:sz w:val="21"/>
              </w:rPr>
            </w:pPr>
          </w:p>
          <w:p w14:paraId="651821DA">
            <w:pPr>
              <w:keepNext w:val="0"/>
              <w:keepLines w:val="0"/>
              <w:pageBreakBefore w:val="0"/>
              <w:widowControl/>
              <w:kinsoku w:val="0"/>
              <w:wordWrap/>
              <w:overflowPunct/>
              <w:topLinePunct w:val="0"/>
              <w:autoSpaceDE w:val="0"/>
              <w:autoSpaceDN w:val="0"/>
              <w:bidi w:val="0"/>
              <w:adjustRightInd w:val="0"/>
              <w:snapToGrid w:val="0"/>
              <w:spacing w:line="269" w:lineRule="auto"/>
              <w:ind w:left="0" w:right="0" w:firstLine="0" w:firstLineChars="0"/>
              <w:textAlignment w:val="baseline"/>
              <w:rPr>
                <w:rFonts w:ascii="Arial"/>
                <w:sz w:val="21"/>
              </w:rPr>
            </w:pPr>
          </w:p>
          <w:p w14:paraId="370422BE">
            <w:pPr>
              <w:keepNext w:val="0"/>
              <w:keepLines w:val="0"/>
              <w:pageBreakBefore w:val="0"/>
              <w:widowControl/>
              <w:kinsoku w:val="0"/>
              <w:wordWrap/>
              <w:overflowPunct/>
              <w:topLinePunct w:val="0"/>
              <w:autoSpaceDE w:val="0"/>
              <w:autoSpaceDN w:val="0"/>
              <w:bidi w:val="0"/>
              <w:adjustRightInd w:val="0"/>
              <w:snapToGrid w:val="0"/>
              <w:spacing w:line="270" w:lineRule="auto"/>
              <w:ind w:left="0" w:right="0" w:firstLine="0" w:firstLineChars="0"/>
              <w:textAlignment w:val="baseline"/>
              <w:rPr>
                <w:rFonts w:ascii="Arial"/>
                <w:sz w:val="21"/>
              </w:rPr>
            </w:pPr>
          </w:p>
          <w:p w14:paraId="3B4D7518">
            <w:pPr>
              <w:pStyle w:val="1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textAlignment w:val="baseline"/>
            </w:pPr>
            <w:r>
              <w:rPr>
                <w:spacing w:val="-3"/>
              </w:rPr>
              <w:t>燃烧性能等级</w:t>
            </w:r>
          </w:p>
        </w:tc>
        <w:tc>
          <w:tcPr>
            <w:tcW w:w="1332" w:type="pct"/>
            <w:vAlign w:val="top"/>
          </w:tcPr>
          <w:p w14:paraId="10EE4EC7">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firstLineChars="0"/>
              <w:textAlignment w:val="baseline"/>
              <w:rPr>
                <w:sz w:val="20"/>
                <w:szCs w:val="20"/>
              </w:rPr>
            </w:pPr>
            <w:r>
              <w:rPr>
                <w:spacing w:val="-9"/>
                <w:sz w:val="20"/>
                <w:szCs w:val="20"/>
              </w:rPr>
              <w:t>1、</w:t>
            </w:r>
            <w:r>
              <w:rPr>
                <w:rFonts w:hint="eastAsia"/>
                <w:spacing w:val="-9"/>
                <w:sz w:val="20"/>
                <w:szCs w:val="20"/>
                <w:lang w:val="en-US" w:eastAsia="zh-CN"/>
              </w:rPr>
              <w:t>建筑</w:t>
            </w:r>
            <w:r>
              <w:rPr>
                <w:spacing w:val="-9"/>
                <w:sz w:val="20"/>
                <w:szCs w:val="20"/>
              </w:rPr>
              <w:t>保温和外墙装饰的燃烧</w:t>
            </w:r>
            <w:r>
              <w:rPr>
                <w:spacing w:val="-2"/>
                <w:sz w:val="20"/>
                <w:szCs w:val="20"/>
              </w:rPr>
              <w:t>性能等级应符合GB55037-2022《</w:t>
            </w:r>
            <w:r>
              <w:rPr>
                <w:rFonts w:hint="eastAsia"/>
                <w:spacing w:val="-2"/>
                <w:sz w:val="20"/>
                <w:szCs w:val="20"/>
                <w:lang w:eastAsia="zh-CN"/>
              </w:rPr>
              <w:t>建筑防火通用规范</w:t>
            </w:r>
            <w:r>
              <w:rPr>
                <w:spacing w:val="-5"/>
                <w:sz w:val="20"/>
                <w:szCs w:val="20"/>
              </w:rPr>
              <w:t>》的规定。</w:t>
            </w:r>
          </w:p>
          <w:p w14:paraId="1D67DDBC">
            <w:pPr>
              <w:pStyle w:val="14"/>
              <w:keepNext w:val="0"/>
              <w:keepLines w:val="0"/>
              <w:pageBreakBefore w:val="0"/>
              <w:widowControl/>
              <w:kinsoku w:val="0"/>
              <w:wordWrap/>
              <w:overflowPunct/>
              <w:topLinePunct w:val="0"/>
              <w:autoSpaceDE w:val="0"/>
              <w:autoSpaceDN w:val="0"/>
              <w:bidi w:val="0"/>
              <w:adjustRightInd w:val="0"/>
              <w:snapToGrid w:val="0"/>
              <w:spacing w:line="234" w:lineRule="auto"/>
              <w:ind w:left="0" w:right="0" w:firstLine="0" w:firstLineChars="0"/>
              <w:textAlignment w:val="baseline"/>
              <w:rPr>
                <w:sz w:val="20"/>
                <w:szCs w:val="20"/>
              </w:rPr>
            </w:pPr>
            <w:r>
              <w:rPr>
                <w:spacing w:val="-10"/>
                <w:sz w:val="20"/>
                <w:szCs w:val="20"/>
              </w:rPr>
              <w:t>2、基于消防技术标准及有效设</w:t>
            </w:r>
            <w:r>
              <w:rPr>
                <w:spacing w:val="-5"/>
                <w:sz w:val="20"/>
                <w:szCs w:val="20"/>
              </w:rPr>
              <w:t>计文件等资料，现场查看，核查</w:t>
            </w:r>
            <w:r>
              <w:rPr>
                <w:rFonts w:hint="eastAsia"/>
                <w:spacing w:val="-5"/>
                <w:sz w:val="20"/>
                <w:szCs w:val="20"/>
                <w:lang w:eastAsia="zh-CN"/>
              </w:rPr>
              <w:t>储能电站</w:t>
            </w:r>
            <w:r>
              <w:rPr>
                <w:spacing w:val="-5"/>
                <w:sz w:val="20"/>
                <w:szCs w:val="20"/>
              </w:rPr>
              <w:t>保温和外墙装饰系统所</w:t>
            </w:r>
            <w:r>
              <w:rPr>
                <w:spacing w:val="-7"/>
                <w:sz w:val="20"/>
                <w:szCs w:val="20"/>
              </w:rPr>
              <w:t>使用材料燃烧性能的检验报告。</w:t>
            </w:r>
          </w:p>
          <w:p w14:paraId="7DF46BC4">
            <w:pPr>
              <w:pStyle w:val="14"/>
              <w:keepNext w:val="0"/>
              <w:keepLines w:val="0"/>
              <w:pageBreakBefore w:val="0"/>
              <w:widowControl/>
              <w:kinsoku w:val="0"/>
              <w:wordWrap/>
              <w:overflowPunct/>
              <w:topLinePunct w:val="0"/>
              <w:autoSpaceDE w:val="0"/>
              <w:autoSpaceDN w:val="0"/>
              <w:bidi w:val="0"/>
              <w:adjustRightInd w:val="0"/>
              <w:snapToGrid w:val="0"/>
              <w:spacing w:line="201" w:lineRule="auto"/>
              <w:ind w:left="0" w:right="0" w:firstLine="0" w:firstLineChars="0"/>
              <w:textAlignment w:val="baseline"/>
              <w:rPr>
                <w:sz w:val="20"/>
                <w:szCs w:val="20"/>
              </w:rPr>
            </w:pPr>
            <w:r>
              <w:rPr>
                <w:spacing w:val="-6"/>
                <w:sz w:val="20"/>
                <w:szCs w:val="20"/>
              </w:rPr>
              <w:t>3、全数检查。</w:t>
            </w:r>
          </w:p>
        </w:tc>
        <w:tc>
          <w:tcPr>
            <w:tcW w:w="599" w:type="pct"/>
            <w:vAlign w:val="top"/>
          </w:tcPr>
          <w:p w14:paraId="6289724A">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27164672">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64F08CF7">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407CDA35">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1616B804">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64D18B5C">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6F190943">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041CD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2" w:hRule="atLeast"/>
        </w:trPr>
        <w:tc>
          <w:tcPr>
            <w:tcW w:w="602" w:type="pct"/>
            <w:vAlign w:val="top"/>
          </w:tcPr>
          <w:p w14:paraId="425225FF">
            <w:pPr>
              <w:keepNext w:val="0"/>
              <w:keepLines w:val="0"/>
              <w:pageBreakBefore w:val="0"/>
              <w:widowControl/>
              <w:kinsoku w:val="0"/>
              <w:wordWrap/>
              <w:overflowPunct/>
              <w:topLinePunct w:val="0"/>
              <w:autoSpaceDE w:val="0"/>
              <w:autoSpaceDN w:val="0"/>
              <w:bidi w:val="0"/>
              <w:adjustRightInd w:val="0"/>
              <w:snapToGrid w:val="0"/>
              <w:spacing w:line="270" w:lineRule="auto"/>
              <w:ind w:left="0" w:right="0" w:firstLine="0" w:firstLineChars="0"/>
              <w:textAlignment w:val="baseline"/>
              <w:rPr>
                <w:rFonts w:ascii="Arial"/>
                <w:sz w:val="21"/>
              </w:rPr>
            </w:pPr>
          </w:p>
          <w:p w14:paraId="3337CF2D">
            <w:pPr>
              <w:keepNext w:val="0"/>
              <w:keepLines w:val="0"/>
              <w:pageBreakBefore w:val="0"/>
              <w:widowControl/>
              <w:kinsoku w:val="0"/>
              <w:wordWrap/>
              <w:overflowPunct/>
              <w:topLinePunct w:val="0"/>
              <w:autoSpaceDE w:val="0"/>
              <w:autoSpaceDN w:val="0"/>
              <w:bidi w:val="0"/>
              <w:adjustRightInd w:val="0"/>
              <w:snapToGrid w:val="0"/>
              <w:spacing w:line="270" w:lineRule="auto"/>
              <w:ind w:left="0" w:right="0" w:firstLine="0" w:firstLineChars="0"/>
              <w:textAlignment w:val="baseline"/>
              <w:rPr>
                <w:rFonts w:ascii="Arial"/>
                <w:sz w:val="21"/>
              </w:rPr>
            </w:pPr>
          </w:p>
          <w:p w14:paraId="30CFB122">
            <w:pPr>
              <w:keepNext w:val="0"/>
              <w:keepLines w:val="0"/>
              <w:pageBreakBefore w:val="0"/>
              <w:widowControl/>
              <w:kinsoku w:val="0"/>
              <w:wordWrap/>
              <w:overflowPunct/>
              <w:topLinePunct w:val="0"/>
              <w:autoSpaceDE w:val="0"/>
              <w:autoSpaceDN w:val="0"/>
              <w:bidi w:val="0"/>
              <w:adjustRightInd w:val="0"/>
              <w:snapToGrid w:val="0"/>
              <w:spacing w:line="270" w:lineRule="auto"/>
              <w:ind w:left="0" w:right="0" w:firstLine="0" w:firstLineChars="0"/>
              <w:textAlignment w:val="baseline"/>
              <w:rPr>
                <w:rFonts w:ascii="Arial"/>
                <w:sz w:val="21"/>
              </w:rPr>
            </w:pPr>
          </w:p>
          <w:p w14:paraId="26B3D8B7">
            <w:pPr>
              <w:pStyle w:val="1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textAlignment w:val="baseline"/>
            </w:pPr>
            <w:r>
              <w:rPr>
                <w:spacing w:val="-4"/>
              </w:rPr>
              <w:t>室内外装</w:t>
            </w:r>
            <w:r>
              <w:rPr>
                <w:spacing w:val="-3"/>
              </w:rPr>
              <w:t>修材料</w:t>
            </w:r>
          </w:p>
        </w:tc>
        <w:tc>
          <w:tcPr>
            <w:tcW w:w="599" w:type="pct"/>
            <w:vAlign w:val="top"/>
          </w:tcPr>
          <w:p w14:paraId="5B83AE9C">
            <w:pPr>
              <w:keepNext w:val="0"/>
              <w:keepLines w:val="0"/>
              <w:pageBreakBefore w:val="0"/>
              <w:widowControl/>
              <w:kinsoku w:val="0"/>
              <w:wordWrap/>
              <w:overflowPunct/>
              <w:topLinePunct w:val="0"/>
              <w:autoSpaceDE w:val="0"/>
              <w:autoSpaceDN w:val="0"/>
              <w:bidi w:val="0"/>
              <w:adjustRightInd w:val="0"/>
              <w:snapToGrid w:val="0"/>
              <w:spacing w:line="270" w:lineRule="auto"/>
              <w:ind w:left="0" w:right="0" w:firstLine="0" w:firstLineChars="0"/>
              <w:textAlignment w:val="baseline"/>
              <w:rPr>
                <w:rFonts w:ascii="Arial"/>
                <w:sz w:val="21"/>
              </w:rPr>
            </w:pPr>
          </w:p>
          <w:p w14:paraId="1C2098A1">
            <w:pPr>
              <w:keepNext w:val="0"/>
              <w:keepLines w:val="0"/>
              <w:pageBreakBefore w:val="0"/>
              <w:widowControl/>
              <w:kinsoku w:val="0"/>
              <w:wordWrap/>
              <w:overflowPunct/>
              <w:topLinePunct w:val="0"/>
              <w:autoSpaceDE w:val="0"/>
              <w:autoSpaceDN w:val="0"/>
              <w:bidi w:val="0"/>
              <w:adjustRightInd w:val="0"/>
              <w:snapToGrid w:val="0"/>
              <w:spacing w:line="270" w:lineRule="auto"/>
              <w:ind w:left="0" w:right="0" w:firstLine="0" w:firstLineChars="0"/>
              <w:textAlignment w:val="baseline"/>
              <w:rPr>
                <w:rFonts w:ascii="Arial"/>
                <w:sz w:val="21"/>
              </w:rPr>
            </w:pPr>
          </w:p>
          <w:p w14:paraId="164A56A6">
            <w:pPr>
              <w:keepNext w:val="0"/>
              <w:keepLines w:val="0"/>
              <w:pageBreakBefore w:val="0"/>
              <w:widowControl/>
              <w:kinsoku w:val="0"/>
              <w:wordWrap/>
              <w:overflowPunct/>
              <w:topLinePunct w:val="0"/>
              <w:autoSpaceDE w:val="0"/>
              <w:autoSpaceDN w:val="0"/>
              <w:bidi w:val="0"/>
              <w:adjustRightInd w:val="0"/>
              <w:snapToGrid w:val="0"/>
              <w:spacing w:line="271" w:lineRule="auto"/>
              <w:ind w:left="0" w:right="0" w:firstLine="0" w:firstLineChars="0"/>
              <w:textAlignment w:val="baseline"/>
              <w:rPr>
                <w:rFonts w:ascii="Arial"/>
                <w:sz w:val="21"/>
              </w:rPr>
            </w:pPr>
          </w:p>
          <w:p w14:paraId="300B09AE">
            <w:pPr>
              <w:pStyle w:val="1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textAlignment w:val="baseline"/>
            </w:pPr>
            <w:r>
              <w:rPr>
                <w:spacing w:val="-3"/>
              </w:rPr>
              <w:t>燃烧性能等级</w:t>
            </w:r>
          </w:p>
        </w:tc>
        <w:tc>
          <w:tcPr>
            <w:tcW w:w="1332" w:type="pct"/>
            <w:vAlign w:val="top"/>
          </w:tcPr>
          <w:p w14:paraId="7D6E5630">
            <w:pPr>
              <w:pStyle w:val="14"/>
              <w:keepNext w:val="0"/>
              <w:keepLines w:val="0"/>
              <w:pageBreakBefore w:val="0"/>
              <w:widowControl/>
              <w:kinsoku w:val="0"/>
              <w:wordWrap/>
              <w:overflowPunct/>
              <w:topLinePunct w:val="0"/>
              <w:autoSpaceDE w:val="0"/>
              <w:autoSpaceDN w:val="0"/>
              <w:bidi w:val="0"/>
              <w:adjustRightInd w:val="0"/>
              <w:snapToGrid w:val="0"/>
              <w:spacing w:line="233" w:lineRule="auto"/>
              <w:ind w:left="0" w:right="0" w:firstLine="0" w:firstLineChars="0"/>
              <w:textAlignment w:val="baseline"/>
              <w:rPr>
                <w:sz w:val="20"/>
                <w:szCs w:val="20"/>
              </w:rPr>
            </w:pPr>
            <w:r>
              <w:rPr>
                <w:spacing w:val="-8"/>
                <w:sz w:val="20"/>
                <w:szCs w:val="20"/>
              </w:rPr>
              <w:t>1、</w:t>
            </w:r>
            <w:r>
              <w:rPr>
                <w:rFonts w:hint="eastAsia"/>
                <w:spacing w:val="-8"/>
                <w:sz w:val="20"/>
                <w:szCs w:val="20"/>
                <w:lang w:eastAsia="zh-CN"/>
              </w:rPr>
              <w:t>储能电站</w:t>
            </w:r>
            <w:r>
              <w:rPr>
                <w:spacing w:val="-8"/>
                <w:sz w:val="20"/>
                <w:szCs w:val="20"/>
              </w:rPr>
              <w:t>内部装修材料的燃烧性</w:t>
            </w:r>
            <w:r>
              <w:rPr>
                <w:spacing w:val="-1"/>
                <w:sz w:val="20"/>
                <w:szCs w:val="20"/>
              </w:rPr>
              <w:t>能等级应符合《</w:t>
            </w:r>
            <w:r>
              <w:rPr>
                <w:rFonts w:hint="eastAsia"/>
                <w:spacing w:val="-1"/>
                <w:sz w:val="20"/>
                <w:szCs w:val="20"/>
                <w:lang w:eastAsia="zh-CN"/>
              </w:rPr>
              <w:t>储能电站</w:t>
            </w:r>
            <w:r>
              <w:rPr>
                <w:spacing w:val="-1"/>
                <w:sz w:val="20"/>
                <w:szCs w:val="20"/>
              </w:rPr>
              <w:t>内部装修设计防火规范》GB</w:t>
            </w:r>
          </w:p>
          <w:p w14:paraId="74DA3D1A">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firstLineChars="0"/>
              <w:textAlignment w:val="baseline"/>
              <w:rPr>
                <w:sz w:val="20"/>
                <w:szCs w:val="20"/>
              </w:rPr>
            </w:pPr>
            <w:r>
              <w:rPr>
                <w:spacing w:val="-2"/>
                <w:sz w:val="20"/>
                <w:szCs w:val="20"/>
              </w:rPr>
              <w:t>50222—2017 等规范的规定。</w:t>
            </w:r>
          </w:p>
          <w:p w14:paraId="5F7879B5">
            <w:pPr>
              <w:pStyle w:val="14"/>
              <w:keepNext w:val="0"/>
              <w:keepLines w:val="0"/>
              <w:pageBreakBefore w:val="0"/>
              <w:widowControl/>
              <w:kinsoku w:val="0"/>
              <w:wordWrap/>
              <w:overflowPunct/>
              <w:topLinePunct w:val="0"/>
              <w:autoSpaceDE w:val="0"/>
              <w:autoSpaceDN w:val="0"/>
              <w:bidi w:val="0"/>
              <w:adjustRightInd w:val="0"/>
              <w:snapToGrid w:val="0"/>
              <w:spacing w:line="234" w:lineRule="auto"/>
              <w:ind w:left="0" w:right="0" w:firstLine="0" w:firstLineChars="0"/>
              <w:textAlignment w:val="baseline"/>
              <w:rPr>
                <w:sz w:val="20"/>
                <w:szCs w:val="20"/>
              </w:rPr>
            </w:pPr>
            <w:r>
              <w:rPr>
                <w:spacing w:val="-8"/>
                <w:sz w:val="20"/>
                <w:szCs w:val="20"/>
              </w:rPr>
              <w:t>2、基于消防技术标准及有效设</w:t>
            </w:r>
            <w:r>
              <w:rPr>
                <w:spacing w:val="-1"/>
                <w:sz w:val="20"/>
                <w:szCs w:val="20"/>
              </w:rPr>
              <w:t>计文件等资料，现场查看，核查所使用室内装修材料燃烧性</w:t>
            </w:r>
            <w:r>
              <w:rPr>
                <w:spacing w:val="-5"/>
                <w:sz w:val="20"/>
                <w:szCs w:val="20"/>
              </w:rPr>
              <w:t>能的检验报告。</w:t>
            </w:r>
          </w:p>
          <w:p w14:paraId="135C0B6A">
            <w:pPr>
              <w:pStyle w:val="14"/>
              <w:keepNext w:val="0"/>
              <w:keepLines w:val="0"/>
              <w:pageBreakBefore w:val="0"/>
              <w:widowControl/>
              <w:kinsoku w:val="0"/>
              <w:wordWrap/>
              <w:overflowPunct/>
              <w:topLinePunct w:val="0"/>
              <w:autoSpaceDE w:val="0"/>
              <w:autoSpaceDN w:val="0"/>
              <w:bidi w:val="0"/>
              <w:adjustRightInd w:val="0"/>
              <w:snapToGrid w:val="0"/>
              <w:spacing w:line="199" w:lineRule="auto"/>
              <w:ind w:left="0" w:right="0" w:firstLine="0" w:firstLineChars="0"/>
              <w:textAlignment w:val="baseline"/>
              <w:rPr>
                <w:sz w:val="20"/>
                <w:szCs w:val="20"/>
              </w:rPr>
            </w:pPr>
            <w:r>
              <w:rPr>
                <w:spacing w:val="-6"/>
                <w:sz w:val="20"/>
                <w:szCs w:val="20"/>
              </w:rPr>
              <w:t>3、全数检查。</w:t>
            </w:r>
          </w:p>
        </w:tc>
        <w:tc>
          <w:tcPr>
            <w:tcW w:w="599" w:type="pct"/>
            <w:vAlign w:val="top"/>
          </w:tcPr>
          <w:p w14:paraId="253E7EFD">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6C83B244">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77C663E7">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624B3699">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5212AE2E">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57C65F71">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63F0352F">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r w14:paraId="4F47C4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4" w:hRule="atLeast"/>
        </w:trPr>
        <w:tc>
          <w:tcPr>
            <w:tcW w:w="602" w:type="pct"/>
            <w:vAlign w:val="top"/>
          </w:tcPr>
          <w:p w14:paraId="79E6F02C">
            <w:pPr>
              <w:keepNext w:val="0"/>
              <w:keepLines w:val="0"/>
              <w:pageBreakBefore w:val="0"/>
              <w:widowControl/>
              <w:kinsoku w:val="0"/>
              <w:wordWrap/>
              <w:overflowPunct/>
              <w:topLinePunct w:val="0"/>
              <w:autoSpaceDE w:val="0"/>
              <w:autoSpaceDN w:val="0"/>
              <w:bidi w:val="0"/>
              <w:adjustRightInd w:val="0"/>
              <w:snapToGrid w:val="0"/>
              <w:spacing w:line="299" w:lineRule="auto"/>
              <w:ind w:left="0" w:right="0" w:firstLine="0" w:firstLineChars="0"/>
              <w:textAlignment w:val="baseline"/>
              <w:rPr>
                <w:rFonts w:ascii="Arial"/>
                <w:sz w:val="21"/>
              </w:rPr>
            </w:pPr>
          </w:p>
          <w:p w14:paraId="77F8764E">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0" w:firstLineChars="0"/>
              <w:textAlignment w:val="baseline"/>
              <w:rPr>
                <w:rFonts w:ascii="Arial"/>
                <w:sz w:val="21"/>
              </w:rPr>
            </w:pPr>
          </w:p>
          <w:p w14:paraId="07C63022">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0" w:firstLineChars="0"/>
              <w:textAlignment w:val="baseline"/>
              <w:rPr>
                <w:rFonts w:ascii="Arial"/>
                <w:sz w:val="21"/>
              </w:rPr>
            </w:pPr>
          </w:p>
          <w:p w14:paraId="093F652A">
            <w:pPr>
              <w:keepNext w:val="0"/>
              <w:keepLines w:val="0"/>
              <w:pageBreakBefore w:val="0"/>
              <w:widowControl/>
              <w:kinsoku w:val="0"/>
              <w:wordWrap/>
              <w:overflowPunct/>
              <w:topLinePunct w:val="0"/>
              <w:autoSpaceDE w:val="0"/>
              <w:autoSpaceDN w:val="0"/>
              <w:bidi w:val="0"/>
              <w:adjustRightInd w:val="0"/>
              <w:snapToGrid w:val="0"/>
              <w:spacing w:line="300" w:lineRule="auto"/>
              <w:ind w:left="0" w:right="0" w:firstLine="0" w:firstLineChars="0"/>
              <w:textAlignment w:val="baseline"/>
              <w:rPr>
                <w:rFonts w:ascii="Arial"/>
                <w:sz w:val="21"/>
              </w:rPr>
            </w:pPr>
          </w:p>
          <w:p w14:paraId="52195969">
            <w:pPr>
              <w:pStyle w:val="14"/>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firstLineChars="0"/>
              <w:textAlignment w:val="baseline"/>
            </w:pPr>
            <w:r>
              <w:rPr>
                <w:spacing w:val="-3"/>
              </w:rPr>
              <w:t>节能工程保温</w:t>
            </w:r>
          </w:p>
        </w:tc>
        <w:tc>
          <w:tcPr>
            <w:tcW w:w="599" w:type="pct"/>
            <w:vAlign w:val="top"/>
          </w:tcPr>
          <w:p w14:paraId="57ECC452">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p w14:paraId="67E912FC">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p w14:paraId="17A3A784">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p w14:paraId="51525D6D">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p w14:paraId="02EE591B">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p w14:paraId="63DA4709">
            <w:pPr>
              <w:pStyle w:val="1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firstLineChars="0"/>
              <w:textAlignment w:val="baseline"/>
            </w:pPr>
            <w:r>
              <w:rPr>
                <w:spacing w:val="-3"/>
              </w:rPr>
              <w:t>燃烧性能等级</w:t>
            </w:r>
          </w:p>
        </w:tc>
        <w:tc>
          <w:tcPr>
            <w:tcW w:w="1332" w:type="pct"/>
            <w:vAlign w:val="top"/>
          </w:tcPr>
          <w:p w14:paraId="08B185B9">
            <w:pPr>
              <w:pStyle w:val="14"/>
              <w:keepNext w:val="0"/>
              <w:keepLines w:val="0"/>
              <w:pageBreakBefore w:val="0"/>
              <w:widowControl/>
              <w:kinsoku w:val="0"/>
              <w:wordWrap/>
              <w:overflowPunct/>
              <w:topLinePunct w:val="0"/>
              <w:autoSpaceDE w:val="0"/>
              <w:autoSpaceDN w:val="0"/>
              <w:bidi w:val="0"/>
              <w:adjustRightInd w:val="0"/>
              <w:snapToGrid w:val="0"/>
              <w:spacing w:line="237" w:lineRule="auto"/>
              <w:ind w:left="0" w:right="0" w:firstLine="0" w:firstLineChars="0"/>
              <w:textAlignment w:val="baseline"/>
              <w:rPr>
                <w:sz w:val="20"/>
                <w:szCs w:val="20"/>
              </w:rPr>
            </w:pPr>
            <w:r>
              <w:rPr>
                <w:spacing w:val="-9"/>
                <w:sz w:val="20"/>
                <w:szCs w:val="20"/>
              </w:rPr>
              <w:t>1、屋面节能工程、通风与空调</w:t>
            </w:r>
            <w:r>
              <w:rPr>
                <w:spacing w:val="-1"/>
                <w:sz w:val="20"/>
                <w:szCs w:val="20"/>
              </w:rPr>
              <w:t>节能工程、空调系统冷热源和辅助设备及其管网节能工程等所使用的保温和有机绝热材料</w:t>
            </w:r>
            <w:r>
              <w:rPr>
                <w:spacing w:val="-3"/>
                <w:sz w:val="20"/>
                <w:szCs w:val="20"/>
              </w:rPr>
              <w:t>的燃烧性能应符合</w:t>
            </w:r>
            <w:r>
              <w:rPr>
                <w:spacing w:val="-34"/>
                <w:sz w:val="20"/>
                <w:szCs w:val="20"/>
              </w:rPr>
              <w:t xml:space="preserve"> </w:t>
            </w:r>
            <w:r>
              <w:rPr>
                <w:spacing w:val="-3"/>
                <w:sz w:val="20"/>
                <w:szCs w:val="20"/>
              </w:rPr>
              <w:t>DBJ</w:t>
            </w:r>
            <w:r>
              <w:rPr>
                <w:spacing w:val="23"/>
                <w:sz w:val="20"/>
                <w:szCs w:val="20"/>
              </w:rPr>
              <w:t xml:space="preserve"> </w:t>
            </w:r>
            <w:r>
              <w:rPr>
                <w:spacing w:val="-3"/>
                <w:sz w:val="20"/>
                <w:szCs w:val="20"/>
              </w:rPr>
              <w:t>15-65</w:t>
            </w:r>
            <w:r>
              <w:rPr>
                <w:sz w:val="20"/>
                <w:szCs w:val="20"/>
              </w:rPr>
              <w:t xml:space="preserve"> </w:t>
            </w:r>
            <w:r>
              <w:rPr>
                <w:spacing w:val="-3"/>
                <w:sz w:val="20"/>
                <w:szCs w:val="20"/>
              </w:rPr>
              <w:t>《广东省</w:t>
            </w:r>
            <w:r>
              <w:rPr>
                <w:rFonts w:hint="eastAsia"/>
                <w:spacing w:val="-3"/>
                <w:sz w:val="20"/>
                <w:szCs w:val="20"/>
                <w:lang w:eastAsia="zh-CN"/>
              </w:rPr>
              <w:t>储能电站</w:t>
            </w:r>
            <w:r>
              <w:rPr>
                <w:spacing w:val="-3"/>
                <w:sz w:val="20"/>
                <w:szCs w:val="20"/>
              </w:rPr>
              <w:t>节能工程施工质</w:t>
            </w:r>
            <w:r>
              <w:rPr>
                <w:spacing w:val="-4"/>
                <w:sz w:val="20"/>
                <w:szCs w:val="20"/>
              </w:rPr>
              <w:t>量验收规范》的规定。</w:t>
            </w:r>
          </w:p>
          <w:p w14:paraId="51A79E6D">
            <w:pPr>
              <w:pStyle w:val="14"/>
              <w:keepNext w:val="0"/>
              <w:keepLines w:val="0"/>
              <w:pageBreakBefore w:val="0"/>
              <w:widowControl/>
              <w:kinsoku w:val="0"/>
              <w:wordWrap/>
              <w:overflowPunct/>
              <w:topLinePunct w:val="0"/>
              <w:autoSpaceDE w:val="0"/>
              <w:autoSpaceDN w:val="0"/>
              <w:bidi w:val="0"/>
              <w:adjustRightInd w:val="0"/>
              <w:snapToGrid w:val="0"/>
              <w:spacing w:line="234" w:lineRule="auto"/>
              <w:ind w:left="0" w:right="0" w:firstLine="0" w:firstLineChars="0"/>
              <w:textAlignment w:val="baseline"/>
              <w:rPr>
                <w:sz w:val="20"/>
                <w:szCs w:val="20"/>
              </w:rPr>
            </w:pPr>
            <w:r>
              <w:rPr>
                <w:spacing w:val="-8"/>
                <w:sz w:val="20"/>
                <w:szCs w:val="20"/>
              </w:rPr>
              <w:t>2、基于消防技术标准及有效设</w:t>
            </w:r>
            <w:r>
              <w:rPr>
                <w:spacing w:val="-1"/>
                <w:sz w:val="20"/>
                <w:szCs w:val="20"/>
              </w:rPr>
              <w:t>计文件等资料，现场查看，核查所使用室内装修材料燃烧性</w:t>
            </w:r>
            <w:r>
              <w:rPr>
                <w:spacing w:val="-5"/>
                <w:sz w:val="20"/>
                <w:szCs w:val="20"/>
              </w:rPr>
              <w:t>能的检验报告。</w:t>
            </w:r>
          </w:p>
          <w:p w14:paraId="27DD8712">
            <w:pPr>
              <w:pStyle w:val="14"/>
              <w:keepNext w:val="0"/>
              <w:keepLines w:val="0"/>
              <w:pageBreakBefore w:val="0"/>
              <w:widowControl/>
              <w:kinsoku w:val="0"/>
              <w:wordWrap/>
              <w:overflowPunct/>
              <w:topLinePunct w:val="0"/>
              <w:autoSpaceDE w:val="0"/>
              <w:autoSpaceDN w:val="0"/>
              <w:bidi w:val="0"/>
              <w:adjustRightInd w:val="0"/>
              <w:snapToGrid w:val="0"/>
              <w:spacing w:line="201" w:lineRule="auto"/>
              <w:ind w:left="0" w:right="0" w:firstLine="0" w:firstLineChars="0"/>
              <w:textAlignment w:val="baseline"/>
              <w:rPr>
                <w:sz w:val="20"/>
                <w:szCs w:val="20"/>
              </w:rPr>
            </w:pPr>
            <w:r>
              <w:rPr>
                <w:spacing w:val="-6"/>
                <w:sz w:val="20"/>
                <w:szCs w:val="20"/>
              </w:rPr>
              <w:t>3、全数检查。</w:t>
            </w:r>
          </w:p>
        </w:tc>
        <w:tc>
          <w:tcPr>
            <w:tcW w:w="599" w:type="pct"/>
            <w:vAlign w:val="top"/>
          </w:tcPr>
          <w:p w14:paraId="06241184">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firstLineChars="0"/>
              <w:textAlignment w:val="baseline"/>
            </w:pPr>
          </w:p>
        </w:tc>
        <w:tc>
          <w:tcPr>
            <w:tcW w:w="599" w:type="pct"/>
            <w:vAlign w:val="top"/>
          </w:tcPr>
          <w:p w14:paraId="0E32FA69">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67FD9F43">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firstLineChars="0"/>
              <w:jc w:val="right"/>
              <w:textAlignment w:val="baseline"/>
            </w:pPr>
          </w:p>
        </w:tc>
        <w:tc>
          <w:tcPr>
            <w:tcW w:w="199" w:type="pct"/>
            <w:vAlign w:val="top"/>
          </w:tcPr>
          <w:p w14:paraId="76229FEF">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1FD3A7F8">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199" w:type="pct"/>
            <w:vAlign w:val="top"/>
          </w:tcPr>
          <w:p w14:paraId="489FF271">
            <w:pPr>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rPr>
                <w:rFonts w:ascii="Arial"/>
                <w:sz w:val="21"/>
              </w:rPr>
            </w:pPr>
          </w:p>
        </w:tc>
        <w:tc>
          <w:tcPr>
            <w:tcW w:w="468" w:type="pct"/>
            <w:vAlign w:val="top"/>
          </w:tcPr>
          <w:p w14:paraId="42411480">
            <w:pPr>
              <w:pStyle w:val="14"/>
              <w:keepNext w:val="0"/>
              <w:keepLines w:val="0"/>
              <w:pageBreakBefore w:val="0"/>
              <w:widowControl/>
              <w:kinsoku w:val="0"/>
              <w:wordWrap/>
              <w:overflowPunct/>
              <w:topLinePunct w:val="0"/>
              <w:autoSpaceDE w:val="0"/>
              <w:autoSpaceDN w:val="0"/>
              <w:bidi w:val="0"/>
              <w:adjustRightInd w:val="0"/>
              <w:snapToGrid w:val="0"/>
              <w:ind w:left="0" w:right="0" w:firstLine="0" w:firstLineChars="0"/>
              <w:textAlignment w:val="baseline"/>
            </w:pPr>
          </w:p>
        </w:tc>
      </w:tr>
    </w:tbl>
    <w:p w14:paraId="4D04C74F">
      <w:pPr>
        <w:pStyle w:val="2"/>
        <w:spacing w:before="36" w:line="220" w:lineRule="auto"/>
        <w:ind w:left="122"/>
        <w:rPr>
          <w:sz w:val="24"/>
          <w:szCs w:val="24"/>
        </w:rPr>
      </w:pPr>
      <w:r>
        <w:rPr>
          <w:spacing w:val="1"/>
          <w:sz w:val="24"/>
          <w:szCs w:val="24"/>
        </w:rPr>
        <w:t xml:space="preserve">检查人:                  审核人:        </w:t>
      </w:r>
      <w:r>
        <w:rPr>
          <w:sz w:val="24"/>
          <w:szCs w:val="24"/>
        </w:rPr>
        <w:t xml:space="preserve">          时间:</w:t>
      </w:r>
    </w:p>
    <w:p w14:paraId="625ACC77">
      <w:pPr>
        <w:rPr>
          <w:spacing w:val="-1"/>
          <w:sz w:val="24"/>
          <w:szCs w:val="24"/>
        </w:rPr>
      </w:pPr>
      <w:r>
        <w:rPr>
          <w:spacing w:val="-1"/>
          <w:sz w:val="24"/>
          <w:szCs w:val="24"/>
        </w:rPr>
        <w:br w:type="page"/>
      </w:r>
    </w:p>
    <w:p w14:paraId="3A1E68B8">
      <w:pPr>
        <w:pStyle w:val="2"/>
        <w:keepNext w:val="0"/>
        <w:keepLines w:val="0"/>
        <w:pageBreakBefore w:val="0"/>
        <w:widowControl/>
        <w:kinsoku w:val="0"/>
        <w:wordWrap/>
        <w:overflowPunct/>
        <w:topLinePunct w:val="0"/>
        <w:autoSpaceDE w:val="0"/>
        <w:autoSpaceDN w:val="0"/>
        <w:bidi w:val="0"/>
        <w:adjustRightInd w:val="0"/>
        <w:snapToGrid w:val="0"/>
        <w:spacing w:line="212" w:lineRule="auto"/>
        <w:ind w:left="0"/>
        <w:textAlignment w:val="baseline"/>
        <w:outlineLvl w:val="1"/>
        <w:rPr>
          <w:spacing w:val="-1"/>
          <w:sz w:val="24"/>
          <w:szCs w:val="24"/>
        </w:rPr>
      </w:pPr>
      <w:bookmarkStart w:id="27" w:name="_Toc18505"/>
      <w:bookmarkStart w:id="28" w:name="_Toc23390"/>
      <w:bookmarkStart w:id="29" w:name="_Toc1896"/>
      <w:bookmarkStart w:id="30" w:name="_Toc8979"/>
      <w:bookmarkStart w:id="31" w:name="_Toc22586"/>
      <w:r>
        <w:rPr>
          <w:spacing w:val="-1"/>
          <w:sz w:val="24"/>
          <w:szCs w:val="24"/>
        </w:rPr>
        <w:t>A.0.</w:t>
      </w:r>
      <w:r>
        <w:rPr>
          <w:rFonts w:hint="eastAsia"/>
          <w:spacing w:val="-1"/>
          <w:sz w:val="24"/>
          <w:szCs w:val="24"/>
          <w:lang w:val="en-US" w:eastAsia="zh-CN"/>
        </w:rPr>
        <w:t>2</w:t>
      </w:r>
      <w:r>
        <w:rPr>
          <w:spacing w:val="-1"/>
          <w:sz w:val="24"/>
          <w:szCs w:val="24"/>
        </w:rPr>
        <w:t xml:space="preserve"> 消防安全管理检查评估表</w:t>
      </w:r>
      <w:bookmarkEnd w:id="27"/>
      <w:bookmarkEnd w:id="28"/>
      <w:bookmarkEnd w:id="29"/>
      <w:bookmarkEnd w:id="30"/>
      <w:bookmarkEnd w:id="31"/>
    </w:p>
    <w:p w14:paraId="2D11BDD8">
      <w:pPr>
        <w:pStyle w:val="2"/>
        <w:spacing w:before="47" w:line="211" w:lineRule="auto"/>
        <w:ind w:left="3628"/>
        <w:outlineLvl w:val="1"/>
        <w:rPr>
          <w:spacing w:val="-1"/>
          <w:sz w:val="24"/>
          <w:szCs w:val="24"/>
        </w:rPr>
      </w:pPr>
    </w:p>
    <w:tbl>
      <w:tblPr>
        <w:tblStyle w:val="13"/>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54"/>
        <w:gridCol w:w="3048"/>
        <w:gridCol w:w="2"/>
        <w:gridCol w:w="948"/>
        <w:gridCol w:w="2"/>
        <w:gridCol w:w="948"/>
        <w:gridCol w:w="2"/>
        <w:gridCol w:w="320"/>
        <w:gridCol w:w="2"/>
        <w:gridCol w:w="320"/>
        <w:gridCol w:w="2"/>
        <w:gridCol w:w="318"/>
        <w:gridCol w:w="3"/>
        <w:gridCol w:w="318"/>
        <w:gridCol w:w="3"/>
        <w:gridCol w:w="746"/>
        <w:gridCol w:w="266"/>
      </w:tblGrid>
      <w:tr w14:paraId="03BCD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316" w:hRule="atLeast"/>
        </w:trPr>
        <w:tc>
          <w:tcPr>
            <w:tcW w:w="582" w:type="pct"/>
            <w:vMerge w:val="restart"/>
            <w:tcBorders>
              <w:bottom w:val="nil"/>
            </w:tcBorders>
            <w:vAlign w:val="center"/>
          </w:tcPr>
          <w:p w14:paraId="49D2D796">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center"/>
              <w:textAlignment w:val="baseline"/>
            </w:pPr>
            <w:r>
              <w:rPr>
                <w:spacing w:val="-2"/>
              </w:rPr>
              <w:t>子项名称</w:t>
            </w:r>
          </w:p>
        </w:tc>
        <w:tc>
          <w:tcPr>
            <w:tcW w:w="1858" w:type="pct"/>
            <w:vMerge w:val="restart"/>
            <w:tcBorders>
              <w:bottom w:val="nil"/>
            </w:tcBorders>
            <w:vAlign w:val="center"/>
          </w:tcPr>
          <w:p w14:paraId="145CE06D">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center"/>
              <w:textAlignment w:val="baseline"/>
            </w:pPr>
            <w:r>
              <w:rPr>
                <w:spacing w:val="-2"/>
              </w:rPr>
              <w:t>检查内容及细则</w:t>
            </w:r>
          </w:p>
        </w:tc>
        <w:tc>
          <w:tcPr>
            <w:tcW w:w="579" w:type="pct"/>
            <w:gridSpan w:val="2"/>
            <w:vMerge w:val="restart"/>
            <w:tcBorders>
              <w:bottom w:val="nil"/>
            </w:tcBorders>
            <w:vAlign w:val="center"/>
          </w:tcPr>
          <w:p w14:paraId="2FB4EF17">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center"/>
              <w:textAlignment w:val="baseline"/>
            </w:pPr>
            <w:r>
              <w:rPr>
                <w:spacing w:val="-3"/>
              </w:rPr>
              <w:t>条文编号</w:t>
            </w:r>
          </w:p>
        </w:tc>
        <w:tc>
          <w:tcPr>
            <w:tcW w:w="579" w:type="pct"/>
            <w:gridSpan w:val="2"/>
            <w:vMerge w:val="restart"/>
            <w:tcBorders>
              <w:bottom w:val="nil"/>
            </w:tcBorders>
            <w:vAlign w:val="center"/>
          </w:tcPr>
          <w:p w14:paraId="68BE9849">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center"/>
              <w:textAlignment w:val="baseline"/>
            </w:pPr>
            <w:r>
              <w:rPr>
                <w:spacing w:val="-2"/>
              </w:rPr>
              <w:t>检查情况</w:t>
            </w:r>
          </w:p>
        </w:tc>
        <w:tc>
          <w:tcPr>
            <w:tcW w:w="783" w:type="pct"/>
            <w:gridSpan w:val="8"/>
            <w:vAlign w:val="center"/>
          </w:tcPr>
          <w:p w14:paraId="6FA8BA2B">
            <w:pPr>
              <w:pStyle w:val="14"/>
              <w:keepNext w:val="0"/>
              <w:keepLines w:val="0"/>
              <w:pageBreakBefore w:val="0"/>
              <w:widowControl/>
              <w:kinsoku w:val="0"/>
              <w:wordWrap/>
              <w:overflowPunct/>
              <w:topLinePunct w:val="0"/>
              <w:autoSpaceDE w:val="0"/>
              <w:autoSpaceDN w:val="0"/>
              <w:bidi w:val="0"/>
              <w:adjustRightInd w:val="0"/>
              <w:snapToGrid w:val="0"/>
              <w:spacing w:line="206" w:lineRule="auto"/>
              <w:ind w:left="0" w:right="0" w:firstLine="0"/>
              <w:jc w:val="center"/>
              <w:textAlignment w:val="baseline"/>
            </w:pPr>
            <w:r>
              <w:rPr>
                <w:spacing w:val="-2"/>
              </w:rPr>
              <w:t>评定结果</w:t>
            </w:r>
          </w:p>
        </w:tc>
        <w:tc>
          <w:tcPr>
            <w:tcW w:w="453" w:type="pct"/>
            <w:gridSpan w:val="2"/>
            <w:vMerge w:val="restart"/>
            <w:tcBorders>
              <w:bottom w:val="nil"/>
            </w:tcBorders>
            <w:vAlign w:val="center"/>
          </w:tcPr>
          <w:p w14:paraId="45A66C3C">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center"/>
              <w:textAlignment w:val="baseline"/>
            </w:pPr>
            <w:r>
              <w:rPr>
                <w:spacing w:val="-3"/>
              </w:rPr>
              <w:t>子项</w:t>
            </w:r>
          </w:p>
          <w:p w14:paraId="0C3F17B7">
            <w:pPr>
              <w:pStyle w:val="14"/>
              <w:keepNext w:val="0"/>
              <w:keepLines w:val="0"/>
              <w:pageBreakBefore w:val="0"/>
              <w:widowControl/>
              <w:kinsoku w:val="0"/>
              <w:wordWrap/>
              <w:overflowPunct/>
              <w:topLinePunct w:val="0"/>
              <w:autoSpaceDE w:val="0"/>
              <w:autoSpaceDN w:val="0"/>
              <w:bidi w:val="0"/>
              <w:adjustRightInd w:val="0"/>
              <w:snapToGrid w:val="0"/>
              <w:spacing w:line="210" w:lineRule="auto"/>
              <w:ind w:left="0" w:right="0" w:firstLine="0"/>
              <w:jc w:val="center"/>
              <w:textAlignment w:val="baseline"/>
            </w:pPr>
            <w:r>
              <w:rPr>
                <w:spacing w:val="-3"/>
              </w:rPr>
              <w:t>得分</w:t>
            </w:r>
          </w:p>
        </w:tc>
      </w:tr>
      <w:tr w14:paraId="2BFBE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311" w:hRule="atLeast"/>
        </w:trPr>
        <w:tc>
          <w:tcPr>
            <w:tcW w:w="582" w:type="pct"/>
            <w:vMerge w:val="continue"/>
            <w:tcBorders>
              <w:top w:val="nil"/>
            </w:tcBorders>
            <w:vAlign w:val="center"/>
          </w:tcPr>
          <w:p w14:paraId="17618432">
            <w:pPr>
              <w:keepNext w:val="0"/>
              <w:keepLines w:val="0"/>
              <w:pageBreakBefore w:val="0"/>
              <w:widowControl/>
              <w:kinsoku w:val="0"/>
              <w:wordWrap/>
              <w:overflowPunct/>
              <w:topLinePunct w:val="0"/>
              <w:autoSpaceDE w:val="0"/>
              <w:autoSpaceDN w:val="0"/>
              <w:bidi w:val="0"/>
              <w:adjustRightInd w:val="0"/>
              <w:snapToGrid w:val="0"/>
              <w:ind w:left="0" w:right="0" w:firstLine="0"/>
              <w:jc w:val="center"/>
              <w:textAlignment w:val="baseline"/>
              <w:rPr>
                <w:rFonts w:ascii="Arial"/>
                <w:sz w:val="21"/>
              </w:rPr>
            </w:pPr>
          </w:p>
        </w:tc>
        <w:tc>
          <w:tcPr>
            <w:tcW w:w="1858" w:type="pct"/>
            <w:vMerge w:val="continue"/>
            <w:tcBorders>
              <w:top w:val="nil"/>
            </w:tcBorders>
            <w:vAlign w:val="center"/>
          </w:tcPr>
          <w:p w14:paraId="554C28FE">
            <w:pPr>
              <w:keepNext w:val="0"/>
              <w:keepLines w:val="0"/>
              <w:pageBreakBefore w:val="0"/>
              <w:widowControl/>
              <w:kinsoku w:val="0"/>
              <w:wordWrap/>
              <w:overflowPunct/>
              <w:topLinePunct w:val="0"/>
              <w:autoSpaceDE w:val="0"/>
              <w:autoSpaceDN w:val="0"/>
              <w:bidi w:val="0"/>
              <w:adjustRightInd w:val="0"/>
              <w:snapToGrid w:val="0"/>
              <w:ind w:left="0" w:right="0" w:firstLine="0"/>
              <w:jc w:val="center"/>
              <w:textAlignment w:val="baseline"/>
              <w:rPr>
                <w:rFonts w:ascii="Arial"/>
                <w:sz w:val="21"/>
              </w:rPr>
            </w:pPr>
          </w:p>
        </w:tc>
        <w:tc>
          <w:tcPr>
            <w:tcW w:w="579" w:type="pct"/>
            <w:gridSpan w:val="2"/>
            <w:vMerge w:val="continue"/>
            <w:tcBorders>
              <w:top w:val="nil"/>
            </w:tcBorders>
            <w:vAlign w:val="center"/>
          </w:tcPr>
          <w:p w14:paraId="498061B4">
            <w:pPr>
              <w:keepNext w:val="0"/>
              <w:keepLines w:val="0"/>
              <w:pageBreakBefore w:val="0"/>
              <w:widowControl/>
              <w:kinsoku w:val="0"/>
              <w:wordWrap/>
              <w:overflowPunct/>
              <w:topLinePunct w:val="0"/>
              <w:autoSpaceDE w:val="0"/>
              <w:autoSpaceDN w:val="0"/>
              <w:bidi w:val="0"/>
              <w:adjustRightInd w:val="0"/>
              <w:snapToGrid w:val="0"/>
              <w:ind w:left="0" w:right="0" w:firstLine="0"/>
              <w:jc w:val="center"/>
              <w:textAlignment w:val="baseline"/>
              <w:rPr>
                <w:rFonts w:ascii="Arial"/>
                <w:sz w:val="21"/>
              </w:rPr>
            </w:pPr>
          </w:p>
        </w:tc>
        <w:tc>
          <w:tcPr>
            <w:tcW w:w="579" w:type="pct"/>
            <w:gridSpan w:val="2"/>
            <w:vMerge w:val="continue"/>
            <w:tcBorders>
              <w:top w:val="nil"/>
            </w:tcBorders>
            <w:vAlign w:val="center"/>
          </w:tcPr>
          <w:p w14:paraId="3BB8CA80">
            <w:pPr>
              <w:keepNext w:val="0"/>
              <w:keepLines w:val="0"/>
              <w:pageBreakBefore w:val="0"/>
              <w:widowControl/>
              <w:kinsoku w:val="0"/>
              <w:wordWrap/>
              <w:overflowPunct/>
              <w:topLinePunct w:val="0"/>
              <w:autoSpaceDE w:val="0"/>
              <w:autoSpaceDN w:val="0"/>
              <w:bidi w:val="0"/>
              <w:adjustRightInd w:val="0"/>
              <w:snapToGrid w:val="0"/>
              <w:ind w:left="0" w:right="0" w:firstLine="0"/>
              <w:jc w:val="center"/>
              <w:textAlignment w:val="baseline"/>
              <w:rPr>
                <w:rFonts w:ascii="Arial"/>
                <w:sz w:val="21"/>
              </w:rPr>
            </w:pPr>
          </w:p>
        </w:tc>
        <w:tc>
          <w:tcPr>
            <w:tcW w:w="196" w:type="pct"/>
            <w:gridSpan w:val="2"/>
            <w:vAlign w:val="center"/>
          </w:tcPr>
          <w:p w14:paraId="6FC25016">
            <w:pPr>
              <w:pStyle w:val="14"/>
              <w:keepNext w:val="0"/>
              <w:keepLines w:val="0"/>
              <w:pageBreakBefore w:val="0"/>
              <w:widowControl/>
              <w:kinsoku w:val="0"/>
              <w:wordWrap/>
              <w:overflowPunct/>
              <w:topLinePunct w:val="0"/>
              <w:autoSpaceDE w:val="0"/>
              <w:autoSpaceDN w:val="0"/>
              <w:bidi w:val="0"/>
              <w:adjustRightInd w:val="0"/>
              <w:snapToGrid w:val="0"/>
              <w:spacing w:line="177" w:lineRule="auto"/>
              <w:ind w:left="0" w:right="0" w:firstLine="0"/>
              <w:jc w:val="center"/>
              <w:textAlignment w:val="baseline"/>
            </w:pPr>
            <w:r>
              <w:t>A</w:t>
            </w:r>
          </w:p>
        </w:tc>
        <w:tc>
          <w:tcPr>
            <w:tcW w:w="196" w:type="pct"/>
            <w:gridSpan w:val="2"/>
            <w:vAlign w:val="center"/>
          </w:tcPr>
          <w:p w14:paraId="28C2677E">
            <w:pPr>
              <w:pStyle w:val="14"/>
              <w:keepNext w:val="0"/>
              <w:keepLines w:val="0"/>
              <w:pageBreakBefore w:val="0"/>
              <w:widowControl/>
              <w:kinsoku w:val="0"/>
              <w:wordWrap/>
              <w:overflowPunct/>
              <w:topLinePunct w:val="0"/>
              <w:autoSpaceDE w:val="0"/>
              <w:autoSpaceDN w:val="0"/>
              <w:bidi w:val="0"/>
              <w:adjustRightInd w:val="0"/>
              <w:snapToGrid w:val="0"/>
              <w:spacing w:line="174" w:lineRule="auto"/>
              <w:ind w:left="0" w:right="0" w:firstLine="0"/>
              <w:jc w:val="center"/>
              <w:textAlignment w:val="baseline"/>
            </w:pPr>
            <w:r>
              <w:t>B</w:t>
            </w:r>
          </w:p>
        </w:tc>
        <w:tc>
          <w:tcPr>
            <w:tcW w:w="195" w:type="pct"/>
            <w:gridSpan w:val="2"/>
            <w:vAlign w:val="center"/>
          </w:tcPr>
          <w:p w14:paraId="15FFAFD4">
            <w:pPr>
              <w:pStyle w:val="14"/>
              <w:keepNext w:val="0"/>
              <w:keepLines w:val="0"/>
              <w:pageBreakBefore w:val="0"/>
              <w:widowControl/>
              <w:kinsoku w:val="0"/>
              <w:wordWrap/>
              <w:overflowPunct/>
              <w:topLinePunct w:val="0"/>
              <w:autoSpaceDE w:val="0"/>
              <w:autoSpaceDN w:val="0"/>
              <w:bidi w:val="0"/>
              <w:adjustRightInd w:val="0"/>
              <w:snapToGrid w:val="0"/>
              <w:spacing w:line="175" w:lineRule="auto"/>
              <w:ind w:left="0" w:right="0" w:firstLine="0"/>
              <w:jc w:val="center"/>
              <w:textAlignment w:val="baseline"/>
            </w:pPr>
            <w:r>
              <w:t>C</w:t>
            </w:r>
          </w:p>
        </w:tc>
        <w:tc>
          <w:tcPr>
            <w:tcW w:w="196" w:type="pct"/>
            <w:gridSpan w:val="2"/>
            <w:vAlign w:val="center"/>
          </w:tcPr>
          <w:p w14:paraId="0D9D3CDF">
            <w:pPr>
              <w:pStyle w:val="14"/>
              <w:keepNext w:val="0"/>
              <w:keepLines w:val="0"/>
              <w:pageBreakBefore w:val="0"/>
              <w:widowControl/>
              <w:kinsoku w:val="0"/>
              <w:wordWrap/>
              <w:overflowPunct/>
              <w:topLinePunct w:val="0"/>
              <w:autoSpaceDE w:val="0"/>
              <w:autoSpaceDN w:val="0"/>
              <w:bidi w:val="0"/>
              <w:adjustRightInd w:val="0"/>
              <w:snapToGrid w:val="0"/>
              <w:spacing w:line="174" w:lineRule="auto"/>
              <w:ind w:left="0" w:right="0" w:firstLine="0"/>
              <w:jc w:val="center"/>
              <w:textAlignment w:val="baseline"/>
            </w:pPr>
            <w:r>
              <w:t>D</w:t>
            </w:r>
          </w:p>
        </w:tc>
        <w:tc>
          <w:tcPr>
            <w:tcW w:w="453" w:type="pct"/>
            <w:gridSpan w:val="2"/>
            <w:vMerge w:val="continue"/>
            <w:tcBorders>
              <w:top w:val="nil"/>
            </w:tcBorders>
            <w:vAlign w:val="center"/>
          </w:tcPr>
          <w:p w14:paraId="019E6F76">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r>
      <w:tr w14:paraId="57CB7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311" w:hRule="atLeast"/>
        </w:trPr>
        <w:tc>
          <w:tcPr>
            <w:tcW w:w="4838" w:type="pct"/>
            <w:gridSpan w:val="16"/>
            <w:vAlign w:val="center"/>
          </w:tcPr>
          <w:p w14:paraId="1622F0CD">
            <w:pPr>
              <w:pStyle w:val="14"/>
              <w:keepNext w:val="0"/>
              <w:keepLines w:val="0"/>
              <w:pageBreakBefore w:val="0"/>
              <w:widowControl/>
              <w:kinsoku w:val="0"/>
              <w:wordWrap/>
              <w:overflowPunct/>
              <w:topLinePunct w:val="0"/>
              <w:autoSpaceDE w:val="0"/>
              <w:autoSpaceDN w:val="0"/>
              <w:bidi w:val="0"/>
              <w:adjustRightInd w:val="0"/>
              <w:snapToGrid w:val="0"/>
              <w:spacing w:line="206" w:lineRule="auto"/>
              <w:ind w:left="0" w:right="0" w:firstLine="0"/>
              <w:jc w:val="both"/>
              <w:textAlignment w:val="baseline"/>
            </w:pPr>
            <w:r>
              <w:rPr>
                <w:spacing w:val="-1"/>
              </w:rPr>
              <w:t>C2 消防安全制度及操作规程</w:t>
            </w:r>
          </w:p>
        </w:tc>
      </w:tr>
      <w:tr w14:paraId="05E53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5961" w:hRule="atLeast"/>
        </w:trPr>
        <w:tc>
          <w:tcPr>
            <w:tcW w:w="582" w:type="pct"/>
            <w:vAlign w:val="center"/>
          </w:tcPr>
          <w:p w14:paraId="1BEECEFB">
            <w:pPr>
              <w:keepNext w:val="0"/>
              <w:keepLines w:val="0"/>
              <w:pageBreakBefore w:val="0"/>
              <w:widowControl/>
              <w:kinsoku w:val="0"/>
              <w:wordWrap/>
              <w:overflowPunct/>
              <w:topLinePunct w:val="0"/>
              <w:autoSpaceDE w:val="0"/>
              <w:autoSpaceDN w:val="0"/>
              <w:bidi w:val="0"/>
              <w:adjustRightInd w:val="0"/>
              <w:snapToGrid w:val="0"/>
              <w:spacing w:line="261" w:lineRule="auto"/>
              <w:ind w:left="0" w:right="0" w:firstLine="0"/>
              <w:jc w:val="both"/>
              <w:textAlignment w:val="baseline"/>
              <w:rPr>
                <w:rFonts w:ascii="Arial"/>
                <w:sz w:val="21"/>
              </w:rPr>
            </w:pPr>
          </w:p>
          <w:p w14:paraId="11D79F70">
            <w:pPr>
              <w:keepNext w:val="0"/>
              <w:keepLines w:val="0"/>
              <w:pageBreakBefore w:val="0"/>
              <w:widowControl/>
              <w:kinsoku w:val="0"/>
              <w:wordWrap/>
              <w:overflowPunct/>
              <w:topLinePunct w:val="0"/>
              <w:autoSpaceDE w:val="0"/>
              <w:autoSpaceDN w:val="0"/>
              <w:bidi w:val="0"/>
              <w:adjustRightInd w:val="0"/>
              <w:snapToGrid w:val="0"/>
              <w:spacing w:line="261" w:lineRule="auto"/>
              <w:ind w:left="0" w:right="0" w:firstLine="0"/>
              <w:jc w:val="both"/>
              <w:textAlignment w:val="baseline"/>
              <w:rPr>
                <w:rFonts w:ascii="Arial"/>
                <w:sz w:val="21"/>
              </w:rPr>
            </w:pPr>
          </w:p>
          <w:p w14:paraId="04A10990">
            <w:pPr>
              <w:keepNext w:val="0"/>
              <w:keepLines w:val="0"/>
              <w:pageBreakBefore w:val="0"/>
              <w:widowControl/>
              <w:kinsoku w:val="0"/>
              <w:wordWrap/>
              <w:overflowPunct/>
              <w:topLinePunct w:val="0"/>
              <w:autoSpaceDE w:val="0"/>
              <w:autoSpaceDN w:val="0"/>
              <w:bidi w:val="0"/>
              <w:adjustRightInd w:val="0"/>
              <w:snapToGrid w:val="0"/>
              <w:spacing w:line="261" w:lineRule="auto"/>
              <w:ind w:left="0" w:right="0" w:firstLine="0"/>
              <w:jc w:val="both"/>
              <w:textAlignment w:val="baseline"/>
              <w:rPr>
                <w:rFonts w:ascii="Arial"/>
                <w:sz w:val="21"/>
              </w:rPr>
            </w:pPr>
          </w:p>
          <w:p w14:paraId="59C2E7A7">
            <w:pPr>
              <w:keepNext w:val="0"/>
              <w:keepLines w:val="0"/>
              <w:pageBreakBefore w:val="0"/>
              <w:widowControl/>
              <w:kinsoku w:val="0"/>
              <w:wordWrap/>
              <w:overflowPunct/>
              <w:topLinePunct w:val="0"/>
              <w:autoSpaceDE w:val="0"/>
              <w:autoSpaceDN w:val="0"/>
              <w:bidi w:val="0"/>
              <w:adjustRightInd w:val="0"/>
              <w:snapToGrid w:val="0"/>
              <w:spacing w:line="261" w:lineRule="auto"/>
              <w:ind w:left="0" w:right="0" w:firstLine="0"/>
              <w:jc w:val="both"/>
              <w:textAlignment w:val="baseline"/>
              <w:rPr>
                <w:rFonts w:ascii="Arial"/>
                <w:sz w:val="21"/>
              </w:rPr>
            </w:pPr>
          </w:p>
          <w:p w14:paraId="294F0AFD">
            <w:pPr>
              <w:keepNext w:val="0"/>
              <w:keepLines w:val="0"/>
              <w:pageBreakBefore w:val="0"/>
              <w:widowControl/>
              <w:kinsoku w:val="0"/>
              <w:wordWrap/>
              <w:overflowPunct/>
              <w:topLinePunct w:val="0"/>
              <w:autoSpaceDE w:val="0"/>
              <w:autoSpaceDN w:val="0"/>
              <w:bidi w:val="0"/>
              <w:adjustRightInd w:val="0"/>
              <w:snapToGrid w:val="0"/>
              <w:spacing w:line="261" w:lineRule="auto"/>
              <w:ind w:left="0" w:right="0" w:firstLine="0"/>
              <w:jc w:val="both"/>
              <w:textAlignment w:val="baseline"/>
              <w:rPr>
                <w:rFonts w:ascii="Arial"/>
                <w:sz w:val="21"/>
              </w:rPr>
            </w:pPr>
          </w:p>
          <w:p w14:paraId="1674064A">
            <w:pPr>
              <w:keepNext w:val="0"/>
              <w:keepLines w:val="0"/>
              <w:pageBreakBefore w:val="0"/>
              <w:widowControl/>
              <w:kinsoku w:val="0"/>
              <w:wordWrap/>
              <w:overflowPunct/>
              <w:topLinePunct w:val="0"/>
              <w:autoSpaceDE w:val="0"/>
              <w:autoSpaceDN w:val="0"/>
              <w:bidi w:val="0"/>
              <w:adjustRightInd w:val="0"/>
              <w:snapToGrid w:val="0"/>
              <w:spacing w:line="261" w:lineRule="auto"/>
              <w:ind w:left="0" w:right="0" w:firstLine="0"/>
              <w:jc w:val="both"/>
              <w:textAlignment w:val="baseline"/>
              <w:rPr>
                <w:rFonts w:ascii="Arial"/>
                <w:sz w:val="21"/>
              </w:rPr>
            </w:pPr>
          </w:p>
          <w:p w14:paraId="4DDFD727">
            <w:pPr>
              <w:keepNext w:val="0"/>
              <w:keepLines w:val="0"/>
              <w:pageBreakBefore w:val="0"/>
              <w:widowControl/>
              <w:kinsoku w:val="0"/>
              <w:wordWrap/>
              <w:overflowPunct/>
              <w:topLinePunct w:val="0"/>
              <w:autoSpaceDE w:val="0"/>
              <w:autoSpaceDN w:val="0"/>
              <w:bidi w:val="0"/>
              <w:adjustRightInd w:val="0"/>
              <w:snapToGrid w:val="0"/>
              <w:spacing w:line="261" w:lineRule="auto"/>
              <w:ind w:left="0" w:right="0" w:firstLine="0"/>
              <w:jc w:val="both"/>
              <w:textAlignment w:val="baseline"/>
              <w:rPr>
                <w:rFonts w:ascii="Arial"/>
                <w:sz w:val="21"/>
              </w:rPr>
            </w:pPr>
          </w:p>
          <w:p w14:paraId="28D115C2">
            <w:pPr>
              <w:keepNext w:val="0"/>
              <w:keepLines w:val="0"/>
              <w:pageBreakBefore w:val="0"/>
              <w:widowControl/>
              <w:kinsoku w:val="0"/>
              <w:wordWrap/>
              <w:overflowPunct/>
              <w:topLinePunct w:val="0"/>
              <w:autoSpaceDE w:val="0"/>
              <w:autoSpaceDN w:val="0"/>
              <w:bidi w:val="0"/>
              <w:adjustRightInd w:val="0"/>
              <w:snapToGrid w:val="0"/>
              <w:spacing w:line="261" w:lineRule="auto"/>
              <w:ind w:left="0" w:right="0" w:firstLine="0"/>
              <w:jc w:val="both"/>
              <w:textAlignment w:val="baseline"/>
              <w:rPr>
                <w:rFonts w:ascii="Arial"/>
                <w:sz w:val="21"/>
              </w:rPr>
            </w:pPr>
          </w:p>
          <w:p w14:paraId="1353CC6A">
            <w:pPr>
              <w:keepNext w:val="0"/>
              <w:keepLines w:val="0"/>
              <w:pageBreakBefore w:val="0"/>
              <w:widowControl/>
              <w:kinsoku w:val="0"/>
              <w:wordWrap/>
              <w:overflowPunct/>
              <w:topLinePunct w:val="0"/>
              <w:autoSpaceDE w:val="0"/>
              <w:autoSpaceDN w:val="0"/>
              <w:bidi w:val="0"/>
              <w:adjustRightInd w:val="0"/>
              <w:snapToGrid w:val="0"/>
              <w:spacing w:line="262" w:lineRule="auto"/>
              <w:ind w:left="0" w:right="0" w:firstLine="0"/>
              <w:jc w:val="both"/>
              <w:textAlignment w:val="baseline"/>
              <w:rPr>
                <w:rFonts w:ascii="Arial"/>
                <w:sz w:val="21"/>
              </w:rPr>
            </w:pPr>
          </w:p>
          <w:p w14:paraId="6437A208">
            <w:pPr>
              <w:keepNext w:val="0"/>
              <w:keepLines w:val="0"/>
              <w:pageBreakBefore w:val="0"/>
              <w:widowControl/>
              <w:kinsoku w:val="0"/>
              <w:wordWrap/>
              <w:overflowPunct/>
              <w:topLinePunct w:val="0"/>
              <w:autoSpaceDE w:val="0"/>
              <w:autoSpaceDN w:val="0"/>
              <w:bidi w:val="0"/>
              <w:adjustRightInd w:val="0"/>
              <w:snapToGrid w:val="0"/>
              <w:spacing w:line="262" w:lineRule="auto"/>
              <w:ind w:left="0" w:right="0" w:firstLine="0"/>
              <w:jc w:val="both"/>
              <w:textAlignment w:val="baseline"/>
              <w:rPr>
                <w:rFonts w:ascii="Arial"/>
                <w:sz w:val="21"/>
              </w:rPr>
            </w:pPr>
          </w:p>
          <w:p w14:paraId="3AB9572F">
            <w:pPr>
              <w:pStyle w:val="1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pPr>
            <w:r>
              <w:rPr>
                <w:spacing w:val="-4"/>
              </w:rPr>
              <w:t>消防安全</w:t>
            </w:r>
            <w:r>
              <w:rPr>
                <w:spacing w:val="-3"/>
              </w:rPr>
              <w:t>制度文件</w:t>
            </w:r>
          </w:p>
        </w:tc>
        <w:tc>
          <w:tcPr>
            <w:tcW w:w="1858" w:type="pct"/>
            <w:vAlign w:val="center"/>
          </w:tcPr>
          <w:p w14:paraId="7A45D022">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rPr>
                <w:sz w:val="20"/>
                <w:szCs w:val="20"/>
              </w:rPr>
            </w:pPr>
            <w:r>
              <w:rPr>
                <w:spacing w:val="-2"/>
                <w:sz w:val="20"/>
                <w:szCs w:val="20"/>
              </w:rPr>
              <w:t>1、应当按照国家有关规定，建立健全各项</w:t>
            </w:r>
            <w:r>
              <w:rPr>
                <w:spacing w:val="-5"/>
                <w:sz w:val="20"/>
                <w:szCs w:val="20"/>
              </w:rPr>
              <w:t>消防安全制度，并存档备查：</w:t>
            </w:r>
          </w:p>
          <w:p w14:paraId="30AE7EC8">
            <w:pPr>
              <w:pStyle w:val="14"/>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jc w:val="both"/>
              <w:textAlignment w:val="baseline"/>
              <w:rPr>
                <w:sz w:val="20"/>
                <w:szCs w:val="20"/>
              </w:rPr>
            </w:pPr>
            <w:r>
              <w:rPr>
                <w:spacing w:val="-5"/>
                <w:sz w:val="20"/>
                <w:szCs w:val="20"/>
              </w:rPr>
              <w:t>（1）消防安全责任制度；</w:t>
            </w:r>
          </w:p>
          <w:p w14:paraId="314A9534">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4"/>
                <w:sz w:val="20"/>
                <w:szCs w:val="20"/>
              </w:rPr>
              <w:t>（2）消防安全教育、培训制度；</w:t>
            </w:r>
          </w:p>
          <w:p w14:paraId="23B4476F">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5"/>
                <w:sz w:val="20"/>
                <w:szCs w:val="20"/>
              </w:rPr>
              <w:t>（3）防火巡查、检查制度；</w:t>
            </w:r>
          </w:p>
          <w:p w14:paraId="4A0F4472">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5"/>
                <w:sz w:val="20"/>
                <w:szCs w:val="20"/>
              </w:rPr>
              <w:t>（4）安全疏散设施管理制度；</w:t>
            </w:r>
          </w:p>
          <w:p w14:paraId="42E87F65">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4"/>
                <w:sz w:val="20"/>
                <w:szCs w:val="20"/>
              </w:rPr>
              <w:t>（5）消防（控制室）值班制度；</w:t>
            </w:r>
          </w:p>
          <w:p w14:paraId="555BED83">
            <w:pPr>
              <w:pStyle w:val="14"/>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jc w:val="both"/>
              <w:textAlignment w:val="baseline"/>
              <w:rPr>
                <w:sz w:val="20"/>
                <w:szCs w:val="20"/>
              </w:rPr>
            </w:pPr>
            <w:r>
              <w:rPr>
                <w:spacing w:val="-4"/>
                <w:sz w:val="20"/>
                <w:szCs w:val="20"/>
              </w:rPr>
              <w:t>（6）消防设施、器材维护管理制度；</w:t>
            </w:r>
          </w:p>
          <w:p w14:paraId="2F4D83F1">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5"/>
                <w:sz w:val="20"/>
                <w:szCs w:val="20"/>
              </w:rPr>
              <w:t>（7）火灾隐患整改制度；</w:t>
            </w:r>
          </w:p>
          <w:p w14:paraId="489A06EC">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4"/>
                <w:sz w:val="20"/>
                <w:szCs w:val="20"/>
              </w:rPr>
              <w:t>（8）用火、用电安全管理制度；</w:t>
            </w:r>
          </w:p>
          <w:p w14:paraId="3DF43106">
            <w:pPr>
              <w:pStyle w:val="14"/>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jc w:val="both"/>
              <w:textAlignment w:val="baseline"/>
              <w:rPr>
                <w:sz w:val="20"/>
                <w:szCs w:val="20"/>
              </w:rPr>
            </w:pPr>
            <w:r>
              <w:rPr>
                <w:spacing w:val="-2"/>
                <w:sz w:val="20"/>
                <w:szCs w:val="20"/>
              </w:rPr>
              <w:t>（9）易燃易爆危险物品和场所防火防爆制</w:t>
            </w:r>
            <w:r>
              <w:rPr>
                <w:spacing w:val="-14"/>
                <w:sz w:val="20"/>
                <w:szCs w:val="20"/>
              </w:rPr>
              <w:t>度；</w:t>
            </w:r>
          </w:p>
          <w:p w14:paraId="1D9C858E">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4"/>
                <w:sz w:val="20"/>
                <w:szCs w:val="20"/>
              </w:rPr>
              <w:t>（10）专职和义务消防队组织管理制度；</w:t>
            </w:r>
          </w:p>
          <w:p w14:paraId="36D143CA">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4"/>
                <w:sz w:val="20"/>
                <w:szCs w:val="20"/>
              </w:rPr>
              <w:t>（11）灭火和应急疏散预案演练制度；</w:t>
            </w:r>
          </w:p>
          <w:p w14:paraId="3F881C5D">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jc w:val="both"/>
              <w:textAlignment w:val="baseline"/>
              <w:rPr>
                <w:sz w:val="20"/>
                <w:szCs w:val="20"/>
              </w:rPr>
            </w:pPr>
            <w:r>
              <w:rPr>
                <w:spacing w:val="-2"/>
                <w:sz w:val="20"/>
                <w:szCs w:val="20"/>
              </w:rPr>
              <w:t>（12）燃气和电气设备的检查和管理制度</w:t>
            </w:r>
            <w:r>
              <w:rPr>
                <w:spacing w:val="-13"/>
                <w:sz w:val="20"/>
                <w:szCs w:val="20"/>
              </w:rPr>
              <w:t>（包括防雷、防静电</w:t>
            </w:r>
            <w:r>
              <w:rPr>
                <w:spacing w:val="-6"/>
                <w:sz w:val="20"/>
                <w:szCs w:val="20"/>
              </w:rPr>
              <w:t>）；</w:t>
            </w:r>
          </w:p>
          <w:p w14:paraId="533E6434">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4"/>
                <w:sz w:val="20"/>
                <w:szCs w:val="20"/>
              </w:rPr>
              <w:t>（13）消防安全工作考评和奖惩制度；</w:t>
            </w:r>
          </w:p>
          <w:p w14:paraId="733E54D3">
            <w:pPr>
              <w:pStyle w:val="14"/>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jc w:val="both"/>
              <w:textAlignment w:val="baseline"/>
              <w:rPr>
                <w:sz w:val="20"/>
                <w:szCs w:val="20"/>
              </w:rPr>
            </w:pPr>
            <w:r>
              <w:rPr>
                <w:spacing w:val="-4"/>
                <w:sz w:val="20"/>
                <w:szCs w:val="20"/>
              </w:rPr>
              <w:t>（14）消防安全“户籍化”管理制度；</w:t>
            </w:r>
          </w:p>
          <w:p w14:paraId="785D55E8">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3"/>
                <w:sz w:val="20"/>
                <w:szCs w:val="20"/>
              </w:rPr>
              <w:t>（15）其他必要的消防安全制度。</w:t>
            </w:r>
          </w:p>
          <w:p w14:paraId="6BE16C6F">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7"/>
                <w:sz w:val="20"/>
                <w:szCs w:val="20"/>
              </w:rPr>
              <w:t>2</w:t>
            </w:r>
            <w:r>
              <w:rPr>
                <w:spacing w:val="9"/>
                <w:sz w:val="20"/>
                <w:szCs w:val="20"/>
              </w:rPr>
              <w:t xml:space="preserve"> </w:t>
            </w:r>
            <w:r>
              <w:rPr>
                <w:spacing w:val="-7"/>
                <w:sz w:val="20"/>
                <w:szCs w:val="20"/>
              </w:rPr>
              <w:t>现场查阅。</w:t>
            </w:r>
          </w:p>
          <w:p w14:paraId="23FFF1C8">
            <w:pPr>
              <w:pStyle w:val="14"/>
              <w:keepNext w:val="0"/>
              <w:keepLines w:val="0"/>
              <w:pageBreakBefore w:val="0"/>
              <w:widowControl/>
              <w:kinsoku w:val="0"/>
              <w:wordWrap/>
              <w:overflowPunct/>
              <w:topLinePunct w:val="0"/>
              <w:autoSpaceDE w:val="0"/>
              <w:autoSpaceDN w:val="0"/>
              <w:bidi w:val="0"/>
              <w:adjustRightInd w:val="0"/>
              <w:snapToGrid w:val="0"/>
              <w:spacing w:line="227" w:lineRule="auto"/>
              <w:ind w:left="0" w:right="0" w:firstLine="0"/>
              <w:jc w:val="both"/>
              <w:textAlignment w:val="baseline"/>
              <w:rPr>
                <w:sz w:val="20"/>
                <w:szCs w:val="20"/>
              </w:rPr>
            </w:pPr>
            <w:r>
              <w:rPr>
                <w:spacing w:val="-4"/>
                <w:sz w:val="20"/>
                <w:szCs w:val="20"/>
              </w:rPr>
              <w:t>3 当</w:t>
            </w:r>
            <w:r>
              <w:rPr>
                <w:spacing w:val="-29"/>
                <w:sz w:val="20"/>
                <w:szCs w:val="20"/>
              </w:rPr>
              <w:t xml:space="preserve"> </w:t>
            </w:r>
            <w:r>
              <w:rPr>
                <w:spacing w:val="-4"/>
                <w:sz w:val="20"/>
                <w:szCs w:val="20"/>
              </w:rPr>
              <w:t>0-2</w:t>
            </w:r>
            <w:r>
              <w:rPr>
                <w:spacing w:val="-39"/>
                <w:sz w:val="20"/>
                <w:szCs w:val="20"/>
              </w:rPr>
              <w:t xml:space="preserve"> </w:t>
            </w:r>
            <w:r>
              <w:rPr>
                <w:spacing w:val="-4"/>
                <w:sz w:val="20"/>
                <w:szCs w:val="20"/>
              </w:rPr>
              <w:t>项不符或者缺失时为</w:t>
            </w:r>
            <w:r>
              <w:rPr>
                <w:spacing w:val="-49"/>
                <w:sz w:val="20"/>
                <w:szCs w:val="20"/>
              </w:rPr>
              <w:t xml:space="preserve"> </w:t>
            </w:r>
            <w:r>
              <w:rPr>
                <w:spacing w:val="-4"/>
                <w:sz w:val="20"/>
                <w:szCs w:val="20"/>
              </w:rPr>
              <w:t>A；当</w:t>
            </w:r>
            <w:r>
              <w:rPr>
                <w:spacing w:val="-19"/>
                <w:sz w:val="20"/>
                <w:szCs w:val="20"/>
              </w:rPr>
              <w:t xml:space="preserve"> </w:t>
            </w:r>
            <w:r>
              <w:rPr>
                <w:spacing w:val="-4"/>
                <w:sz w:val="20"/>
                <w:szCs w:val="20"/>
              </w:rPr>
              <w:t>3-5</w:t>
            </w:r>
            <w:r>
              <w:rPr>
                <w:spacing w:val="-39"/>
                <w:sz w:val="20"/>
                <w:szCs w:val="20"/>
              </w:rPr>
              <w:t xml:space="preserve"> </w:t>
            </w:r>
            <w:r>
              <w:rPr>
                <w:spacing w:val="-4"/>
                <w:sz w:val="20"/>
                <w:szCs w:val="20"/>
              </w:rPr>
              <w:t>项</w:t>
            </w:r>
            <w:r>
              <w:rPr>
                <w:spacing w:val="-3"/>
                <w:sz w:val="20"/>
                <w:szCs w:val="20"/>
              </w:rPr>
              <w:t>不符或者缺失时为</w:t>
            </w:r>
            <w:r>
              <w:rPr>
                <w:spacing w:val="-37"/>
                <w:sz w:val="20"/>
                <w:szCs w:val="20"/>
              </w:rPr>
              <w:t xml:space="preserve"> </w:t>
            </w:r>
            <w:r>
              <w:rPr>
                <w:spacing w:val="-3"/>
                <w:sz w:val="20"/>
                <w:szCs w:val="20"/>
              </w:rPr>
              <w:t>B；当</w:t>
            </w:r>
            <w:r>
              <w:rPr>
                <w:spacing w:val="-38"/>
                <w:sz w:val="20"/>
                <w:szCs w:val="20"/>
              </w:rPr>
              <w:t xml:space="preserve"> </w:t>
            </w:r>
            <w:r>
              <w:rPr>
                <w:spacing w:val="-3"/>
                <w:sz w:val="20"/>
                <w:szCs w:val="20"/>
              </w:rPr>
              <w:t>5-7</w:t>
            </w:r>
            <w:r>
              <w:rPr>
                <w:spacing w:val="-39"/>
                <w:sz w:val="20"/>
                <w:szCs w:val="20"/>
              </w:rPr>
              <w:t xml:space="preserve"> </w:t>
            </w:r>
            <w:r>
              <w:rPr>
                <w:spacing w:val="-3"/>
                <w:sz w:val="20"/>
                <w:szCs w:val="20"/>
              </w:rPr>
              <w:t>项不符或者缺</w:t>
            </w:r>
            <w:r>
              <w:rPr>
                <w:spacing w:val="-4"/>
                <w:sz w:val="20"/>
                <w:szCs w:val="20"/>
              </w:rPr>
              <w:t>失时为</w:t>
            </w:r>
            <w:r>
              <w:rPr>
                <w:spacing w:val="-37"/>
                <w:sz w:val="20"/>
                <w:szCs w:val="20"/>
              </w:rPr>
              <w:t xml:space="preserve"> </w:t>
            </w:r>
            <w:r>
              <w:rPr>
                <w:spacing w:val="-4"/>
                <w:sz w:val="20"/>
                <w:szCs w:val="20"/>
              </w:rPr>
              <w:t>C；其它为</w:t>
            </w:r>
            <w:r>
              <w:rPr>
                <w:spacing w:val="-36"/>
                <w:sz w:val="20"/>
                <w:szCs w:val="20"/>
              </w:rPr>
              <w:t xml:space="preserve"> </w:t>
            </w:r>
            <w:r>
              <w:rPr>
                <w:spacing w:val="-4"/>
                <w:sz w:val="20"/>
                <w:szCs w:val="20"/>
              </w:rPr>
              <w:t>D。</w:t>
            </w:r>
          </w:p>
        </w:tc>
        <w:tc>
          <w:tcPr>
            <w:tcW w:w="579" w:type="pct"/>
            <w:gridSpan w:val="2"/>
            <w:vAlign w:val="center"/>
          </w:tcPr>
          <w:p w14:paraId="3250EA6F">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p>
        </w:tc>
        <w:tc>
          <w:tcPr>
            <w:tcW w:w="579" w:type="pct"/>
            <w:gridSpan w:val="2"/>
            <w:vAlign w:val="center"/>
          </w:tcPr>
          <w:p w14:paraId="00616974">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697A998A">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jc w:val="both"/>
              <w:textAlignment w:val="baseline"/>
            </w:pPr>
          </w:p>
        </w:tc>
        <w:tc>
          <w:tcPr>
            <w:tcW w:w="196" w:type="pct"/>
            <w:gridSpan w:val="2"/>
            <w:vAlign w:val="center"/>
          </w:tcPr>
          <w:p w14:paraId="1FC09078">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5" w:type="pct"/>
            <w:gridSpan w:val="2"/>
            <w:vAlign w:val="center"/>
          </w:tcPr>
          <w:p w14:paraId="7F1CEF5D">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4081A823">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453" w:type="pct"/>
            <w:gridSpan w:val="2"/>
            <w:vAlign w:val="center"/>
          </w:tcPr>
          <w:p w14:paraId="3C7C345D">
            <w:pPr>
              <w:pStyle w:val="14"/>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pPr>
          </w:p>
        </w:tc>
      </w:tr>
      <w:tr w14:paraId="1C459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933" w:hRule="atLeast"/>
        </w:trPr>
        <w:tc>
          <w:tcPr>
            <w:tcW w:w="582" w:type="pct"/>
            <w:vAlign w:val="center"/>
          </w:tcPr>
          <w:p w14:paraId="50B096A3">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pPr>
            <w:r>
              <w:rPr>
                <w:spacing w:val="-3"/>
              </w:rPr>
              <w:t>消防安全操作规程文件</w:t>
            </w:r>
          </w:p>
        </w:tc>
        <w:tc>
          <w:tcPr>
            <w:tcW w:w="1858" w:type="pct"/>
            <w:vAlign w:val="center"/>
          </w:tcPr>
          <w:p w14:paraId="0D044C08">
            <w:pPr>
              <w:pStyle w:val="14"/>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jc w:val="both"/>
              <w:textAlignment w:val="baseline"/>
              <w:rPr>
                <w:sz w:val="20"/>
                <w:szCs w:val="20"/>
              </w:rPr>
            </w:pPr>
            <w:r>
              <w:rPr>
                <w:spacing w:val="-2"/>
                <w:sz w:val="20"/>
                <w:szCs w:val="20"/>
              </w:rPr>
              <w:t>1、应建立健全消防安全操作规程并公布执</w:t>
            </w:r>
            <w:r>
              <w:rPr>
                <w:spacing w:val="-10"/>
                <w:sz w:val="20"/>
                <w:szCs w:val="20"/>
              </w:rPr>
              <w:t>行。</w:t>
            </w:r>
          </w:p>
          <w:p w14:paraId="6C9F9DD7">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5"/>
                <w:sz w:val="20"/>
                <w:szCs w:val="20"/>
              </w:rPr>
              <w:t>2、查阅文件。</w:t>
            </w:r>
          </w:p>
        </w:tc>
        <w:tc>
          <w:tcPr>
            <w:tcW w:w="579" w:type="pct"/>
            <w:gridSpan w:val="2"/>
            <w:vAlign w:val="center"/>
          </w:tcPr>
          <w:p w14:paraId="6511F7A3">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p>
        </w:tc>
        <w:tc>
          <w:tcPr>
            <w:tcW w:w="579" w:type="pct"/>
            <w:gridSpan w:val="2"/>
            <w:vAlign w:val="center"/>
          </w:tcPr>
          <w:p w14:paraId="658C51B7">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38EF29BD">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jc w:val="both"/>
              <w:textAlignment w:val="baseline"/>
            </w:pPr>
          </w:p>
        </w:tc>
        <w:tc>
          <w:tcPr>
            <w:tcW w:w="196" w:type="pct"/>
            <w:gridSpan w:val="2"/>
            <w:vAlign w:val="center"/>
          </w:tcPr>
          <w:p w14:paraId="1885F96D">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5" w:type="pct"/>
            <w:gridSpan w:val="2"/>
            <w:vAlign w:val="center"/>
          </w:tcPr>
          <w:p w14:paraId="38B378FB">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6F1D351B">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453" w:type="pct"/>
            <w:gridSpan w:val="2"/>
            <w:vAlign w:val="center"/>
          </w:tcPr>
          <w:p w14:paraId="5F2A025C">
            <w:pPr>
              <w:pStyle w:val="14"/>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pPr>
          </w:p>
        </w:tc>
      </w:tr>
      <w:tr w14:paraId="76742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1865" w:hRule="atLeast"/>
        </w:trPr>
        <w:tc>
          <w:tcPr>
            <w:tcW w:w="582" w:type="pct"/>
            <w:vAlign w:val="center"/>
          </w:tcPr>
          <w:p w14:paraId="5235E804">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3BF781FC">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41FF817F">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jc w:val="both"/>
              <w:textAlignment w:val="baseline"/>
              <w:rPr>
                <w:rFonts w:ascii="Arial"/>
                <w:sz w:val="21"/>
              </w:rPr>
            </w:pPr>
          </w:p>
          <w:p w14:paraId="6C31239C">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jc w:val="both"/>
              <w:textAlignment w:val="baseline"/>
              <w:rPr>
                <w:rFonts w:ascii="Arial"/>
                <w:sz w:val="21"/>
              </w:rPr>
            </w:pPr>
          </w:p>
          <w:p w14:paraId="5F3676F2">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jc w:val="both"/>
              <w:textAlignment w:val="baseline"/>
              <w:rPr>
                <w:rFonts w:ascii="Arial"/>
                <w:sz w:val="21"/>
              </w:rPr>
            </w:pPr>
          </w:p>
          <w:p w14:paraId="31DF67CC">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jc w:val="both"/>
              <w:textAlignment w:val="baseline"/>
              <w:rPr>
                <w:rFonts w:ascii="Arial"/>
                <w:sz w:val="21"/>
              </w:rPr>
            </w:pPr>
          </w:p>
          <w:p w14:paraId="598E1463">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jc w:val="both"/>
              <w:textAlignment w:val="baseline"/>
              <w:rPr>
                <w:rFonts w:ascii="Arial"/>
                <w:sz w:val="21"/>
              </w:rPr>
            </w:pPr>
          </w:p>
          <w:p w14:paraId="18CC8AAE">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jc w:val="both"/>
              <w:textAlignment w:val="baseline"/>
              <w:rPr>
                <w:rFonts w:ascii="Arial"/>
                <w:sz w:val="21"/>
              </w:rPr>
            </w:pPr>
          </w:p>
          <w:p w14:paraId="7B9D3366">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jc w:val="both"/>
              <w:textAlignment w:val="baseline"/>
              <w:rPr>
                <w:rFonts w:ascii="Arial"/>
                <w:sz w:val="21"/>
              </w:rPr>
            </w:pPr>
          </w:p>
          <w:p w14:paraId="73FD87E2">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jc w:val="both"/>
              <w:textAlignment w:val="baseline"/>
              <w:rPr>
                <w:rFonts w:ascii="Arial"/>
                <w:sz w:val="21"/>
              </w:rPr>
            </w:pPr>
          </w:p>
          <w:p w14:paraId="34097B47">
            <w:pPr>
              <w:pStyle w:val="1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pPr>
            <w:r>
              <w:rPr>
                <w:spacing w:val="-4"/>
              </w:rPr>
              <w:t>消防安全</w:t>
            </w:r>
            <w:r>
              <w:rPr>
                <w:spacing w:val="-3"/>
              </w:rPr>
              <w:t>档案</w:t>
            </w:r>
          </w:p>
        </w:tc>
        <w:tc>
          <w:tcPr>
            <w:tcW w:w="1858" w:type="pct"/>
            <w:vAlign w:val="center"/>
          </w:tcPr>
          <w:p w14:paraId="6BC7EC78">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rPr>
                <w:sz w:val="20"/>
                <w:szCs w:val="20"/>
              </w:rPr>
            </w:pPr>
            <w:r>
              <w:rPr>
                <w:spacing w:val="-3"/>
                <w:sz w:val="20"/>
                <w:szCs w:val="20"/>
              </w:rPr>
              <w:t>1、应当按照国家有关规定，建立完备的消</w:t>
            </w:r>
            <w:r>
              <w:rPr>
                <w:spacing w:val="-5"/>
                <w:sz w:val="20"/>
                <w:szCs w:val="20"/>
              </w:rPr>
              <w:t>防档案，并及时更新。消防档案应当包括消</w:t>
            </w:r>
            <w:r>
              <w:rPr>
                <w:spacing w:val="-4"/>
                <w:sz w:val="20"/>
                <w:szCs w:val="20"/>
              </w:rPr>
              <w:t>防安全基本情况和消防安全管理情况：</w:t>
            </w:r>
          </w:p>
          <w:p w14:paraId="32B2FEC5">
            <w:pPr>
              <w:pStyle w:val="14"/>
              <w:keepNext w:val="0"/>
              <w:keepLines w:val="0"/>
              <w:pageBreakBefore w:val="0"/>
              <w:widowControl/>
              <w:kinsoku w:val="0"/>
              <w:wordWrap/>
              <w:overflowPunct/>
              <w:topLinePunct w:val="0"/>
              <w:autoSpaceDE w:val="0"/>
              <w:autoSpaceDN w:val="0"/>
              <w:bidi w:val="0"/>
              <w:adjustRightInd w:val="0"/>
              <w:snapToGrid w:val="0"/>
              <w:spacing w:line="218" w:lineRule="auto"/>
              <w:ind w:left="0" w:right="0" w:firstLine="0"/>
              <w:jc w:val="both"/>
              <w:textAlignment w:val="baseline"/>
              <w:rPr>
                <w:sz w:val="20"/>
                <w:szCs w:val="20"/>
              </w:rPr>
            </w:pPr>
            <w:r>
              <w:rPr>
                <w:spacing w:val="-3"/>
                <w:sz w:val="20"/>
                <w:szCs w:val="20"/>
              </w:rPr>
              <w:t>（1） 消防安全基本情况包括以下内容：</w:t>
            </w:r>
          </w:p>
          <w:p w14:paraId="21C411DF">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rPr>
                <w:sz w:val="20"/>
                <w:szCs w:val="20"/>
              </w:rPr>
            </w:pPr>
            <w:r>
              <w:rPr>
                <w:spacing w:val="-4"/>
                <w:sz w:val="20"/>
                <w:szCs w:val="20"/>
              </w:rPr>
              <w:t>a) 单位基本概况和消防安全重点部位情况；</w:t>
            </w:r>
            <w:r>
              <w:rPr>
                <w:spacing w:val="15"/>
                <w:sz w:val="20"/>
                <w:szCs w:val="20"/>
              </w:rPr>
              <w:t xml:space="preserve"> </w:t>
            </w:r>
            <w:r>
              <w:rPr>
                <w:spacing w:val="-1"/>
                <w:sz w:val="20"/>
                <w:szCs w:val="20"/>
              </w:rPr>
              <w:t xml:space="preserve">b) </w:t>
            </w:r>
            <w:r>
              <w:rPr>
                <w:rFonts w:hint="eastAsia"/>
                <w:spacing w:val="-1"/>
                <w:sz w:val="20"/>
                <w:szCs w:val="20"/>
                <w:lang w:eastAsia="zh-CN"/>
              </w:rPr>
              <w:t>储能电站</w:t>
            </w:r>
            <w:r>
              <w:rPr>
                <w:spacing w:val="-1"/>
                <w:sz w:val="20"/>
                <w:szCs w:val="20"/>
              </w:rPr>
              <w:t>物或场所施工、使用或者开业前的</w:t>
            </w:r>
            <w:r>
              <w:rPr>
                <w:spacing w:val="-4"/>
                <w:sz w:val="20"/>
                <w:szCs w:val="20"/>
              </w:rPr>
              <w:t>消防设计审核、消防验收以及消防安全检查</w:t>
            </w:r>
            <w:r>
              <w:rPr>
                <w:spacing w:val="-7"/>
                <w:sz w:val="20"/>
                <w:szCs w:val="20"/>
              </w:rPr>
              <w:t>的文件、资料；</w:t>
            </w:r>
          </w:p>
          <w:p w14:paraId="3172310B">
            <w:pPr>
              <w:pStyle w:val="14"/>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jc w:val="both"/>
              <w:textAlignment w:val="baseline"/>
              <w:rPr>
                <w:sz w:val="20"/>
                <w:szCs w:val="20"/>
              </w:rPr>
            </w:pPr>
            <w:r>
              <w:rPr>
                <w:spacing w:val="-1"/>
                <w:sz w:val="20"/>
                <w:szCs w:val="20"/>
              </w:rPr>
              <w:t>c) 消防管理组织机构和各级消防安全责任</w:t>
            </w:r>
            <w:r>
              <w:rPr>
                <w:spacing w:val="-15"/>
                <w:sz w:val="20"/>
                <w:szCs w:val="20"/>
              </w:rPr>
              <w:t>人；</w:t>
            </w:r>
          </w:p>
          <w:p w14:paraId="63B66DD4">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7"/>
                <w:sz w:val="20"/>
                <w:szCs w:val="20"/>
              </w:rPr>
              <w:t>d)</w:t>
            </w:r>
            <w:r>
              <w:rPr>
                <w:spacing w:val="11"/>
                <w:sz w:val="20"/>
                <w:szCs w:val="20"/>
              </w:rPr>
              <w:t xml:space="preserve"> </w:t>
            </w:r>
            <w:r>
              <w:rPr>
                <w:spacing w:val="-7"/>
                <w:sz w:val="20"/>
                <w:szCs w:val="20"/>
              </w:rPr>
              <w:t>消防安全制度；</w:t>
            </w:r>
          </w:p>
          <w:p w14:paraId="5C596254">
            <w:pPr>
              <w:pStyle w:val="14"/>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jc w:val="both"/>
              <w:textAlignment w:val="baseline"/>
              <w:rPr>
                <w:sz w:val="20"/>
                <w:szCs w:val="20"/>
              </w:rPr>
            </w:pPr>
            <w:r>
              <w:rPr>
                <w:spacing w:val="-4"/>
                <w:sz w:val="20"/>
                <w:szCs w:val="20"/>
              </w:rPr>
              <w:t>e) 消防设施、灭火器材情况；</w:t>
            </w:r>
          </w:p>
          <w:p w14:paraId="6B9E6F23">
            <w:pPr>
              <w:pStyle w:val="14"/>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jc w:val="both"/>
              <w:textAlignment w:val="baseline"/>
              <w:rPr>
                <w:sz w:val="20"/>
                <w:szCs w:val="20"/>
              </w:rPr>
            </w:pPr>
            <w:r>
              <w:rPr>
                <w:spacing w:val="-1"/>
                <w:sz w:val="20"/>
                <w:szCs w:val="20"/>
              </w:rPr>
              <w:t>f) 专职消防队、义务消防队人员及其消防</w:t>
            </w:r>
            <w:r>
              <w:rPr>
                <w:spacing w:val="-7"/>
                <w:sz w:val="20"/>
                <w:szCs w:val="20"/>
              </w:rPr>
              <w:t>装备配备情况；</w:t>
            </w:r>
          </w:p>
          <w:p w14:paraId="0B6DBD53">
            <w:pPr>
              <w:pStyle w:val="14"/>
              <w:keepNext w:val="0"/>
              <w:keepLines w:val="0"/>
              <w:pageBreakBefore w:val="0"/>
              <w:widowControl/>
              <w:kinsoku w:val="0"/>
              <w:wordWrap/>
              <w:overflowPunct/>
              <w:topLinePunct w:val="0"/>
              <w:autoSpaceDE w:val="0"/>
              <w:autoSpaceDN w:val="0"/>
              <w:bidi w:val="0"/>
              <w:adjustRightInd w:val="0"/>
              <w:snapToGrid w:val="0"/>
              <w:spacing w:line="214" w:lineRule="auto"/>
              <w:ind w:left="0" w:right="0" w:firstLine="0"/>
              <w:jc w:val="both"/>
              <w:textAlignment w:val="baseline"/>
              <w:rPr>
                <w:sz w:val="20"/>
                <w:szCs w:val="20"/>
              </w:rPr>
            </w:pPr>
            <w:r>
              <w:rPr>
                <w:spacing w:val="-3"/>
                <w:sz w:val="20"/>
                <w:szCs w:val="20"/>
              </w:rPr>
              <w:t>g) 与消防安全有关的重点工种人员情况；</w:t>
            </w:r>
          </w:p>
          <w:p w14:paraId="5D62298A">
            <w:pPr>
              <w:pStyle w:val="14"/>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jc w:val="both"/>
              <w:textAlignment w:val="baseline"/>
              <w:rPr>
                <w:sz w:val="20"/>
                <w:szCs w:val="20"/>
              </w:rPr>
            </w:pPr>
            <w:r>
              <w:rPr>
                <w:spacing w:val="-1"/>
                <w:sz w:val="20"/>
                <w:szCs w:val="20"/>
              </w:rPr>
              <w:t>h) 新增消防产品、防火材料的合格证明材</w:t>
            </w:r>
            <w:r>
              <w:rPr>
                <w:spacing w:val="-14"/>
                <w:sz w:val="20"/>
                <w:szCs w:val="20"/>
              </w:rPr>
              <w:t>料；</w:t>
            </w:r>
          </w:p>
          <w:p w14:paraId="2F8323FB">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4"/>
                <w:sz w:val="20"/>
                <w:szCs w:val="20"/>
              </w:rPr>
              <w:t>i) 灭火及应急疏散预案。</w:t>
            </w:r>
          </w:p>
          <w:p w14:paraId="47887998">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3"/>
                <w:sz w:val="20"/>
                <w:szCs w:val="20"/>
              </w:rPr>
              <w:t>（2） 消防安全管理情况包括以下内容：</w:t>
            </w:r>
          </w:p>
          <w:p w14:paraId="08966219">
            <w:pPr>
              <w:pStyle w:val="14"/>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jc w:val="both"/>
              <w:textAlignment w:val="baseline"/>
              <w:rPr>
                <w:sz w:val="20"/>
                <w:szCs w:val="20"/>
              </w:rPr>
            </w:pPr>
            <w:r>
              <w:rPr>
                <w:spacing w:val="-3"/>
                <w:sz w:val="20"/>
                <w:szCs w:val="20"/>
              </w:rPr>
              <w:t>a) 公安消防机构填发的各种法律文书；</w:t>
            </w:r>
          </w:p>
          <w:p w14:paraId="5461889A">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pacing w:val="-3"/>
                <w:sz w:val="20"/>
                <w:szCs w:val="20"/>
              </w:rPr>
            </w:pPr>
            <w:r>
              <w:rPr>
                <w:spacing w:val="-1"/>
                <w:sz w:val="20"/>
                <w:szCs w:val="20"/>
              </w:rPr>
              <w:t>b) 消防设施定期检查记录、自动消防设施</w:t>
            </w:r>
            <w:r>
              <w:rPr>
                <w:spacing w:val="-3"/>
                <w:sz w:val="20"/>
                <w:szCs w:val="20"/>
              </w:rPr>
              <w:t>全面检查测试的报告以及维修保养的记录；</w:t>
            </w:r>
          </w:p>
          <w:p w14:paraId="1EBA651F">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4"/>
                <w:sz w:val="20"/>
                <w:szCs w:val="20"/>
              </w:rPr>
              <w:t>c) 火灾隐患及其整改情况记录；</w:t>
            </w:r>
          </w:p>
          <w:p w14:paraId="07122B93">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7"/>
                <w:sz w:val="20"/>
                <w:szCs w:val="20"/>
              </w:rPr>
              <w:t>d)</w:t>
            </w:r>
            <w:r>
              <w:rPr>
                <w:spacing w:val="31"/>
                <w:sz w:val="20"/>
                <w:szCs w:val="20"/>
              </w:rPr>
              <w:t xml:space="preserve"> </w:t>
            </w:r>
            <w:r>
              <w:rPr>
                <w:spacing w:val="-7"/>
                <w:sz w:val="20"/>
                <w:szCs w:val="20"/>
              </w:rPr>
              <w:t>防火检查、巡查记录；</w:t>
            </w:r>
          </w:p>
          <w:p w14:paraId="09722704">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jc w:val="both"/>
              <w:textAlignment w:val="baseline"/>
              <w:rPr>
                <w:sz w:val="20"/>
                <w:szCs w:val="20"/>
              </w:rPr>
            </w:pPr>
            <w:r>
              <w:rPr>
                <w:spacing w:val="-3"/>
                <w:sz w:val="20"/>
                <w:szCs w:val="20"/>
              </w:rPr>
              <w:t>e) 有关燃气、电气设备检测（包括防雷、</w:t>
            </w:r>
            <w:r>
              <w:rPr>
                <w:spacing w:val="-7"/>
                <w:sz w:val="20"/>
                <w:szCs w:val="20"/>
              </w:rPr>
              <w:t>防静电）等记录资料；</w:t>
            </w:r>
          </w:p>
          <w:p w14:paraId="0DEC0C6F">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5"/>
                <w:sz w:val="20"/>
                <w:szCs w:val="20"/>
              </w:rPr>
              <w:t>f) 消防安全培训记录；</w:t>
            </w:r>
          </w:p>
          <w:p w14:paraId="4AC1E806">
            <w:pPr>
              <w:pStyle w:val="14"/>
              <w:keepNext w:val="0"/>
              <w:keepLines w:val="0"/>
              <w:pageBreakBefore w:val="0"/>
              <w:widowControl/>
              <w:kinsoku w:val="0"/>
              <w:wordWrap/>
              <w:overflowPunct/>
              <w:topLinePunct w:val="0"/>
              <w:autoSpaceDE w:val="0"/>
              <w:autoSpaceDN w:val="0"/>
              <w:bidi w:val="0"/>
              <w:adjustRightInd w:val="0"/>
              <w:snapToGrid w:val="0"/>
              <w:spacing w:line="214" w:lineRule="auto"/>
              <w:ind w:left="0" w:right="0" w:firstLine="0"/>
              <w:jc w:val="both"/>
              <w:textAlignment w:val="baseline"/>
              <w:rPr>
                <w:sz w:val="20"/>
                <w:szCs w:val="20"/>
              </w:rPr>
            </w:pPr>
            <w:r>
              <w:rPr>
                <w:spacing w:val="-3"/>
                <w:sz w:val="20"/>
                <w:szCs w:val="20"/>
              </w:rPr>
              <w:t>g) 灭火和应急疏散预案的演练记录；</w:t>
            </w:r>
          </w:p>
          <w:p w14:paraId="41072201">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5"/>
                <w:sz w:val="20"/>
                <w:szCs w:val="20"/>
              </w:rPr>
              <w:t>h) 火灾情况记录；</w:t>
            </w:r>
          </w:p>
          <w:p w14:paraId="24DD5E02">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pacing w:val="-3"/>
                <w:sz w:val="20"/>
                <w:szCs w:val="20"/>
              </w:rPr>
            </w:pPr>
            <w:r>
              <w:rPr>
                <w:spacing w:val="-4"/>
                <w:sz w:val="20"/>
                <w:szCs w:val="20"/>
              </w:rPr>
              <w:t>i) 消防奖惩情况记录。</w:t>
            </w:r>
          </w:p>
        </w:tc>
        <w:tc>
          <w:tcPr>
            <w:tcW w:w="579" w:type="pct"/>
            <w:gridSpan w:val="2"/>
            <w:vAlign w:val="center"/>
          </w:tcPr>
          <w:p w14:paraId="5E413173">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p>
        </w:tc>
        <w:tc>
          <w:tcPr>
            <w:tcW w:w="579" w:type="pct"/>
            <w:gridSpan w:val="2"/>
            <w:vAlign w:val="center"/>
          </w:tcPr>
          <w:p w14:paraId="73756153">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4A9820B7">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jc w:val="both"/>
              <w:textAlignment w:val="baseline"/>
            </w:pPr>
          </w:p>
        </w:tc>
        <w:tc>
          <w:tcPr>
            <w:tcW w:w="196" w:type="pct"/>
            <w:gridSpan w:val="2"/>
            <w:vAlign w:val="center"/>
          </w:tcPr>
          <w:p w14:paraId="7FF9CC63">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5" w:type="pct"/>
            <w:gridSpan w:val="2"/>
            <w:vAlign w:val="center"/>
          </w:tcPr>
          <w:p w14:paraId="110F0A96">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5F357C4A">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453" w:type="pct"/>
            <w:gridSpan w:val="2"/>
            <w:vAlign w:val="center"/>
          </w:tcPr>
          <w:p w14:paraId="08DF058A">
            <w:pPr>
              <w:pStyle w:val="14"/>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pPr>
          </w:p>
        </w:tc>
      </w:tr>
      <w:tr w14:paraId="79E33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311" w:hRule="atLeast"/>
        </w:trPr>
        <w:tc>
          <w:tcPr>
            <w:tcW w:w="4838" w:type="pct"/>
            <w:gridSpan w:val="16"/>
            <w:vAlign w:val="center"/>
          </w:tcPr>
          <w:p w14:paraId="3FA468F9">
            <w:pPr>
              <w:pStyle w:val="14"/>
              <w:keepNext w:val="0"/>
              <w:keepLines w:val="0"/>
              <w:pageBreakBefore w:val="0"/>
              <w:widowControl/>
              <w:kinsoku w:val="0"/>
              <w:wordWrap/>
              <w:overflowPunct/>
              <w:topLinePunct w:val="0"/>
              <w:autoSpaceDE w:val="0"/>
              <w:autoSpaceDN w:val="0"/>
              <w:bidi w:val="0"/>
              <w:adjustRightInd w:val="0"/>
              <w:snapToGrid w:val="0"/>
              <w:spacing w:line="205" w:lineRule="auto"/>
              <w:ind w:left="0" w:right="0" w:firstLine="0"/>
              <w:jc w:val="both"/>
              <w:textAlignment w:val="baseline"/>
            </w:pPr>
            <w:r>
              <w:rPr>
                <w:spacing w:val="-1"/>
              </w:rPr>
              <w:t>C3 消防安全组织责任制</w:t>
            </w:r>
          </w:p>
        </w:tc>
      </w:tr>
      <w:tr w14:paraId="440DF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1814" w:hRule="atLeast"/>
        </w:trPr>
        <w:tc>
          <w:tcPr>
            <w:tcW w:w="582" w:type="pct"/>
            <w:vAlign w:val="center"/>
          </w:tcPr>
          <w:p w14:paraId="597651F6">
            <w:pPr>
              <w:keepNext w:val="0"/>
              <w:keepLines w:val="0"/>
              <w:pageBreakBefore w:val="0"/>
              <w:widowControl/>
              <w:kinsoku w:val="0"/>
              <w:wordWrap/>
              <w:overflowPunct/>
              <w:topLinePunct w:val="0"/>
              <w:autoSpaceDE w:val="0"/>
              <w:autoSpaceDN w:val="0"/>
              <w:bidi w:val="0"/>
              <w:adjustRightInd w:val="0"/>
              <w:snapToGrid w:val="0"/>
              <w:spacing w:line="352" w:lineRule="auto"/>
              <w:ind w:left="0" w:right="0" w:firstLine="0"/>
              <w:jc w:val="both"/>
              <w:textAlignment w:val="baseline"/>
              <w:rPr>
                <w:rFonts w:ascii="Arial"/>
                <w:sz w:val="21"/>
              </w:rPr>
            </w:pPr>
          </w:p>
          <w:p w14:paraId="720AB781">
            <w:pPr>
              <w:keepNext w:val="0"/>
              <w:keepLines w:val="0"/>
              <w:pageBreakBefore w:val="0"/>
              <w:widowControl/>
              <w:kinsoku w:val="0"/>
              <w:wordWrap/>
              <w:overflowPunct/>
              <w:topLinePunct w:val="0"/>
              <w:autoSpaceDE w:val="0"/>
              <w:autoSpaceDN w:val="0"/>
              <w:bidi w:val="0"/>
              <w:adjustRightInd w:val="0"/>
              <w:snapToGrid w:val="0"/>
              <w:spacing w:line="352" w:lineRule="auto"/>
              <w:ind w:left="0" w:right="0" w:firstLine="0"/>
              <w:jc w:val="both"/>
              <w:textAlignment w:val="baseline"/>
              <w:rPr>
                <w:rFonts w:ascii="Arial"/>
                <w:sz w:val="21"/>
              </w:rPr>
            </w:pPr>
          </w:p>
          <w:p w14:paraId="359A0F71">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pPr>
            <w:r>
              <w:rPr>
                <w:spacing w:val="-7"/>
              </w:rPr>
              <w:t>岗位任制</w:t>
            </w:r>
          </w:p>
        </w:tc>
        <w:tc>
          <w:tcPr>
            <w:tcW w:w="1858" w:type="pct"/>
            <w:vAlign w:val="center"/>
          </w:tcPr>
          <w:p w14:paraId="43F55A18">
            <w:pPr>
              <w:pStyle w:val="14"/>
              <w:keepNext w:val="0"/>
              <w:keepLines w:val="0"/>
              <w:pageBreakBefore w:val="0"/>
              <w:widowControl/>
              <w:kinsoku w:val="0"/>
              <w:wordWrap/>
              <w:overflowPunct/>
              <w:topLinePunct w:val="0"/>
              <w:autoSpaceDE w:val="0"/>
              <w:autoSpaceDN w:val="0"/>
              <w:bidi w:val="0"/>
              <w:adjustRightInd w:val="0"/>
              <w:snapToGrid w:val="0"/>
              <w:spacing w:line="234" w:lineRule="auto"/>
              <w:ind w:left="0" w:right="0" w:firstLine="0"/>
              <w:jc w:val="both"/>
              <w:textAlignment w:val="baseline"/>
              <w:rPr>
                <w:sz w:val="20"/>
                <w:szCs w:val="20"/>
              </w:rPr>
            </w:pPr>
            <w:r>
              <w:rPr>
                <w:spacing w:val="-2"/>
                <w:sz w:val="20"/>
                <w:szCs w:val="20"/>
              </w:rPr>
              <w:t>1、应建立健全各消防安全管理机构，依法</w:t>
            </w:r>
            <w:r>
              <w:rPr>
                <w:spacing w:val="-4"/>
                <w:sz w:val="20"/>
                <w:szCs w:val="20"/>
              </w:rPr>
              <w:t>确定消防安全责任人、消防安全管理人、专（兼）职消防管理员、自动消防系统操作人</w:t>
            </w:r>
            <w:r>
              <w:rPr>
                <w:spacing w:val="-2"/>
                <w:sz w:val="20"/>
                <w:szCs w:val="20"/>
              </w:rPr>
              <w:t>员，并明确各岗位人员的消防安全职责。</w:t>
            </w:r>
          </w:p>
          <w:p w14:paraId="76261152">
            <w:pPr>
              <w:pStyle w:val="14"/>
              <w:keepNext w:val="0"/>
              <w:keepLines w:val="0"/>
              <w:pageBreakBefore w:val="0"/>
              <w:widowControl/>
              <w:kinsoku w:val="0"/>
              <w:wordWrap/>
              <w:overflowPunct/>
              <w:topLinePunct w:val="0"/>
              <w:autoSpaceDE w:val="0"/>
              <w:autoSpaceDN w:val="0"/>
              <w:bidi w:val="0"/>
              <w:adjustRightInd w:val="0"/>
              <w:snapToGrid w:val="0"/>
              <w:spacing w:line="227" w:lineRule="auto"/>
              <w:ind w:left="0" w:right="0" w:firstLine="0"/>
              <w:jc w:val="both"/>
              <w:textAlignment w:val="baseline"/>
              <w:rPr>
                <w:sz w:val="20"/>
                <w:szCs w:val="20"/>
              </w:rPr>
            </w:pPr>
            <w:r>
              <w:rPr>
                <w:spacing w:val="-1"/>
                <w:sz w:val="20"/>
                <w:szCs w:val="20"/>
              </w:rPr>
              <w:t>2、现场提问消防安全责任人、管理人，每</w:t>
            </w:r>
            <w:r>
              <w:rPr>
                <w:spacing w:val="-6"/>
                <w:sz w:val="20"/>
                <w:szCs w:val="20"/>
              </w:rPr>
              <w:t>个岗位随机提问</w:t>
            </w:r>
            <w:r>
              <w:rPr>
                <w:spacing w:val="-18"/>
                <w:sz w:val="20"/>
                <w:szCs w:val="20"/>
              </w:rPr>
              <w:t xml:space="preserve"> </w:t>
            </w:r>
            <w:r>
              <w:rPr>
                <w:spacing w:val="-6"/>
                <w:sz w:val="20"/>
                <w:szCs w:val="20"/>
              </w:rPr>
              <w:t>1</w:t>
            </w:r>
            <w:r>
              <w:rPr>
                <w:spacing w:val="-39"/>
                <w:sz w:val="20"/>
                <w:szCs w:val="20"/>
              </w:rPr>
              <w:t xml:space="preserve"> </w:t>
            </w:r>
            <w:r>
              <w:rPr>
                <w:spacing w:val="-6"/>
                <w:sz w:val="20"/>
                <w:szCs w:val="20"/>
              </w:rPr>
              <w:t>名员工，核查他们对自身</w:t>
            </w:r>
            <w:r>
              <w:rPr>
                <w:spacing w:val="-4"/>
                <w:sz w:val="20"/>
                <w:szCs w:val="20"/>
              </w:rPr>
              <w:t>岗位职责的了解情况。</w:t>
            </w:r>
          </w:p>
        </w:tc>
        <w:tc>
          <w:tcPr>
            <w:tcW w:w="579" w:type="pct"/>
            <w:gridSpan w:val="2"/>
            <w:vAlign w:val="center"/>
          </w:tcPr>
          <w:p w14:paraId="5C94F9D0">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p>
        </w:tc>
        <w:tc>
          <w:tcPr>
            <w:tcW w:w="579" w:type="pct"/>
            <w:gridSpan w:val="2"/>
            <w:vAlign w:val="center"/>
          </w:tcPr>
          <w:p w14:paraId="7CFB2EFB">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74CFD960">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jc w:val="both"/>
              <w:textAlignment w:val="baseline"/>
            </w:pPr>
          </w:p>
        </w:tc>
        <w:tc>
          <w:tcPr>
            <w:tcW w:w="196" w:type="pct"/>
            <w:gridSpan w:val="2"/>
            <w:vAlign w:val="center"/>
          </w:tcPr>
          <w:p w14:paraId="24BB324A">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5" w:type="pct"/>
            <w:gridSpan w:val="2"/>
            <w:vAlign w:val="center"/>
          </w:tcPr>
          <w:p w14:paraId="0FFF5ACE">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358990F8">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453" w:type="pct"/>
            <w:gridSpan w:val="2"/>
            <w:vAlign w:val="center"/>
          </w:tcPr>
          <w:p w14:paraId="7E8FA259">
            <w:pPr>
              <w:pStyle w:val="14"/>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pPr>
          </w:p>
        </w:tc>
      </w:tr>
      <w:tr w14:paraId="6AA779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1296" w:hRule="atLeast"/>
        </w:trPr>
        <w:tc>
          <w:tcPr>
            <w:tcW w:w="582" w:type="pct"/>
            <w:vAlign w:val="center"/>
          </w:tcPr>
          <w:p w14:paraId="299A37E5">
            <w:pPr>
              <w:keepNext w:val="0"/>
              <w:keepLines w:val="0"/>
              <w:pageBreakBefore w:val="0"/>
              <w:widowControl/>
              <w:kinsoku w:val="0"/>
              <w:wordWrap/>
              <w:overflowPunct/>
              <w:topLinePunct w:val="0"/>
              <w:autoSpaceDE w:val="0"/>
              <w:autoSpaceDN w:val="0"/>
              <w:bidi w:val="0"/>
              <w:adjustRightInd w:val="0"/>
              <w:snapToGrid w:val="0"/>
              <w:spacing w:line="448" w:lineRule="auto"/>
              <w:ind w:left="0" w:right="0" w:firstLine="0"/>
              <w:jc w:val="both"/>
              <w:textAlignment w:val="baseline"/>
              <w:rPr>
                <w:rFonts w:ascii="Arial"/>
                <w:sz w:val="21"/>
              </w:rPr>
            </w:pPr>
          </w:p>
          <w:p w14:paraId="25B6EC38">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pPr>
            <w:r>
              <w:rPr>
                <w:spacing w:val="-3"/>
              </w:rPr>
              <w:t>消防组织</w:t>
            </w:r>
          </w:p>
        </w:tc>
        <w:tc>
          <w:tcPr>
            <w:tcW w:w="1858" w:type="pct"/>
            <w:vAlign w:val="center"/>
          </w:tcPr>
          <w:p w14:paraId="65D5836F">
            <w:pPr>
              <w:pStyle w:val="14"/>
              <w:keepNext w:val="0"/>
              <w:keepLines w:val="0"/>
              <w:pageBreakBefore w:val="0"/>
              <w:widowControl/>
              <w:kinsoku w:val="0"/>
              <w:wordWrap/>
              <w:overflowPunct/>
              <w:topLinePunct w:val="0"/>
              <w:autoSpaceDE w:val="0"/>
              <w:autoSpaceDN w:val="0"/>
              <w:bidi w:val="0"/>
              <w:adjustRightInd w:val="0"/>
              <w:snapToGrid w:val="0"/>
              <w:spacing w:line="234" w:lineRule="auto"/>
              <w:ind w:left="0" w:right="0" w:firstLine="0"/>
              <w:jc w:val="both"/>
              <w:textAlignment w:val="baseline"/>
              <w:rPr>
                <w:sz w:val="20"/>
                <w:szCs w:val="20"/>
              </w:rPr>
            </w:pPr>
            <w:r>
              <w:rPr>
                <w:spacing w:val="-3"/>
                <w:sz w:val="20"/>
                <w:szCs w:val="20"/>
              </w:rPr>
              <w:t>1、同一</w:t>
            </w:r>
            <w:r>
              <w:rPr>
                <w:rFonts w:hint="eastAsia"/>
                <w:spacing w:val="-3"/>
                <w:sz w:val="20"/>
                <w:szCs w:val="20"/>
                <w:lang w:eastAsia="zh-CN"/>
              </w:rPr>
              <w:t>储能电站</w:t>
            </w:r>
            <w:r>
              <w:rPr>
                <w:spacing w:val="-3"/>
                <w:sz w:val="20"/>
                <w:szCs w:val="20"/>
              </w:rPr>
              <w:t>物由两个或两个以上单位管理</w:t>
            </w:r>
            <w:r>
              <w:rPr>
                <w:sz w:val="20"/>
                <w:szCs w:val="20"/>
              </w:rPr>
              <w:t>或者使用的，应明确各方的消防安全责任，</w:t>
            </w:r>
            <w:r>
              <w:rPr>
                <w:spacing w:val="-9"/>
                <w:sz w:val="20"/>
                <w:szCs w:val="20"/>
              </w:rPr>
              <w:t>并确定责任人对共用的疏散通道、安全出口、</w:t>
            </w:r>
            <w:r>
              <w:rPr>
                <w:rFonts w:hint="eastAsia"/>
                <w:spacing w:val="-3"/>
                <w:sz w:val="20"/>
                <w:szCs w:val="20"/>
                <w:lang w:eastAsia="zh-CN"/>
              </w:rPr>
              <w:t>储能电站</w:t>
            </w:r>
            <w:r>
              <w:rPr>
                <w:spacing w:val="-3"/>
                <w:sz w:val="20"/>
                <w:szCs w:val="20"/>
              </w:rPr>
              <w:t>消防设施和消防车通道进行统一管理。</w:t>
            </w:r>
          </w:p>
          <w:p w14:paraId="580EBBA1">
            <w:pPr>
              <w:pStyle w:val="14"/>
              <w:keepNext w:val="0"/>
              <w:keepLines w:val="0"/>
              <w:pageBreakBefore w:val="0"/>
              <w:widowControl/>
              <w:kinsoku w:val="0"/>
              <w:wordWrap/>
              <w:overflowPunct/>
              <w:topLinePunct w:val="0"/>
              <w:autoSpaceDE w:val="0"/>
              <w:autoSpaceDN w:val="0"/>
              <w:bidi w:val="0"/>
              <w:adjustRightInd w:val="0"/>
              <w:snapToGrid w:val="0"/>
              <w:spacing w:line="201" w:lineRule="auto"/>
              <w:ind w:left="0" w:right="0" w:firstLine="0"/>
              <w:jc w:val="both"/>
              <w:textAlignment w:val="baseline"/>
              <w:rPr>
                <w:sz w:val="20"/>
                <w:szCs w:val="20"/>
              </w:rPr>
            </w:pPr>
            <w:r>
              <w:rPr>
                <w:spacing w:val="-4"/>
                <w:sz w:val="20"/>
                <w:szCs w:val="20"/>
              </w:rPr>
              <w:t>2、查阅任命文件。</w:t>
            </w:r>
          </w:p>
        </w:tc>
        <w:tc>
          <w:tcPr>
            <w:tcW w:w="579" w:type="pct"/>
            <w:gridSpan w:val="2"/>
            <w:vAlign w:val="center"/>
          </w:tcPr>
          <w:p w14:paraId="21D09437">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p>
        </w:tc>
        <w:tc>
          <w:tcPr>
            <w:tcW w:w="579" w:type="pct"/>
            <w:gridSpan w:val="2"/>
            <w:vAlign w:val="center"/>
          </w:tcPr>
          <w:p w14:paraId="64C41388">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2B243EC2">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jc w:val="both"/>
              <w:textAlignment w:val="baseline"/>
            </w:pPr>
          </w:p>
        </w:tc>
        <w:tc>
          <w:tcPr>
            <w:tcW w:w="196" w:type="pct"/>
            <w:gridSpan w:val="2"/>
            <w:vAlign w:val="center"/>
          </w:tcPr>
          <w:p w14:paraId="48A79E32">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5" w:type="pct"/>
            <w:gridSpan w:val="2"/>
            <w:vAlign w:val="center"/>
          </w:tcPr>
          <w:p w14:paraId="4668D965">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70751E67">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453" w:type="pct"/>
            <w:gridSpan w:val="2"/>
            <w:vAlign w:val="center"/>
          </w:tcPr>
          <w:p w14:paraId="3C448029">
            <w:pPr>
              <w:pStyle w:val="14"/>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pPr>
          </w:p>
        </w:tc>
      </w:tr>
      <w:tr w14:paraId="7DB09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311" w:hRule="atLeast"/>
        </w:trPr>
        <w:tc>
          <w:tcPr>
            <w:tcW w:w="4838" w:type="pct"/>
            <w:gridSpan w:val="16"/>
            <w:vAlign w:val="center"/>
          </w:tcPr>
          <w:p w14:paraId="546309C6">
            <w:pPr>
              <w:pStyle w:val="14"/>
              <w:keepNext w:val="0"/>
              <w:keepLines w:val="0"/>
              <w:pageBreakBefore w:val="0"/>
              <w:widowControl/>
              <w:kinsoku w:val="0"/>
              <w:wordWrap/>
              <w:overflowPunct/>
              <w:topLinePunct w:val="0"/>
              <w:autoSpaceDE w:val="0"/>
              <w:autoSpaceDN w:val="0"/>
              <w:bidi w:val="0"/>
              <w:adjustRightInd w:val="0"/>
              <w:snapToGrid w:val="0"/>
              <w:spacing w:line="203" w:lineRule="auto"/>
              <w:ind w:left="0" w:right="0" w:firstLine="0"/>
              <w:jc w:val="both"/>
              <w:textAlignment w:val="baseline"/>
            </w:pPr>
            <w:r>
              <w:rPr>
                <w:spacing w:val="-1"/>
              </w:rPr>
              <w:t>C4 灭火和应急疏散预案及演练</w:t>
            </w:r>
          </w:p>
        </w:tc>
      </w:tr>
      <w:tr w14:paraId="7A5AC5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2333" w:hRule="atLeast"/>
        </w:trPr>
        <w:tc>
          <w:tcPr>
            <w:tcW w:w="582" w:type="pct"/>
            <w:vAlign w:val="center"/>
          </w:tcPr>
          <w:p w14:paraId="1F965124">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1E88055C">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3212F482">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6C7B0FB1">
            <w:pPr>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jc w:val="both"/>
              <w:textAlignment w:val="baseline"/>
              <w:rPr>
                <w:rFonts w:ascii="Arial"/>
                <w:sz w:val="21"/>
              </w:rPr>
            </w:pPr>
          </w:p>
          <w:p w14:paraId="7DE6D761">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pPr>
            <w:r>
              <w:rPr>
                <w:spacing w:val="-4"/>
              </w:rPr>
              <w:t>消防队</w:t>
            </w:r>
          </w:p>
        </w:tc>
        <w:tc>
          <w:tcPr>
            <w:tcW w:w="1858" w:type="pct"/>
            <w:vAlign w:val="center"/>
          </w:tcPr>
          <w:p w14:paraId="7C1FFDB8">
            <w:pPr>
              <w:pStyle w:val="14"/>
              <w:keepNext w:val="0"/>
              <w:keepLines w:val="0"/>
              <w:pageBreakBefore w:val="0"/>
              <w:widowControl/>
              <w:kinsoku w:val="0"/>
              <w:wordWrap/>
              <w:overflowPunct/>
              <w:topLinePunct w:val="0"/>
              <w:autoSpaceDE w:val="0"/>
              <w:autoSpaceDN w:val="0"/>
              <w:bidi w:val="0"/>
              <w:adjustRightInd w:val="0"/>
              <w:snapToGrid w:val="0"/>
              <w:spacing w:line="237" w:lineRule="auto"/>
              <w:ind w:left="0" w:right="0" w:firstLine="0"/>
              <w:jc w:val="both"/>
              <w:textAlignment w:val="baseline"/>
              <w:rPr>
                <w:sz w:val="20"/>
                <w:szCs w:val="20"/>
              </w:rPr>
            </w:pPr>
            <w:r>
              <w:rPr>
                <w:spacing w:val="-3"/>
                <w:sz w:val="20"/>
                <w:szCs w:val="20"/>
              </w:rPr>
              <w:t>1、设置专职消防队的单位，其人员数量、</w:t>
            </w:r>
            <w:r>
              <w:rPr>
                <w:spacing w:val="-1"/>
                <w:sz w:val="20"/>
                <w:szCs w:val="20"/>
              </w:rPr>
              <w:t>职业训练水平、消防装备和器材配备情况，应符合《广东省专职消防队建设管理规定》</w:t>
            </w:r>
            <w:r>
              <w:rPr>
                <w:spacing w:val="-4"/>
                <w:sz w:val="20"/>
                <w:szCs w:val="20"/>
              </w:rPr>
              <w:t>等相关规定；除依法需要建立专职消防队的火灾高危单位以外，其他火灾高危单位应当建立志愿消防队，且每月应至少组织一次灭</w:t>
            </w:r>
            <w:r>
              <w:rPr>
                <w:spacing w:val="-5"/>
                <w:sz w:val="20"/>
                <w:szCs w:val="20"/>
              </w:rPr>
              <w:t>火救援业务训。</w:t>
            </w:r>
          </w:p>
          <w:p w14:paraId="40171C32">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1"/>
                <w:sz w:val="20"/>
                <w:szCs w:val="20"/>
              </w:rPr>
              <w:t>2、查看消防队的人员编制、装备和器材配</w:t>
            </w:r>
            <w:r>
              <w:rPr>
                <w:spacing w:val="-3"/>
                <w:sz w:val="20"/>
                <w:szCs w:val="20"/>
              </w:rPr>
              <w:t>置、专业训练水平、管理制度等。</w:t>
            </w:r>
          </w:p>
        </w:tc>
        <w:tc>
          <w:tcPr>
            <w:tcW w:w="579" w:type="pct"/>
            <w:gridSpan w:val="2"/>
            <w:vAlign w:val="center"/>
          </w:tcPr>
          <w:p w14:paraId="106330CA">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p>
        </w:tc>
        <w:tc>
          <w:tcPr>
            <w:tcW w:w="579" w:type="pct"/>
            <w:gridSpan w:val="2"/>
            <w:vAlign w:val="center"/>
          </w:tcPr>
          <w:p w14:paraId="58E90ED1">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42803D0E">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jc w:val="both"/>
              <w:textAlignment w:val="baseline"/>
            </w:pPr>
          </w:p>
        </w:tc>
        <w:tc>
          <w:tcPr>
            <w:tcW w:w="196" w:type="pct"/>
            <w:gridSpan w:val="2"/>
            <w:vAlign w:val="center"/>
          </w:tcPr>
          <w:p w14:paraId="04BF8443">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5" w:type="pct"/>
            <w:gridSpan w:val="2"/>
            <w:vAlign w:val="center"/>
          </w:tcPr>
          <w:p w14:paraId="40612A5B">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594614F2">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453" w:type="pct"/>
            <w:gridSpan w:val="2"/>
            <w:vAlign w:val="center"/>
          </w:tcPr>
          <w:p w14:paraId="0D6936B1">
            <w:pPr>
              <w:pStyle w:val="14"/>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pPr>
          </w:p>
        </w:tc>
      </w:tr>
      <w:tr w14:paraId="00BC8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1555" w:hRule="atLeast"/>
        </w:trPr>
        <w:tc>
          <w:tcPr>
            <w:tcW w:w="582" w:type="pct"/>
            <w:vAlign w:val="center"/>
          </w:tcPr>
          <w:p w14:paraId="1B68DE19">
            <w:pPr>
              <w:keepNext w:val="0"/>
              <w:keepLines w:val="0"/>
              <w:pageBreakBefore w:val="0"/>
              <w:widowControl/>
              <w:kinsoku w:val="0"/>
              <w:wordWrap/>
              <w:overflowPunct/>
              <w:topLinePunct w:val="0"/>
              <w:autoSpaceDE w:val="0"/>
              <w:autoSpaceDN w:val="0"/>
              <w:bidi w:val="0"/>
              <w:adjustRightInd w:val="0"/>
              <w:snapToGrid w:val="0"/>
              <w:spacing w:line="290" w:lineRule="auto"/>
              <w:ind w:left="0" w:right="0" w:firstLine="0"/>
              <w:jc w:val="both"/>
              <w:textAlignment w:val="baseline"/>
              <w:rPr>
                <w:rFonts w:ascii="Arial"/>
                <w:sz w:val="21"/>
              </w:rPr>
            </w:pPr>
          </w:p>
          <w:p w14:paraId="059939FD">
            <w:pPr>
              <w:keepNext w:val="0"/>
              <w:keepLines w:val="0"/>
              <w:pageBreakBefore w:val="0"/>
              <w:widowControl/>
              <w:kinsoku w:val="0"/>
              <w:wordWrap/>
              <w:overflowPunct/>
              <w:topLinePunct w:val="0"/>
              <w:autoSpaceDE w:val="0"/>
              <w:autoSpaceDN w:val="0"/>
              <w:bidi w:val="0"/>
              <w:adjustRightInd w:val="0"/>
              <w:snapToGrid w:val="0"/>
              <w:spacing w:line="290" w:lineRule="auto"/>
              <w:ind w:left="0" w:right="0" w:firstLine="0"/>
              <w:jc w:val="both"/>
              <w:textAlignment w:val="baseline"/>
              <w:rPr>
                <w:rFonts w:ascii="Arial"/>
                <w:sz w:val="21"/>
              </w:rPr>
            </w:pPr>
          </w:p>
          <w:p w14:paraId="2D4302FA">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pPr>
            <w:r>
              <w:rPr>
                <w:spacing w:val="-4"/>
              </w:rPr>
              <w:t>消防队</w:t>
            </w:r>
          </w:p>
        </w:tc>
        <w:tc>
          <w:tcPr>
            <w:tcW w:w="1858" w:type="pct"/>
            <w:vAlign w:val="center"/>
          </w:tcPr>
          <w:p w14:paraId="0F8232E4">
            <w:pPr>
              <w:pStyle w:val="14"/>
              <w:keepNext w:val="0"/>
              <w:keepLines w:val="0"/>
              <w:pageBreakBefore w:val="0"/>
              <w:widowControl/>
              <w:kinsoku w:val="0"/>
              <w:wordWrap/>
              <w:overflowPunct/>
              <w:topLinePunct w:val="0"/>
              <w:autoSpaceDE w:val="0"/>
              <w:autoSpaceDN w:val="0"/>
              <w:bidi w:val="0"/>
              <w:adjustRightInd w:val="0"/>
              <w:snapToGrid w:val="0"/>
              <w:spacing w:line="234" w:lineRule="auto"/>
              <w:ind w:left="0" w:right="0" w:firstLine="0"/>
              <w:jc w:val="both"/>
              <w:textAlignment w:val="baseline"/>
              <w:rPr>
                <w:sz w:val="20"/>
                <w:szCs w:val="20"/>
              </w:rPr>
            </w:pPr>
            <w:r>
              <w:rPr>
                <w:spacing w:val="-2"/>
                <w:sz w:val="20"/>
                <w:szCs w:val="20"/>
              </w:rPr>
              <w:t>1、消防安全重点单位及重点场所应当建立</w:t>
            </w:r>
            <w:r>
              <w:rPr>
                <w:spacing w:val="-4"/>
                <w:sz w:val="20"/>
                <w:szCs w:val="20"/>
              </w:rPr>
              <w:t>微型消防站，其建设和管理应按照公安部发</w:t>
            </w:r>
            <w:r>
              <w:rPr>
                <w:spacing w:val="-5"/>
                <w:sz w:val="20"/>
                <w:szCs w:val="20"/>
              </w:rPr>
              <w:t>布的《消防安全重点单位微型消防站建设标</w:t>
            </w:r>
            <w:r>
              <w:rPr>
                <w:spacing w:val="-10"/>
                <w:sz w:val="20"/>
                <w:szCs w:val="20"/>
              </w:rPr>
              <w:t>准（试行）》或地方有关规定执行；</w:t>
            </w:r>
          </w:p>
          <w:p w14:paraId="77D7AD0E">
            <w:pPr>
              <w:pStyle w:val="14"/>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jc w:val="both"/>
              <w:textAlignment w:val="baseline"/>
              <w:rPr>
                <w:sz w:val="20"/>
                <w:szCs w:val="20"/>
              </w:rPr>
            </w:pPr>
            <w:r>
              <w:rPr>
                <w:spacing w:val="-1"/>
                <w:sz w:val="20"/>
                <w:szCs w:val="20"/>
              </w:rPr>
              <w:t>2、查看人员编制、装备和器材配置、专业</w:t>
            </w:r>
            <w:r>
              <w:rPr>
                <w:spacing w:val="-4"/>
                <w:sz w:val="20"/>
                <w:szCs w:val="20"/>
              </w:rPr>
              <w:t>训练水平、管理制度等。</w:t>
            </w:r>
          </w:p>
        </w:tc>
        <w:tc>
          <w:tcPr>
            <w:tcW w:w="579" w:type="pct"/>
            <w:gridSpan w:val="2"/>
            <w:vAlign w:val="center"/>
          </w:tcPr>
          <w:p w14:paraId="671FA3C3">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p>
        </w:tc>
        <w:tc>
          <w:tcPr>
            <w:tcW w:w="579" w:type="pct"/>
            <w:gridSpan w:val="2"/>
            <w:vAlign w:val="center"/>
          </w:tcPr>
          <w:p w14:paraId="53AC0DCC">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64E9A67F">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jc w:val="both"/>
              <w:textAlignment w:val="baseline"/>
            </w:pPr>
          </w:p>
        </w:tc>
        <w:tc>
          <w:tcPr>
            <w:tcW w:w="196" w:type="pct"/>
            <w:gridSpan w:val="2"/>
            <w:vAlign w:val="center"/>
          </w:tcPr>
          <w:p w14:paraId="366941BE">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5" w:type="pct"/>
            <w:gridSpan w:val="2"/>
            <w:vAlign w:val="center"/>
          </w:tcPr>
          <w:p w14:paraId="6DBFF116">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78A5E78F">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453" w:type="pct"/>
            <w:gridSpan w:val="2"/>
            <w:vAlign w:val="center"/>
          </w:tcPr>
          <w:p w14:paraId="2DC0DEE8">
            <w:pPr>
              <w:pStyle w:val="14"/>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pPr>
          </w:p>
        </w:tc>
      </w:tr>
      <w:tr w14:paraId="341C6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2851" w:hRule="atLeast"/>
        </w:trPr>
        <w:tc>
          <w:tcPr>
            <w:tcW w:w="582" w:type="pct"/>
            <w:vAlign w:val="center"/>
          </w:tcPr>
          <w:p w14:paraId="69FB1F49">
            <w:pPr>
              <w:keepNext w:val="0"/>
              <w:keepLines w:val="0"/>
              <w:pageBreakBefore w:val="0"/>
              <w:widowControl/>
              <w:kinsoku w:val="0"/>
              <w:wordWrap/>
              <w:overflowPunct/>
              <w:topLinePunct w:val="0"/>
              <w:autoSpaceDE w:val="0"/>
              <w:autoSpaceDN w:val="0"/>
              <w:bidi w:val="0"/>
              <w:adjustRightInd w:val="0"/>
              <w:snapToGrid w:val="0"/>
              <w:spacing w:line="305" w:lineRule="auto"/>
              <w:ind w:left="0" w:right="0" w:firstLine="0"/>
              <w:jc w:val="both"/>
              <w:textAlignment w:val="baseline"/>
              <w:rPr>
                <w:rFonts w:ascii="Arial"/>
                <w:sz w:val="21"/>
              </w:rPr>
            </w:pPr>
          </w:p>
          <w:p w14:paraId="329DB7DB">
            <w:pPr>
              <w:keepNext w:val="0"/>
              <w:keepLines w:val="0"/>
              <w:pageBreakBefore w:val="0"/>
              <w:widowControl/>
              <w:kinsoku w:val="0"/>
              <w:wordWrap/>
              <w:overflowPunct/>
              <w:topLinePunct w:val="0"/>
              <w:autoSpaceDE w:val="0"/>
              <w:autoSpaceDN w:val="0"/>
              <w:bidi w:val="0"/>
              <w:adjustRightInd w:val="0"/>
              <w:snapToGrid w:val="0"/>
              <w:spacing w:line="306" w:lineRule="auto"/>
              <w:ind w:left="0" w:right="0" w:firstLine="0"/>
              <w:jc w:val="both"/>
              <w:textAlignment w:val="baseline"/>
              <w:rPr>
                <w:rFonts w:ascii="Arial"/>
                <w:sz w:val="21"/>
              </w:rPr>
            </w:pPr>
          </w:p>
          <w:p w14:paraId="485757A4">
            <w:pPr>
              <w:keepNext w:val="0"/>
              <w:keepLines w:val="0"/>
              <w:pageBreakBefore w:val="0"/>
              <w:widowControl/>
              <w:kinsoku w:val="0"/>
              <w:wordWrap/>
              <w:overflowPunct/>
              <w:topLinePunct w:val="0"/>
              <w:autoSpaceDE w:val="0"/>
              <w:autoSpaceDN w:val="0"/>
              <w:bidi w:val="0"/>
              <w:adjustRightInd w:val="0"/>
              <w:snapToGrid w:val="0"/>
              <w:spacing w:line="306" w:lineRule="auto"/>
              <w:ind w:left="0" w:right="0" w:firstLine="0"/>
              <w:jc w:val="both"/>
              <w:textAlignment w:val="baseline"/>
              <w:rPr>
                <w:rFonts w:ascii="Arial"/>
                <w:sz w:val="21"/>
              </w:rPr>
            </w:pPr>
          </w:p>
          <w:p w14:paraId="03ACEBF2">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r>
              <w:rPr>
                <w:spacing w:val="-4"/>
              </w:rPr>
              <w:t>灭火和应</w:t>
            </w:r>
            <w:r>
              <w:rPr>
                <w:spacing w:val="-5"/>
              </w:rPr>
              <w:t>急疏散预</w:t>
            </w:r>
          </w:p>
          <w:p w14:paraId="55A7756E">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pPr>
            <w:r>
              <w:rPr>
                <w:spacing w:val="-3"/>
              </w:rPr>
              <w:t>案及演练</w:t>
            </w:r>
          </w:p>
        </w:tc>
        <w:tc>
          <w:tcPr>
            <w:tcW w:w="1858" w:type="pct"/>
            <w:vAlign w:val="center"/>
          </w:tcPr>
          <w:p w14:paraId="1B0A859F">
            <w:pPr>
              <w:pStyle w:val="14"/>
              <w:keepNext w:val="0"/>
              <w:keepLines w:val="0"/>
              <w:pageBreakBefore w:val="0"/>
              <w:widowControl/>
              <w:kinsoku w:val="0"/>
              <w:wordWrap/>
              <w:overflowPunct/>
              <w:topLinePunct w:val="0"/>
              <w:autoSpaceDE w:val="0"/>
              <w:autoSpaceDN w:val="0"/>
              <w:bidi w:val="0"/>
              <w:adjustRightInd w:val="0"/>
              <w:snapToGrid w:val="0"/>
              <w:spacing w:line="237" w:lineRule="auto"/>
              <w:ind w:left="0" w:right="0" w:firstLine="0"/>
              <w:jc w:val="both"/>
              <w:textAlignment w:val="baseline"/>
              <w:rPr>
                <w:sz w:val="20"/>
                <w:szCs w:val="20"/>
              </w:rPr>
            </w:pPr>
            <w:r>
              <w:rPr>
                <w:spacing w:val="-2"/>
                <w:sz w:val="20"/>
                <w:szCs w:val="20"/>
              </w:rPr>
              <w:t>1、应制定灭火和应急疏散预案，明确灭火</w:t>
            </w:r>
            <w:r>
              <w:rPr>
                <w:spacing w:val="-10"/>
                <w:sz w:val="20"/>
                <w:szCs w:val="20"/>
              </w:rPr>
              <w:t>和应急疏散措施，其内容应包括：组织机构、</w:t>
            </w:r>
            <w:r>
              <w:rPr>
                <w:spacing w:val="-4"/>
                <w:sz w:val="20"/>
                <w:szCs w:val="20"/>
              </w:rPr>
              <w:t>报警和接警处置程序、应急疏散的组织程序和措施、扑救初起火灾的程序和措施；通讯</w:t>
            </w:r>
            <w:r>
              <w:rPr>
                <w:spacing w:val="-10"/>
                <w:sz w:val="20"/>
                <w:szCs w:val="20"/>
              </w:rPr>
              <w:t>联络、安全防护救护的程序和措施。养老院、敬老院、特殊学校、托儿所、幼儿园、医院、</w:t>
            </w:r>
            <w:r>
              <w:rPr>
                <w:spacing w:val="-4"/>
                <w:sz w:val="20"/>
                <w:szCs w:val="20"/>
              </w:rPr>
              <w:t>盲人按摩等场所，应当根据自身实际，针对场所内老人、幼儿、智障、伤残等不能快速</w:t>
            </w:r>
            <w:r>
              <w:rPr>
                <w:spacing w:val="-1"/>
                <w:sz w:val="20"/>
                <w:szCs w:val="20"/>
              </w:rPr>
              <w:t>自主逃生的特殊群体制定切实可行的火灾</w:t>
            </w:r>
            <w:r>
              <w:rPr>
                <w:spacing w:val="3"/>
                <w:sz w:val="20"/>
                <w:szCs w:val="20"/>
              </w:rPr>
              <w:t xml:space="preserve"> </w:t>
            </w:r>
            <w:r>
              <w:rPr>
                <w:spacing w:val="-11"/>
                <w:sz w:val="20"/>
                <w:szCs w:val="20"/>
              </w:rPr>
              <w:t>应急疏散措施，并明确具体协助疏散负责人；</w:t>
            </w:r>
          </w:p>
          <w:p w14:paraId="30DB8B8F">
            <w:pPr>
              <w:pStyle w:val="14"/>
              <w:keepNext w:val="0"/>
              <w:keepLines w:val="0"/>
              <w:pageBreakBefore w:val="0"/>
              <w:widowControl/>
              <w:kinsoku w:val="0"/>
              <w:wordWrap/>
              <w:overflowPunct/>
              <w:topLinePunct w:val="0"/>
              <w:autoSpaceDE w:val="0"/>
              <w:autoSpaceDN w:val="0"/>
              <w:bidi w:val="0"/>
              <w:adjustRightInd w:val="0"/>
              <w:snapToGrid w:val="0"/>
              <w:spacing w:line="197" w:lineRule="auto"/>
              <w:ind w:left="0" w:right="0" w:firstLine="0"/>
              <w:jc w:val="both"/>
              <w:textAlignment w:val="baseline"/>
              <w:rPr>
                <w:sz w:val="20"/>
                <w:szCs w:val="20"/>
              </w:rPr>
            </w:pPr>
            <w:r>
              <w:rPr>
                <w:spacing w:val="-5"/>
                <w:sz w:val="20"/>
                <w:szCs w:val="20"/>
              </w:rPr>
              <w:t>2、查阅文件。</w:t>
            </w:r>
          </w:p>
        </w:tc>
        <w:tc>
          <w:tcPr>
            <w:tcW w:w="579" w:type="pct"/>
            <w:gridSpan w:val="2"/>
            <w:vAlign w:val="center"/>
          </w:tcPr>
          <w:p w14:paraId="45627181">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p>
        </w:tc>
        <w:tc>
          <w:tcPr>
            <w:tcW w:w="579" w:type="pct"/>
            <w:gridSpan w:val="2"/>
            <w:vAlign w:val="center"/>
          </w:tcPr>
          <w:p w14:paraId="783807A5">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5D12F7CA">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jc w:val="both"/>
              <w:textAlignment w:val="baseline"/>
            </w:pPr>
          </w:p>
        </w:tc>
        <w:tc>
          <w:tcPr>
            <w:tcW w:w="196" w:type="pct"/>
            <w:gridSpan w:val="2"/>
            <w:vAlign w:val="center"/>
          </w:tcPr>
          <w:p w14:paraId="10BB636D">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5" w:type="pct"/>
            <w:gridSpan w:val="2"/>
            <w:vAlign w:val="center"/>
          </w:tcPr>
          <w:p w14:paraId="75AFA39F">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55A21AF2">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453" w:type="pct"/>
            <w:gridSpan w:val="2"/>
            <w:vAlign w:val="center"/>
          </w:tcPr>
          <w:p w14:paraId="35F9CD78">
            <w:pPr>
              <w:pStyle w:val="14"/>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pPr>
          </w:p>
        </w:tc>
      </w:tr>
      <w:tr w14:paraId="418A8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322" w:hRule="atLeast"/>
        </w:trPr>
        <w:tc>
          <w:tcPr>
            <w:tcW w:w="582" w:type="pct"/>
            <w:vAlign w:val="center"/>
          </w:tcPr>
          <w:p w14:paraId="63FC9EC0">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r>
              <w:rPr>
                <w:spacing w:val="-4"/>
              </w:rPr>
              <w:t>灭火和应</w:t>
            </w:r>
            <w:r>
              <w:rPr>
                <w:spacing w:val="-5"/>
              </w:rPr>
              <w:t>急疏散预</w:t>
            </w:r>
          </w:p>
          <w:p w14:paraId="068A05B7">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pPr>
            <w:r>
              <w:rPr>
                <w:spacing w:val="-3"/>
              </w:rPr>
              <w:t>案及演练</w:t>
            </w:r>
          </w:p>
        </w:tc>
        <w:tc>
          <w:tcPr>
            <w:tcW w:w="1858" w:type="pct"/>
            <w:vAlign w:val="center"/>
          </w:tcPr>
          <w:p w14:paraId="225F83ED">
            <w:pPr>
              <w:pStyle w:val="14"/>
              <w:keepNext w:val="0"/>
              <w:keepLines w:val="0"/>
              <w:pageBreakBefore w:val="0"/>
              <w:widowControl/>
              <w:kinsoku w:val="0"/>
              <w:wordWrap/>
              <w:overflowPunct/>
              <w:topLinePunct w:val="0"/>
              <w:autoSpaceDE w:val="0"/>
              <w:autoSpaceDN w:val="0"/>
              <w:bidi w:val="0"/>
              <w:adjustRightInd w:val="0"/>
              <w:snapToGrid w:val="0"/>
              <w:spacing w:line="221" w:lineRule="auto"/>
              <w:ind w:left="0" w:right="0" w:firstLine="0"/>
              <w:jc w:val="both"/>
              <w:textAlignment w:val="baseline"/>
              <w:rPr>
                <w:sz w:val="20"/>
                <w:szCs w:val="20"/>
              </w:rPr>
            </w:pPr>
            <w:r>
              <w:rPr>
                <w:spacing w:val="-3"/>
                <w:sz w:val="20"/>
                <w:szCs w:val="20"/>
              </w:rPr>
              <w:t>1、消防安全重点单位及重点场所，应按照</w:t>
            </w:r>
            <w:r>
              <w:rPr>
                <w:spacing w:val="-4"/>
                <w:sz w:val="20"/>
                <w:szCs w:val="20"/>
              </w:rPr>
              <w:t>灭火和应急疏散预案，至少每半年进行一次演练，并结合实际，不断完善预案；其他单位应结合本单位实际，参照制定相应的应急方案，至少每年组织一次灭火和应急疏散演</w:t>
            </w:r>
            <w:r>
              <w:rPr>
                <w:spacing w:val="-10"/>
                <w:sz w:val="20"/>
                <w:szCs w:val="20"/>
              </w:rPr>
              <w:t>练。</w:t>
            </w:r>
          </w:p>
          <w:p w14:paraId="28916B1E">
            <w:pPr>
              <w:pStyle w:val="14"/>
              <w:keepNext w:val="0"/>
              <w:keepLines w:val="0"/>
              <w:pageBreakBefore w:val="0"/>
              <w:widowControl/>
              <w:kinsoku w:val="0"/>
              <w:wordWrap/>
              <w:overflowPunct/>
              <w:topLinePunct w:val="0"/>
              <w:autoSpaceDE w:val="0"/>
              <w:autoSpaceDN w:val="0"/>
              <w:bidi w:val="0"/>
              <w:adjustRightInd w:val="0"/>
              <w:snapToGrid w:val="0"/>
              <w:spacing w:line="232" w:lineRule="auto"/>
              <w:ind w:left="0" w:right="0" w:firstLine="0"/>
              <w:jc w:val="both"/>
              <w:textAlignment w:val="baseline"/>
              <w:rPr>
                <w:sz w:val="20"/>
                <w:szCs w:val="20"/>
              </w:rPr>
            </w:pPr>
            <w:r>
              <w:rPr>
                <w:spacing w:val="-3"/>
                <w:sz w:val="20"/>
                <w:szCs w:val="20"/>
              </w:rPr>
              <w:t>2、查阅文件演练记录和档案。</w:t>
            </w:r>
          </w:p>
        </w:tc>
        <w:tc>
          <w:tcPr>
            <w:tcW w:w="579" w:type="pct"/>
            <w:gridSpan w:val="2"/>
            <w:vAlign w:val="center"/>
          </w:tcPr>
          <w:p w14:paraId="55B0D12F">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p>
        </w:tc>
        <w:tc>
          <w:tcPr>
            <w:tcW w:w="579" w:type="pct"/>
            <w:gridSpan w:val="2"/>
            <w:vAlign w:val="center"/>
          </w:tcPr>
          <w:p w14:paraId="5D5AD304">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32DBB392">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jc w:val="both"/>
              <w:textAlignment w:val="baseline"/>
            </w:pPr>
          </w:p>
        </w:tc>
        <w:tc>
          <w:tcPr>
            <w:tcW w:w="196" w:type="pct"/>
            <w:gridSpan w:val="2"/>
            <w:vAlign w:val="center"/>
          </w:tcPr>
          <w:p w14:paraId="47A0BA0F">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5" w:type="pct"/>
            <w:gridSpan w:val="2"/>
            <w:vAlign w:val="center"/>
          </w:tcPr>
          <w:p w14:paraId="5274DE5B">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489F2BD3">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453" w:type="pct"/>
            <w:gridSpan w:val="2"/>
            <w:vAlign w:val="center"/>
          </w:tcPr>
          <w:p w14:paraId="1EF4BE5E">
            <w:pPr>
              <w:keepNext w:val="0"/>
              <w:keepLines w:val="0"/>
              <w:pageBreakBefore w:val="0"/>
              <w:widowControl/>
              <w:kinsoku w:val="0"/>
              <w:wordWrap/>
              <w:overflowPunct/>
              <w:topLinePunct w:val="0"/>
              <w:autoSpaceDE w:val="0"/>
              <w:autoSpaceDN w:val="0"/>
              <w:bidi w:val="0"/>
              <w:adjustRightInd w:val="0"/>
              <w:snapToGrid w:val="0"/>
              <w:spacing w:line="454" w:lineRule="auto"/>
              <w:ind w:left="0" w:right="0" w:firstLine="0"/>
              <w:jc w:val="both"/>
              <w:textAlignment w:val="baseline"/>
              <w:rPr>
                <w:rFonts w:ascii="Arial"/>
                <w:sz w:val="21"/>
              </w:rPr>
            </w:pPr>
          </w:p>
          <w:p w14:paraId="595BA45B">
            <w:pPr>
              <w:pStyle w:val="14"/>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pPr>
          </w:p>
        </w:tc>
      </w:tr>
      <w:tr w14:paraId="42F48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311" w:hRule="atLeast"/>
        </w:trPr>
        <w:tc>
          <w:tcPr>
            <w:tcW w:w="4838" w:type="pct"/>
            <w:gridSpan w:val="16"/>
            <w:vAlign w:val="center"/>
          </w:tcPr>
          <w:p w14:paraId="38C10149">
            <w:pPr>
              <w:pStyle w:val="14"/>
              <w:keepNext w:val="0"/>
              <w:keepLines w:val="0"/>
              <w:pageBreakBefore w:val="0"/>
              <w:widowControl/>
              <w:kinsoku w:val="0"/>
              <w:wordWrap/>
              <w:overflowPunct/>
              <w:topLinePunct w:val="0"/>
              <w:autoSpaceDE w:val="0"/>
              <w:autoSpaceDN w:val="0"/>
              <w:bidi w:val="0"/>
              <w:adjustRightInd w:val="0"/>
              <w:snapToGrid w:val="0"/>
              <w:spacing w:line="206" w:lineRule="auto"/>
              <w:ind w:left="0" w:right="0" w:firstLine="0"/>
              <w:jc w:val="both"/>
              <w:textAlignment w:val="baseline"/>
            </w:pPr>
            <w:r>
              <w:rPr>
                <w:spacing w:val="-3"/>
              </w:rPr>
              <w:t>C5</w:t>
            </w:r>
            <w:r>
              <w:rPr>
                <w:spacing w:val="27"/>
              </w:rPr>
              <w:t xml:space="preserve"> </w:t>
            </w:r>
            <w:r>
              <w:rPr>
                <w:spacing w:val="-3"/>
              </w:rPr>
              <w:t>防火巡查及隐患整改</w:t>
            </w:r>
          </w:p>
        </w:tc>
      </w:tr>
      <w:tr w14:paraId="308E16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1296" w:hRule="atLeast"/>
        </w:trPr>
        <w:tc>
          <w:tcPr>
            <w:tcW w:w="582" w:type="pct"/>
            <w:vAlign w:val="center"/>
          </w:tcPr>
          <w:p w14:paraId="45A0EA20">
            <w:pPr>
              <w:keepNext w:val="0"/>
              <w:keepLines w:val="0"/>
              <w:pageBreakBefore w:val="0"/>
              <w:widowControl/>
              <w:kinsoku w:val="0"/>
              <w:wordWrap/>
              <w:overflowPunct/>
              <w:topLinePunct w:val="0"/>
              <w:autoSpaceDE w:val="0"/>
              <w:autoSpaceDN w:val="0"/>
              <w:bidi w:val="0"/>
              <w:adjustRightInd w:val="0"/>
              <w:snapToGrid w:val="0"/>
              <w:spacing w:line="290" w:lineRule="auto"/>
              <w:ind w:left="0" w:right="0" w:firstLine="0"/>
              <w:jc w:val="both"/>
              <w:textAlignment w:val="baseline"/>
              <w:rPr>
                <w:rFonts w:ascii="Arial"/>
                <w:sz w:val="21"/>
              </w:rPr>
            </w:pPr>
          </w:p>
          <w:p w14:paraId="7D0CD42D">
            <w:pPr>
              <w:pStyle w:val="14"/>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jc w:val="both"/>
              <w:textAlignment w:val="baseline"/>
            </w:pPr>
            <w:r>
              <w:rPr>
                <w:spacing w:val="-4"/>
              </w:rPr>
              <w:t>消防安全</w:t>
            </w:r>
            <w:r>
              <w:rPr>
                <w:spacing w:val="-3"/>
              </w:rPr>
              <w:t>标识</w:t>
            </w:r>
          </w:p>
        </w:tc>
        <w:tc>
          <w:tcPr>
            <w:tcW w:w="1858" w:type="pct"/>
            <w:vAlign w:val="center"/>
          </w:tcPr>
          <w:p w14:paraId="487ECF08">
            <w:pPr>
              <w:pStyle w:val="14"/>
              <w:keepNext w:val="0"/>
              <w:keepLines w:val="0"/>
              <w:pageBreakBefore w:val="0"/>
              <w:widowControl/>
              <w:kinsoku w:val="0"/>
              <w:wordWrap/>
              <w:overflowPunct/>
              <w:topLinePunct w:val="0"/>
              <w:autoSpaceDE w:val="0"/>
              <w:autoSpaceDN w:val="0"/>
              <w:bidi w:val="0"/>
              <w:adjustRightInd w:val="0"/>
              <w:snapToGrid w:val="0"/>
              <w:spacing w:line="234" w:lineRule="auto"/>
              <w:ind w:left="0" w:right="0" w:firstLine="0"/>
              <w:jc w:val="both"/>
              <w:textAlignment w:val="baseline"/>
              <w:rPr>
                <w:sz w:val="20"/>
                <w:szCs w:val="20"/>
              </w:rPr>
            </w:pPr>
            <w:r>
              <w:rPr>
                <w:spacing w:val="-8"/>
                <w:sz w:val="20"/>
                <w:szCs w:val="20"/>
              </w:rPr>
              <w:t>1、消防设施器材要设置规范、醒目的标识，</w:t>
            </w:r>
            <w:r>
              <w:rPr>
                <w:spacing w:val="-9"/>
                <w:sz w:val="20"/>
                <w:szCs w:val="20"/>
              </w:rPr>
              <w:t>用文字或图例标明操作使用方法；重点部位、</w:t>
            </w:r>
            <w:r>
              <w:rPr>
                <w:spacing w:val="-6"/>
                <w:sz w:val="20"/>
                <w:szCs w:val="20"/>
              </w:rPr>
              <w:t>重要场所和疏散通道、安全出口要设置“提</w:t>
            </w:r>
            <w:r>
              <w:rPr>
                <w:spacing w:val="-22"/>
                <w:sz w:val="20"/>
                <w:szCs w:val="20"/>
              </w:rPr>
              <w:t>示</w:t>
            </w:r>
            <w:r>
              <w:rPr>
                <w:spacing w:val="-66"/>
                <w:sz w:val="20"/>
                <w:szCs w:val="20"/>
              </w:rPr>
              <w:t xml:space="preserve"> </w:t>
            </w:r>
            <w:r>
              <w:rPr>
                <w:spacing w:val="-22"/>
                <w:sz w:val="20"/>
                <w:szCs w:val="20"/>
              </w:rPr>
              <w:t>”、“禁止”类消防标识。</w:t>
            </w:r>
          </w:p>
          <w:p w14:paraId="6DA2B85F">
            <w:pPr>
              <w:pStyle w:val="14"/>
              <w:keepNext w:val="0"/>
              <w:keepLines w:val="0"/>
              <w:pageBreakBefore w:val="0"/>
              <w:widowControl/>
              <w:kinsoku w:val="0"/>
              <w:wordWrap/>
              <w:overflowPunct/>
              <w:topLinePunct w:val="0"/>
              <w:autoSpaceDE w:val="0"/>
              <w:autoSpaceDN w:val="0"/>
              <w:bidi w:val="0"/>
              <w:adjustRightInd w:val="0"/>
              <w:snapToGrid w:val="0"/>
              <w:spacing w:line="204" w:lineRule="auto"/>
              <w:ind w:left="0" w:right="0" w:firstLine="0"/>
              <w:jc w:val="both"/>
              <w:textAlignment w:val="baseline"/>
              <w:rPr>
                <w:sz w:val="20"/>
                <w:szCs w:val="20"/>
              </w:rPr>
            </w:pPr>
            <w:r>
              <w:rPr>
                <w:spacing w:val="-5"/>
                <w:sz w:val="20"/>
                <w:szCs w:val="20"/>
              </w:rPr>
              <w:t>2、现场查看。</w:t>
            </w:r>
          </w:p>
        </w:tc>
        <w:tc>
          <w:tcPr>
            <w:tcW w:w="579" w:type="pct"/>
            <w:gridSpan w:val="2"/>
            <w:vAlign w:val="center"/>
          </w:tcPr>
          <w:p w14:paraId="62CAC112">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p>
        </w:tc>
        <w:tc>
          <w:tcPr>
            <w:tcW w:w="579" w:type="pct"/>
            <w:gridSpan w:val="2"/>
            <w:vAlign w:val="center"/>
          </w:tcPr>
          <w:p w14:paraId="0EB7641E">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532F6310">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jc w:val="both"/>
              <w:textAlignment w:val="baseline"/>
            </w:pPr>
          </w:p>
        </w:tc>
        <w:tc>
          <w:tcPr>
            <w:tcW w:w="196" w:type="pct"/>
            <w:gridSpan w:val="2"/>
            <w:vAlign w:val="center"/>
          </w:tcPr>
          <w:p w14:paraId="3EA3484F">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5" w:type="pct"/>
            <w:gridSpan w:val="2"/>
            <w:vAlign w:val="center"/>
          </w:tcPr>
          <w:p w14:paraId="4A2A12DB">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448483CF">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453" w:type="pct"/>
            <w:gridSpan w:val="2"/>
            <w:vAlign w:val="center"/>
          </w:tcPr>
          <w:p w14:paraId="7A6A79BD">
            <w:pPr>
              <w:pStyle w:val="14"/>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pPr>
          </w:p>
        </w:tc>
      </w:tr>
      <w:tr w14:paraId="59373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1296" w:hRule="atLeast"/>
        </w:trPr>
        <w:tc>
          <w:tcPr>
            <w:tcW w:w="582" w:type="pct"/>
            <w:vAlign w:val="center"/>
          </w:tcPr>
          <w:p w14:paraId="61A2F2E8">
            <w:pPr>
              <w:keepNext w:val="0"/>
              <w:keepLines w:val="0"/>
              <w:pageBreakBefore w:val="0"/>
              <w:widowControl/>
              <w:kinsoku w:val="0"/>
              <w:wordWrap/>
              <w:overflowPunct/>
              <w:topLinePunct w:val="0"/>
              <w:autoSpaceDE w:val="0"/>
              <w:autoSpaceDN w:val="0"/>
              <w:bidi w:val="0"/>
              <w:adjustRightInd w:val="0"/>
              <w:snapToGrid w:val="0"/>
              <w:spacing w:line="293" w:lineRule="auto"/>
              <w:ind w:left="0" w:right="0" w:firstLine="0"/>
              <w:jc w:val="both"/>
              <w:textAlignment w:val="baseline"/>
              <w:rPr>
                <w:rFonts w:ascii="Arial"/>
                <w:sz w:val="21"/>
              </w:rPr>
            </w:pPr>
          </w:p>
          <w:p w14:paraId="0A6DD99D">
            <w:pPr>
              <w:pStyle w:val="14"/>
              <w:keepNext w:val="0"/>
              <w:keepLines w:val="0"/>
              <w:pageBreakBefore w:val="0"/>
              <w:widowControl/>
              <w:kinsoku w:val="0"/>
              <w:wordWrap/>
              <w:overflowPunct/>
              <w:topLinePunct w:val="0"/>
              <w:autoSpaceDE w:val="0"/>
              <w:autoSpaceDN w:val="0"/>
              <w:bidi w:val="0"/>
              <w:adjustRightInd w:val="0"/>
              <w:snapToGrid w:val="0"/>
              <w:spacing w:line="245" w:lineRule="auto"/>
              <w:ind w:left="0" w:right="0" w:firstLine="0"/>
              <w:jc w:val="both"/>
              <w:textAlignment w:val="baseline"/>
            </w:pPr>
            <w:r>
              <w:rPr>
                <w:spacing w:val="-4"/>
              </w:rPr>
              <w:t>消防控制</w:t>
            </w:r>
            <w:r>
              <w:t>室</w:t>
            </w:r>
          </w:p>
        </w:tc>
        <w:tc>
          <w:tcPr>
            <w:tcW w:w="1858" w:type="pct"/>
            <w:vAlign w:val="center"/>
          </w:tcPr>
          <w:p w14:paraId="3A51CDCC">
            <w:pPr>
              <w:pStyle w:val="14"/>
              <w:keepNext w:val="0"/>
              <w:keepLines w:val="0"/>
              <w:pageBreakBefore w:val="0"/>
              <w:widowControl/>
              <w:kinsoku w:val="0"/>
              <w:wordWrap/>
              <w:overflowPunct/>
              <w:topLinePunct w:val="0"/>
              <w:autoSpaceDE w:val="0"/>
              <w:autoSpaceDN w:val="0"/>
              <w:bidi w:val="0"/>
              <w:adjustRightInd w:val="0"/>
              <w:snapToGrid w:val="0"/>
              <w:spacing w:line="233" w:lineRule="auto"/>
              <w:ind w:left="0" w:right="0" w:firstLine="0"/>
              <w:jc w:val="both"/>
              <w:textAlignment w:val="baseline"/>
              <w:rPr>
                <w:sz w:val="20"/>
                <w:szCs w:val="20"/>
              </w:rPr>
            </w:pPr>
            <w:r>
              <w:rPr>
                <w:spacing w:val="-2"/>
                <w:sz w:val="20"/>
                <w:szCs w:val="20"/>
              </w:rPr>
              <w:t>1、消防控制室应保持不间断正常运行，有</w:t>
            </w:r>
            <w:r>
              <w:rPr>
                <w:spacing w:val="-1"/>
                <w:sz w:val="20"/>
                <w:szCs w:val="20"/>
              </w:rPr>
              <w:t>不少于两名值班人员二十四小时不间断值</w:t>
            </w:r>
            <w:r>
              <w:rPr>
                <w:spacing w:val="-3"/>
                <w:sz w:val="20"/>
                <w:szCs w:val="20"/>
              </w:rPr>
              <w:t>班，且值班人员须持证上岗。</w:t>
            </w:r>
          </w:p>
          <w:p w14:paraId="63A1FBD7">
            <w:pPr>
              <w:pStyle w:val="14"/>
              <w:keepNext w:val="0"/>
              <w:keepLines w:val="0"/>
              <w:pageBreakBefore w:val="0"/>
              <w:widowControl/>
              <w:kinsoku w:val="0"/>
              <w:wordWrap/>
              <w:overflowPunct/>
              <w:topLinePunct w:val="0"/>
              <w:autoSpaceDE w:val="0"/>
              <w:autoSpaceDN w:val="0"/>
              <w:bidi w:val="0"/>
              <w:adjustRightInd w:val="0"/>
              <w:snapToGrid w:val="0"/>
              <w:spacing w:line="218" w:lineRule="auto"/>
              <w:ind w:left="0" w:right="0" w:firstLine="0"/>
              <w:jc w:val="both"/>
              <w:textAlignment w:val="baseline"/>
              <w:rPr>
                <w:sz w:val="20"/>
                <w:szCs w:val="20"/>
              </w:rPr>
            </w:pPr>
            <w:r>
              <w:rPr>
                <w:spacing w:val="-3"/>
                <w:sz w:val="20"/>
                <w:szCs w:val="20"/>
              </w:rPr>
              <w:t>2、现场查看或查阅消防设施检测报告。</w:t>
            </w:r>
          </w:p>
          <w:p w14:paraId="0565DE3B">
            <w:pPr>
              <w:pStyle w:val="14"/>
              <w:keepNext w:val="0"/>
              <w:keepLines w:val="0"/>
              <w:pageBreakBefore w:val="0"/>
              <w:widowControl/>
              <w:kinsoku w:val="0"/>
              <w:wordWrap/>
              <w:overflowPunct/>
              <w:topLinePunct w:val="0"/>
              <w:autoSpaceDE w:val="0"/>
              <w:autoSpaceDN w:val="0"/>
              <w:bidi w:val="0"/>
              <w:adjustRightInd w:val="0"/>
              <w:snapToGrid w:val="0"/>
              <w:spacing w:line="203" w:lineRule="auto"/>
              <w:ind w:left="0" w:right="0" w:firstLine="0"/>
              <w:jc w:val="both"/>
              <w:textAlignment w:val="baseline"/>
              <w:rPr>
                <w:sz w:val="20"/>
                <w:szCs w:val="20"/>
              </w:rPr>
            </w:pPr>
            <w:r>
              <w:rPr>
                <w:spacing w:val="-4"/>
                <w:sz w:val="20"/>
                <w:szCs w:val="20"/>
              </w:rPr>
              <w:t>3、符合为</w:t>
            </w:r>
            <w:r>
              <w:rPr>
                <w:spacing w:val="-29"/>
                <w:sz w:val="20"/>
                <w:szCs w:val="20"/>
              </w:rPr>
              <w:t xml:space="preserve"> </w:t>
            </w:r>
            <w:r>
              <w:rPr>
                <w:spacing w:val="-4"/>
                <w:sz w:val="20"/>
                <w:szCs w:val="20"/>
              </w:rPr>
              <w:t>A；否则为</w:t>
            </w:r>
            <w:r>
              <w:rPr>
                <w:spacing w:val="-36"/>
                <w:sz w:val="20"/>
                <w:szCs w:val="20"/>
              </w:rPr>
              <w:t xml:space="preserve"> </w:t>
            </w:r>
            <w:r>
              <w:rPr>
                <w:spacing w:val="-4"/>
                <w:sz w:val="20"/>
                <w:szCs w:val="20"/>
              </w:rPr>
              <w:t>D。</w:t>
            </w:r>
          </w:p>
        </w:tc>
        <w:tc>
          <w:tcPr>
            <w:tcW w:w="579" w:type="pct"/>
            <w:gridSpan w:val="2"/>
            <w:vAlign w:val="center"/>
          </w:tcPr>
          <w:p w14:paraId="02E7C0F1">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p>
        </w:tc>
        <w:tc>
          <w:tcPr>
            <w:tcW w:w="579" w:type="pct"/>
            <w:gridSpan w:val="2"/>
            <w:vAlign w:val="center"/>
          </w:tcPr>
          <w:p w14:paraId="614165ED">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54FA626A">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jc w:val="both"/>
              <w:textAlignment w:val="baseline"/>
            </w:pPr>
          </w:p>
        </w:tc>
        <w:tc>
          <w:tcPr>
            <w:tcW w:w="196" w:type="pct"/>
            <w:gridSpan w:val="2"/>
            <w:vAlign w:val="center"/>
          </w:tcPr>
          <w:p w14:paraId="76810B77">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5" w:type="pct"/>
            <w:gridSpan w:val="2"/>
            <w:vAlign w:val="center"/>
          </w:tcPr>
          <w:p w14:paraId="1DA1083E">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7D78B54F">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453" w:type="pct"/>
            <w:gridSpan w:val="2"/>
            <w:vAlign w:val="center"/>
          </w:tcPr>
          <w:p w14:paraId="7BF1482A">
            <w:pPr>
              <w:pStyle w:val="14"/>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pPr>
          </w:p>
        </w:tc>
      </w:tr>
      <w:tr w14:paraId="0B67B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1296" w:hRule="atLeast"/>
        </w:trPr>
        <w:tc>
          <w:tcPr>
            <w:tcW w:w="582" w:type="pct"/>
            <w:vAlign w:val="center"/>
          </w:tcPr>
          <w:p w14:paraId="27082ED3">
            <w:pPr>
              <w:keepNext w:val="0"/>
              <w:keepLines w:val="0"/>
              <w:pageBreakBefore w:val="0"/>
              <w:widowControl/>
              <w:kinsoku w:val="0"/>
              <w:wordWrap/>
              <w:overflowPunct/>
              <w:topLinePunct w:val="0"/>
              <w:autoSpaceDE w:val="0"/>
              <w:autoSpaceDN w:val="0"/>
              <w:bidi w:val="0"/>
              <w:adjustRightInd w:val="0"/>
              <w:snapToGrid w:val="0"/>
              <w:spacing w:line="293" w:lineRule="auto"/>
              <w:ind w:left="0" w:right="0" w:firstLine="0"/>
              <w:jc w:val="both"/>
              <w:textAlignment w:val="baseline"/>
              <w:rPr>
                <w:rFonts w:ascii="Arial"/>
                <w:sz w:val="21"/>
              </w:rPr>
            </w:pPr>
          </w:p>
          <w:p w14:paraId="57EA1059">
            <w:pPr>
              <w:pStyle w:val="14"/>
              <w:keepNext w:val="0"/>
              <w:keepLines w:val="0"/>
              <w:pageBreakBefore w:val="0"/>
              <w:widowControl/>
              <w:kinsoku w:val="0"/>
              <w:wordWrap/>
              <w:overflowPunct/>
              <w:topLinePunct w:val="0"/>
              <w:autoSpaceDE w:val="0"/>
              <w:autoSpaceDN w:val="0"/>
              <w:bidi w:val="0"/>
              <w:adjustRightInd w:val="0"/>
              <w:snapToGrid w:val="0"/>
              <w:spacing w:line="245" w:lineRule="auto"/>
              <w:ind w:left="0" w:right="0" w:firstLine="0"/>
              <w:jc w:val="both"/>
              <w:textAlignment w:val="baseline"/>
            </w:pPr>
            <w:r>
              <w:rPr>
                <w:spacing w:val="-4"/>
              </w:rPr>
              <w:t>消防控制</w:t>
            </w:r>
            <w:r>
              <w:t>室</w:t>
            </w:r>
          </w:p>
        </w:tc>
        <w:tc>
          <w:tcPr>
            <w:tcW w:w="1858" w:type="pct"/>
            <w:vAlign w:val="center"/>
          </w:tcPr>
          <w:p w14:paraId="4843DF04">
            <w:pPr>
              <w:pStyle w:val="14"/>
              <w:keepNext w:val="0"/>
              <w:keepLines w:val="0"/>
              <w:pageBreakBefore w:val="0"/>
              <w:widowControl/>
              <w:kinsoku w:val="0"/>
              <w:wordWrap/>
              <w:overflowPunct/>
              <w:topLinePunct w:val="0"/>
              <w:autoSpaceDE w:val="0"/>
              <w:autoSpaceDN w:val="0"/>
              <w:bidi w:val="0"/>
              <w:adjustRightInd w:val="0"/>
              <w:snapToGrid w:val="0"/>
              <w:spacing w:line="233" w:lineRule="auto"/>
              <w:ind w:left="0" w:right="0" w:firstLine="0"/>
              <w:jc w:val="both"/>
              <w:textAlignment w:val="baseline"/>
              <w:rPr>
                <w:sz w:val="20"/>
                <w:szCs w:val="20"/>
              </w:rPr>
            </w:pPr>
            <w:r>
              <w:rPr>
                <w:spacing w:val="-2"/>
                <w:sz w:val="20"/>
                <w:szCs w:val="20"/>
              </w:rPr>
              <w:t>1、消防控制室应符合</w:t>
            </w:r>
            <w:r>
              <w:rPr>
                <w:spacing w:val="-44"/>
                <w:sz w:val="20"/>
                <w:szCs w:val="20"/>
              </w:rPr>
              <w:t xml:space="preserve"> </w:t>
            </w:r>
            <w:r>
              <w:rPr>
                <w:spacing w:val="-2"/>
                <w:sz w:val="20"/>
                <w:szCs w:val="20"/>
              </w:rPr>
              <w:t>GB25506-2010</w:t>
            </w:r>
            <w:r>
              <w:rPr>
                <w:spacing w:val="-3"/>
                <w:sz w:val="20"/>
                <w:szCs w:val="20"/>
              </w:rPr>
              <w:t>《消防</w:t>
            </w:r>
            <w:r>
              <w:rPr>
                <w:spacing w:val="-7"/>
                <w:sz w:val="20"/>
                <w:szCs w:val="20"/>
              </w:rPr>
              <w:t>控制室通用技术要求》的规定，</w:t>
            </w:r>
            <w:r>
              <w:rPr>
                <w:spacing w:val="-38"/>
                <w:sz w:val="20"/>
                <w:szCs w:val="20"/>
              </w:rPr>
              <w:t xml:space="preserve"> </w:t>
            </w:r>
            <w:r>
              <w:rPr>
                <w:spacing w:val="-7"/>
                <w:sz w:val="20"/>
                <w:szCs w:val="20"/>
              </w:rPr>
              <w:t>并建立相关</w:t>
            </w:r>
            <w:r>
              <w:rPr>
                <w:spacing w:val="-4"/>
                <w:sz w:val="20"/>
                <w:szCs w:val="20"/>
              </w:rPr>
              <w:t>记录，存档备查。</w:t>
            </w:r>
          </w:p>
          <w:p w14:paraId="5339634C">
            <w:pPr>
              <w:pStyle w:val="14"/>
              <w:keepNext w:val="0"/>
              <w:keepLines w:val="0"/>
              <w:pageBreakBefore w:val="0"/>
              <w:widowControl/>
              <w:kinsoku w:val="0"/>
              <w:wordWrap/>
              <w:overflowPunct/>
              <w:topLinePunct w:val="0"/>
              <w:autoSpaceDE w:val="0"/>
              <w:autoSpaceDN w:val="0"/>
              <w:bidi w:val="0"/>
              <w:adjustRightInd w:val="0"/>
              <w:snapToGrid w:val="0"/>
              <w:spacing w:line="218" w:lineRule="auto"/>
              <w:ind w:left="0" w:right="0" w:firstLine="0"/>
              <w:jc w:val="both"/>
              <w:textAlignment w:val="baseline"/>
              <w:rPr>
                <w:sz w:val="20"/>
                <w:szCs w:val="20"/>
              </w:rPr>
            </w:pPr>
            <w:r>
              <w:rPr>
                <w:spacing w:val="-3"/>
                <w:sz w:val="20"/>
                <w:szCs w:val="20"/>
              </w:rPr>
              <w:t>2、现场查看或查阅消防设施检测报告。</w:t>
            </w:r>
          </w:p>
          <w:p w14:paraId="5EC14E0D">
            <w:pPr>
              <w:pStyle w:val="14"/>
              <w:keepNext w:val="0"/>
              <w:keepLines w:val="0"/>
              <w:pageBreakBefore w:val="0"/>
              <w:widowControl/>
              <w:kinsoku w:val="0"/>
              <w:wordWrap/>
              <w:overflowPunct/>
              <w:topLinePunct w:val="0"/>
              <w:autoSpaceDE w:val="0"/>
              <w:autoSpaceDN w:val="0"/>
              <w:bidi w:val="0"/>
              <w:adjustRightInd w:val="0"/>
              <w:snapToGrid w:val="0"/>
              <w:spacing w:line="202" w:lineRule="auto"/>
              <w:ind w:left="0" w:right="0" w:firstLine="0"/>
              <w:jc w:val="both"/>
              <w:textAlignment w:val="baseline"/>
              <w:rPr>
                <w:sz w:val="20"/>
                <w:szCs w:val="20"/>
              </w:rPr>
            </w:pPr>
            <w:r>
              <w:rPr>
                <w:spacing w:val="-4"/>
                <w:sz w:val="20"/>
                <w:szCs w:val="20"/>
              </w:rPr>
              <w:t>3、符合为</w:t>
            </w:r>
            <w:r>
              <w:rPr>
                <w:spacing w:val="-29"/>
                <w:sz w:val="20"/>
                <w:szCs w:val="20"/>
              </w:rPr>
              <w:t xml:space="preserve"> </w:t>
            </w:r>
            <w:r>
              <w:rPr>
                <w:spacing w:val="-4"/>
                <w:sz w:val="20"/>
                <w:szCs w:val="20"/>
              </w:rPr>
              <w:t>A；否则为</w:t>
            </w:r>
            <w:r>
              <w:rPr>
                <w:spacing w:val="-36"/>
                <w:sz w:val="20"/>
                <w:szCs w:val="20"/>
              </w:rPr>
              <w:t xml:space="preserve"> </w:t>
            </w:r>
            <w:r>
              <w:rPr>
                <w:spacing w:val="-4"/>
                <w:sz w:val="20"/>
                <w:szCs w:val="20"/>
              </w:rPr>
              <w:t>D。</w:t>
            </w:r>
          </w:p>
        </w:tc>
        <w:tc>
          <w:tcPr>
            <w:tcW w:w="579" w:type="pct"/>
            <w:gridSpan w:val="2"/>
            <w:vAlign w:val="center"/>
          </w:tcPr>
          <w:p w14:paraId="7A265897">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p>
        </w:tc>
        <w:tc>
          <w:tcPr>
            <w:tcW w:w="579" w:type="pct"/>
            <w:gridSpan w:val="2"/>
            <w:vAlign w:val="center"/>
          </w:tcPr>
          <w:p w14:paraId="1BFAE396">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2F2F778C">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jc w:val="both"/>
              <w:textAlignment w:val="baseline"/>
            </w:pPr>
          </w:p>
        </w:tc>
        <w:tc>
          <w:tcPr>
            <w:tcW w:w="196" w:type="pct"/>
            <w:gridSpan w:val="2"/>
            <w:vAlign w:val="center"/>
          </w:tcPr>
          <w:p w14:paraId="2A3599FE">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5" w:type="pct"/>
            <w:gridSpan w:val="2"/>
            <w:vAlign w:val="center"/>
          </w:tcPr>
          <w:p w14:paraId="22C0E4FF">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6DF292A3">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453" w:type="pct"/>
            <w:gridSpan w:val="2"/>
            <w:vAlign w:val="center"/>
          </w:tcPr>
          <w:p w14:paraId="0229A8CC">
            <w:pPr>
              <w:pStyle w:val="14"/>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pPr>
          </w:p>
        </w:tc>
      </w:tr>
      <w:tr w14:paraId="7CDD6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3110" w:hRule="atLeast"/>
        </w:trPr>
        <w:tc>
          <w:tcPr>
            <w:tcW w:w="582" w:type="pct"/>
            <w:vAlign w:val="center"/>
          </w:tcPr>
          <w:p w14:paraId="30574ABF">
            <w:pPr>
              <w:keepNext w:val="0"/>
              <w:keepLines w:val="0"/>
              <w:pageBreakBefore w:val="0"/>
              <w:widowControl/>
              <w:kinsoku w:val="0"/>
              <w:wordWrap/>
              <w:overflowPunct/>
              <w:topLinePunct w:val="0"/>
              <w:autoSpaceDE w:val="0"/>
              <w:autoSpaceDN w:val="0"/>
              <w:bidi w:val="0"/>
              <w:adjustRightInd w:val="0"/>
              <w:snapToGrid w:val="0"/>
              <w:spacing w:line="260" w:lineRule="auto"/>
              <w:ind w:left="0" w:right="0" w:firstLine="0"/>
              <w:jc w:val="both"/>
              <w:textAlignment w:val="baseline"/>
              <w:rPr>
                <w:rFonts w:ascii="Arial"/>
                <w:sz w:val="21"/>
              </w:rPr>
            </w:pPr>
          </w:p>
          <w:p w14:paraId="7DECEF90">
            <w:pPr>
              <w:keepNext w:val="0"/>
              <w:keepLines w:val="0"/>
              <w:pageBreakBefore w:val="0"/>
              <w:widowControl/>
              <w:kinsoku w:val="0"/>
              <w:wordWrap/>
              <w:overflowPunct/>
              <w:topLinePunct w:val="0"/>
              <w:autoSpaceDE w:val="0"/>
              <w:autoSpaceDN w:val="0"/>
              <w:bidi w:val="0"/>
              <w:adjustRightInd w:val="0"/>
              <w:snapToGrid w:val="0"/>
              <w:spacing w:line="260" w:lineRule="auto"/>
              <w:ind w:left="0" w:right="0" w:firstLine="0"/>
              <w:jc w:val="both"/>
              <w:textAlignment w:val="baseline"/>
              <w:rPr>
                <w:rFonts w:ascii="Arial"/>
                <w:sz w:val="21"/>
              </w:rPr>
            </w:pPr>
          </w:p>
          <w:p w14:paraId="0FFBFE28">
            <w:pPr>
              <w:keepNext w:val="0"/>
              <w:keepLines w:val="0"/>
              <w:pageBreakBefore w:val="0"/>
              <w:widowControl/>
              <w:kinsoku w:val="0"/>
              <w:wordWrap/>
              <w:overflowPunct/>
              <w:topLinePunct w:val="0"/>
              <w:autoSpaceDE w:val="0"/>
              <w:autoSpaceDN w:val="0"/>
              <w:bidi w:val="0"/>
              <w:adjustRightInd w:val="0"/>
              <w:snapToGrid w:val="0"/>
              <w:spacing w:line="260" w:lineRule="auto"/>
              <w:ind w:left="0" w:right="0" w:firstLine="0"/>
              <w:jc w:val="both"/>
              <w:textAlignment w:val="baseline"/>
              <w:rPr>
                <w:rFonts w:ascii="Arial"/>
                <w:sz w:val="21"/>
              </w:rPr>
            </w:pPr>
          </w:p>
          <w:p w14:paraId="73F3914E">
            <w:pPr>
              <w:keepNext w:val="0"/>
              <w:keepLines w:val="0"/>
              <w:pageBreakBefore w:val="0"/>
              <w:widowControl/>
              <w:kinsoku w:val="0"/>
              <w:wordWrap/>
              <w:overflowPunct/>
              <w:topLinePunct w:val="0"/>
              <w:autoSpaceDE w:val="0"/>
              <w:autoSpaceDN w:val="0"/>
              <w:bidi w:val="0"/>
              <w:adjustRightInd w:val="0"/>
              <w:snapToGrid w:val="0"/>
              <w:spacing w:line="260" w:lineRule="auto"/>
              <w:ind w:left="0" w:right="0" w:firstLine="0"/>
              <w:jc w:val="both"/>
              <w:textAlignment w:val="baseline"/>
              <w:rPr>
                <w:rFonts w:ascii="Arial"/>
                <w:sz w:val="21"/>
              </w:rPr>
            </w:pPr>
          </w:p>
          <w:p w14:paraId="4301FB06">
            <w:pPr>
              <w:pStyle w:val="1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pPr>
            <w:r>
              <w:rPr>
                <w:spacing w:val="-4"/>
              </w:rPr>
              <w:t>消防设施</w:t>
            </w:r>
            <w:r>
              <w:rPr>
                <w:spacing w:val="35"/>
              </w:rPr>
              <w:t>检测和</w:t>
            </w:r>
            <w:r>
              <w:rPr>
                <w:spacing w:val="-4"/>
              </w:rPr>
              <w:t>维护保养</w:t>
            </w:r>
          </w:p>
        </w:tc>
        <w:tc>
          <w:tcPr>
            <w:tcW w:w="1858" w:type="pct"/>
            <w:vAlign w:val="center"/>
          </w:tcPr>
          <w:p w14:paraId="35B2AC6B">
            <w:pPr>
              <w:pStyle w:val="14"/>
              <w:keepNext w:val="0"/>
              <w:keepLines w:val="0"/>
              <w:pageBreakBefore w:val="0"/>
              <w:widowControl/>
              <w:kinsoku w:val="0"/>
              <w:wordWrap/>
              <w:overflowPunct/>
              <w:topLinePunct w:val="0"/>
              <w:autoSpaceDE w:val="0"/>
              <w:autoSpaceDN w:val="0"/>
              <w:bidi w:val="0"/>
              <w:adjustRightInd w:val="0"/>
              <w:snapToGrid w:val="0"/>
              <w:spacing w:line="234" w:lineRule="auto"/>
              <w:ind w:left="0" w:right="0" w:firstLine="0"/>
              <w:jc w:val="both"/>
              <w:textAlignment w:val="baseline"/>
              <w:rPr>
                <w:sz w:val="20"/>
                <w:szCs w:val="20"/>
              </w:rPr>
            </w:pPr>
            <w:r>
              <w:rPr>
                <w:spacing w:val="-2"/>
                <w:sz w:val="20"/>
                <w:szCs w:val="20"/>
              </w:rPr>
              <w:t>1、设有自动消防设施的消防安全重点单位</w:t>
            </w:r>
            <w:r>
              <w:rPr>
                <w:spacing w:val="-4"/>
                <w:sz w:val="20"/>
                <w:szCs w:val="20"/>
              </w:rPr>
              <w:t>应委托具有相关资质的检测机构，对消防设施进行维护保养，并每年至少进行一次全面</w:t>
            </w:r>
            <w:r>
              <w:rPr>
                <w:spacing w:val="-1"/>
                <w:sz w:val="20"/>
                <w:szCs w:val="20"/>
              </w:rPr>
              <w:t>检查测试；消防设施的维护保养应按照</w:t>
            </w:r>
          </w:p>
          <w:p w14:paraId="01072B91">
            <w:pPr>
              <w:pStyle w:val="14"/>
              <w:keepNext w:val="0"/>
              <w:keepLines w:val="0"/>
              <w:pageBreakBefore w:val="0"/>
              <w:widowControl/>
              <w:kinsoku w:val="0"/>
              <w:wordWrap/>
              <w:overflowPunct/>
              <w:topLinePunct w:val="0"/>
              <w:autoSpaceDE w:val="0"/>
              <w:autoSpaceDN w:val="0"/>
              <w:bidi w:val="0"/>
              <w:adjustRightInd w:val="0"/>
              <w:snapToGrid w:val="0"/>
              <w:spacing w:line="235" w:lineRule="auto"/>
              <w:ind w:left="0" w:right="0" w:firstLine="0"/>
              <w:jc w:val="both"/>
              <w:textAlignment w:val="baseline"/>
              <w:rPr>
                <w:sz w:val="20"/>
                <w:szCs w:val="20"/>
              </w:rPr>
            </w:pPr>
            <w:r>
              <w:rPr>
                <w:spacing w:val="-5"/>
                <w:sz w:val="20"/>
                <w:szCs w:val="20"/>
              </w:rPr>
              <w:t>GB25201《</w:t>
            </w:r>
            <w:r>
              <w:rPr>
                <w:rFonts w:hint="eastAsia"/>
                <w:spacing w:val="-5"/>
                <w:sz w:val="20"/>
                <w:szCs w:val="20"/>
                <w:lang w:eastAsia="zh-CN"/>
              </w:rPr>
              <w:t>储能电站</w:t>
            </w:r>
            <w:r>
              <w:rPr>
                <w:spacing w:val="-5"/>
                <w:sz w:val="20"/>
                <w:szCs w:val="20"/>
              </w:rPr>
              <w:t>消防设施的维护管理》执行，</w:t>
            </w:r>
            <w:r>
              <w:rPr>
                <w:spacing w:val="-1"/>
                <w:sz w:val="20"/>
                <w:szCs w:val="20"/>
              </w:rPr>
              <w:t>消防设施检测应按照</w:t>
            </w:r>
            <w:r>
              <w:rPr>
                <w:spacing w:val="-42"/>
                <w:sz w:val="20"/>
                <w:szCs w:val="20"/>
              </w:rPr>
              <w:t xml:space="preserve"> </w:t>
            </w:r>
            <w:r>
              <w:rPr>
                <w:spacing w:val="-1"/>
                <w:sz w:val="20"/>
                <w:szCs w:val="20"/>
              </w:rPr>
              <w:t>DBJ/T15-110</w:t>
            </w:r>
            <w:r>
              <w:rPr>
                <w:spacing w:val="-43"/>
                <w:sz w:val="20"/>
                <w:szCs w:val="20"/>
              </w:rPr>
              <w:t xml:space="preserve"> </w:t>
            </w:r>
            <w:r>
              <w:rPr>
                <w:spacing w:val="-1"/>
                <w:sz w:val="20"/>
                <w:szCs w:val="20"/>
              </w:rPr>
              <w:t>广东省</w:t>
            </w:r>
            <w:r>
              <w:rPr>
                <w:sz w:val="20"/>
                <w:szCs w:val="20"/>
              </w:rPr>
              <w:t xml:space="preserve"> </w:t>
            </w:r>
            <w:r>
              <w:rPr>
                <w:spacing w:val="-1"/>
                <w:sz w:val="20"/>
                <w:szCs w:val="20"/>
              </w:rPr>
              <w:t>标准《</w:t>
            </w:r>
            <w:r>
              <w:rPr>
                <w:rFonts w:hint="eastAsia"/>
                <w:spacing w:val="-1"/>
                <w:sz w:val="20"/>
                <w:szCs w:val="20"/>
                <w:lang w:eastAsia="zh-CN"/>
              </w:rPr>
              <w:t>储能电站</w:t>
            </w:r>
            <w:r>
              <w:rPr>
                <w:spacing w:val="-1"/>
                <w:sz w:val="20"/>
                <w:szCs w:val="20"/>
              </w:rPr>
              <w:t>防火及消防设施检测技术规程》</w:t>
            </w:r>
            <w:r>
              <w:rPr>
                <w:spacing w:val="-4"/>
                <w:sz w:val="20"/>
                <w:szCs w:val="20"/>
              </w:rPr>
              <w:t>执行；消防设施的维护保养记录和年度检测报告应存档备查。</w:t>
            </w:r>
          </w:p>
          <w:p w14:paraId="5795DF16">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jc w:val="both"/>
              <w:textAlignment w:val="baseline"/>
              <w:rPr>
                <w:sz w:val="20"/>
                <w:szCs w:val="20"/>
              </w:rPr>
            </w:pPr>
            <w:r>
              <w:rPr>
                <w:spacing w:val="-2"/>
                <w:sz w:val="20"/>
                <w:szCs w:val="20"/>
              </w:rPr>
              <w:t>2、现场查阅消防设施检测报告和消防设施</w:t>
            </w:r>
            <w:r>
              <w:rPr>
                <w:spacing w:val="-4"/>
                <w:sz w:val="20"/>
                <w:szCs w:val="20"/>
              </w:rPr>
              <w:t>维护保养服务合同。</w:t>
            </w:r>
          </w:p>
          <w:p w14:paraId="738B52EA">
            <w:pPr>
              <w:pStyle w:val="14"/>
              <w:keepNext w:val="0"/>
              <w:keepLines w:val="0"/>
              <w:pageBreakBefore w:val="0"/>
              <w:widowControl/>
              <w:kinsoku w:val="0"/>
              <w:wordWrap/>
              <w:overflowPunct/>
              <w:topLinePunct w:val="0"/>
              <w:autoSpaceDE w:val="0"/>
              <w:autoSpaceDN w:val="0"/>
              <w:bidi w:val="0"/>
              <w:adjustRightInd w:val="0"/>
              <w:snapToGrid w:val="0"/>
              <w:spacing w:line="200" w:lineRule="auto"/>
              <w:ind w:left="0" w:right="0" w:firstLine="0"/>
              <w:jc w:val="both"/>
              <w:textAlignment w:val="baseline"/>
              <w:rPr>
                <w:sz w:val="20"/>
                <w:szCs w:val="20"/>
              </w:rPr>
            </w:pPr>
            <w:r>
              <w:rPr>
                <w:spacing w:val="-3"/>
                <w:sz w:val="20"/>
                <w:szCs w:val="20"/>
              </w:rPr>
              <w:t>3、符合要求为</w:t>
            </w:r>
            <w:r>
              <w:rPr>
                <w:spacing w:val="-35"/>
                <w:sz w:val="20"/>
                <w:szCs w:val="20"/>
              </w:rPr>
              <w:t xml:space="preserve"> </w:t>
            </w:r>
            <w:r>
              <w:rPr>
                <w:spacing w:val="-3"/>
                <w:sz w:val="20"/>
                <w:szCs w:val="20"/>
              </w:rPr>
              <w:t>A；否则为</w:t>
            </w:r>
            <w:r>
              <w:rPr>
                <w:spacing w:val="-36"/>
                <w:sz w:val="20"/>
                <w:szCs w:val="20"/>
              </w:rPr>
              <w:t xml:space="preserve"> </w:t>
            </w:r>
            <w:r>
              <w:rPr>
                <w:spacing w:val="-3"/>
                <w:sz w:val="20"/>
                <w:szCs w:val="20"/>
              </w:rPr>
              <w:t>D。</w:t>
            </w:r>
          </w:p>
        </w:tc>
        <w:tc>
          <w:tcPr>
            <w:tcW w:w="579" w:type="pct"/>
            <w:gridSpan w:val="2"/>
            <w:vAlign w:val="center"/>
          </w:tcPr>
          <w:p w14:paraId="3E56D3AE">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p>
        </w:tc>
        <w:tc>
          <w:tcPr>
            <w:tcW w:w="579" w:type="pct"/>
            <w:gridSpan w:val="2"/>
            <w:vAlign w:val="center"/>
          </w:tcPr>
          <w:p w14:paraId="4C8A58B4">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1B8B6FC9">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jc w:val="both"/>
              <w:textAlignment w:val="baseline"/>
            </w:pPr>
          </w:p>
        </w:tc>
        <w:tc>
          <w:tcPr>
            <w:tcW w:w="196" w:type="pct"/>
            <w:gridSpan w:val="2"/>
            <w:vAlign w:val="center"/>
          </w:tcPr>
          <w:p w14:paraId="7953E41A">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5" w:type="pct"/>
            <w:gridSpan w:val="2"/>
            <w:vAlign w:val="center"/>
          </w:tcPr>
          <w:p w14:paraId="4CA5108E">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388AFFFD">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453" w:type="pct"/>
            <w:gridSpan w:val="2"/>
            <w:vAlign w:val="center"/>
          </w:tcPr>
          <w:p w14:paraId="48D9EBDF">
            <w:pPr>
              <w:pStyle w:val="14"/>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pPr>
          </w:p>
        </w:tc>
      </w:tr>
      <w:tr w14:paraId="68031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3629" w:hRule="atLeast"/>
        </w:trPr>
        <w:tc>
          <w:tcPr>
            <w:tcW w:w="582" w:type="pct"/>
            <w:vAlign w:val="center"/>
          </w:tcPr>
          <w:p w14:paraId="7985FBEE">
            <w:pPr>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jc w:val="both"/>
              <w:textAlignment w:val="baseline"/>
              <w:rPr>
                <w:rFonts w:ascii="Arial"/>
                <w:sz w:val="21"/>
              </w:rPr>
            </w:pPr>
          </w:p>
          <w:p w14:paraId="5A2B3DE5">
            <w:pPr>
              <w:keepNext w:val="0"/>
              <w:keepLines w:val="0"/>
              <w:pageBreakBefore w:val="0"/>
              <w:widowControl/>
              <w:kinsoku w:val="0"/>
              <w:wordWrap/>
              <w:overflowPunct/>
              <w:topLinePunct w:val="0"/>
              <w:autoSpaceDE w:val="0"/>
              <w:autoSpaceDN w:val="0"/>
              <w:bidi w:val="0"/>
              <w:adjustRightInd w:val="0"/>
              <w:snapToGrid w:val="0"/>
              <w:spacing w:line="243" w:lineRule="auto"/>
              <w:ind w:left="0" w:right="0" w:firstLine="0"/>
              <w:jc w:val="both"/>
              <w:textAlignment w:val="baseline"/>
              <w:rPr>
                <w:rFonts w:ascii="Arial"/>
                <w:sz w:val="21"/>
              </w:rPr>
            </w:pPr>
          </w:p>
          <w:p w14:paraId="6BC00A4B">
            <w:pPr>
              <w:keepNext w:val="0"/>
              <w:keepLines w:val="0"/>
              <w:pageBreakBefore w:val="0"/>
              <w:widowControl/>
              <w:kinsoku w:val="0"/>
              <w:wordWrap/>
              <w:overflowPunct/>
              <w:topLinePunct w:val="0"/>
              <w:autoSpaceDE w:val="0"/>
              <w:autoSpaceDN w:val="0"/>
              <w:bidi w:val="0"/>
              <w:adjustRightInd w:val="0"/>
              <w:snapToGrid w:val="0"/>
              <w:spacing w:line="243" w:lineRule="auto"/>
              <w:ind w:left="0" w:right="0" w:firstLine="0"/>
              <w:jc w:val="both"/>
              <w:textAlignment w:val="baseline"/>
              <w:rPr>
                <w:rFonts w:ascii="Arial"/>
                <w:sz w:val="21"/>
              </w:rPr>
            </w:pPr>
          </w:p>
          <w:p w14:paraId="676E99D3">
            <w:pPr>
              <w:keepNext w:val="0"/>
              <w:keepLines w:val="0"/>
              <w:pageBreakBefore w:val="0"/>
              <w:widowControl/>
              <w:kinsoku w:val="0"/>
              <w:wordWrap/>
              <w:overflowPunct/>
              <w:topLinePunct w:val="0"/>
              <w:autoSpaceDE w:val="0"/>
              <w:autoSpaceDN w:val="0"/>
              <w:bidi w:val="0"/>
              <w:adjustRightInd w:val="0"/>
              <w:snapToGrid w:val="0"/>
              <w:spacing w:line="243" w:lineRule="auto"/>
              <w:ind w:left="0" w:right="0" w:firstLine="0"/>
              <w:jc w:val="both"/>
              <w:textAlignment w:val="baseline"/>
              <w:rPr>
                <w:rFonts w:ascii="Arial"/>
                <w:sz w:val="21"/>
              </w:rPr>
            </w:pPr>
          </w:p>
          <w:p w14:paraId="66CF3166">
            <w:pPr>
              <w:keepNext w:val="0"/>
              <w:keepLines w:val="0"/>
              <w:pageBreakBefore w:val="0"/>
              <w:widowControl/>
              <w:kinsoku w:val="0"/>
              <w:wordWrap/>
              <w:overflowPunct/>
              <w:topLinePunct w:val="0"/>
              <w:autoSpaceDE w:val="0"/>
              <w:autoSpaceDN w:val="0"/>
              <w:bidi w:val="0"/>
              <w:adjustRightInd w:val="0"/>
              <w:snapToGrid w:val="0"/>
              <w:spacing w:line="243" w:lineRule="auto"/>
              <w:ind w:left="0" w:right="0" w:firstLine="0"/>
              <w:jc w:val="both"/>
              <w:textAlignment w:val="baseline"/>
              <w:rPr>
                <w:rFonts w:ascii="Arial"/>
                <w:sz w:val="21"/>
              </w:rPr>
            </w:pPr>
          </w:p>
          <w:p w14:paraId="38D016BD">
            <w:pPr>
              <w:keepNext w:val="0"/>
              <w:keepLines w:val="0"/>
              <w:pageBreakBefore w:val="0"/>
              <w:widowControl/>
              <w:kinsoku w:val="0"/>
              <w:wordWrap/>
              <w:overflowPunct/>
              <w:topLinePunct w:val="0"/>
              <w:autoSpaceDE w:val="0"/>
              <w:autoSpaceDN w:val="0"/>
              <w:bidi w:val="0"/>
              <w:adjustRightInd w:val="0"/>
              <w:snapToGrid w:val="0"/>
              <w:spacing w:line="243" w:lineRule="auto"/>
              <w:ind w:left="0" w:right="0" w:firstLine="0"/>
              <w:jc w:val="both"/>
              <w:textAlignment w:val="baseline"/>
              <w:rPr>
                <w:rFonts w:ascii="Arial"/>
                <w:sz w:val="21"/>
              </w:rPr>
            </w:pPr>
          </w:p>
          <w:p w14:paraId="5876D550">
            <w:pPr>
              <w:pStyle w:val="1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pPr>
            <w:r>
              <w:rPr>
                <w:spacing w:val="-3"/>
              </w:rPr>
              <w:t>火灾隐患整改</w:t>
            </w:r>
          </w:p>
        </w:tc>
        <w:tc>
          <w:tcPr>
            <w:tcW w:w="1858" w:type="pct"/>
            <w:vAlign w:val="center"/>
          </w:tcPr>
          <w:p w14:paraId="08834883">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rPr>
                <w:sz w:val="20"/>
                <w:szCs w:val="20"/>
              </w:rPr>
            </w:pPr>
            <w:r>
              <w:rPr>
                <w:spacing w:val="-2"/>
                <w:sz w:val="20"/>
                <w:szCs w:val="20"/>
              </w:rPr>
              <w:t>1、应定期进行火灾隐患整改，相关记录应</w:t>
            </w:r>
            <w:r>
              <w:rPr>
                <w:spacing w:val="-9"/>
                <w:sz w:val="20"/>
                <w:szCs w:val="20"/>
              </w:rPr>
              <w:t>存档备查：</w:t>
            </w:r>
          </w:p>
          <w:p w14:paraId="0C5CA57E">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jc w:val="both"/>
              <w:textAlignment w:val="baseline"/>
              <w:rPr>
                <w:sz w:val="20"/>
                <w:szCs w:val="20"/>
              </w:rPr>
            </w:pPr>
            <w:r>
              <w:rPr>
                <w:spacing w:val="-2"/>
                <w:sz w:val="20"/>
                <w:szCs w:val="20"/>
              </w:rPr>
              <w:t>（1）对存在的火灾隐患，应当及时予以消</w:t>
            </w:r>
            <w:r>
              <w:rPr>
                <w:spacing w:val="-17"/>
                <w:sz w:val="20"/>
                <w:szCs w:val="20"/>
              </w:rPr>
              <w:t>除；</w:t>
            </w:r>
          </w:p>
          <w:p w14:paraId="69712A29">
            <w:pPr>
              <w:pStyle w:val="14"/>
              <w:keepNext w:val="0"/>
              <w:keepLines w:val="0"/>
              <w:pageBreakBefore w:val="0"/>
              <w:widowControl/>
              <w:kinsoku w:val="0"/>
              <w:wordWrap/>
              <w:overflowPunct/>
              <w:topLinePunct w:val="0"/>
              <w:autoSpaceDE w:val="0"/>
              <w:autoSpaceDN w:val="0"/>
              <w:bidi w:val="0"/>
              <w:adjustRightInd w:val="0"/>
              <w:snapToGrid w:val="0"/>
              <w:spacing w:line="237" w:lineRule="auto"/>
              <w:ind w:left="0" w:right="0" w:firstLine="0"/>
              <w:jc w:val="both"/>
              <w:textAlignment w:val="baseline"/>
              <w:rPr>
                <w:sz w:val="20"/>
                <w:szCs w:val="20"/>
              </w:rPr>
            </w:pPr>
            <w:r>
              <w:rPr>
                <w:spacing w:val="-2"/>
                <w:sz w:val="20"/>
                <w:szCs w:val="20"/>
              </w:rPr>
              <w:t>（2）对于发现的火灾隐患以及改正情况应</w:t>
            </w:r>
            <w:r>
              <w:rPr>
                <w:spacing w:val="-4"/>
                <w:sz w:val="20"/>
                <w:szCs w:val="20"/>
              </w:rPr>
              <w:t>当有记录并存档备查。对于不能当场改正的火灾隐患，单位消防安全管理人或消防安全责任人应当确定整改措施、期限以及整改负责人，并落实整改资金。火灾隐患未消除之</w:t>
            </w:r>
            <w:r>
              <w:rPr>
                <w:spacing w:val="-10"/>
                <w:sz w:val="20"/>
                <w:szCs w:val="20"/>
              </w:rPr>
              <w:t>前，单位应当落实防范措施，确保消防安全。</w:t>
            </w:r>
            <w:r>
              <w:rPr>
                <w:spacing w:val="-4"/>
                <w:sz w:val="20"/>
                <w:szCs w:val="20"/>
              </w:rPr>
              <w:t>火灾整改完毕，整改负责人应当将整改情况</w:t>
            </w:r>
            <w:r>
              <w:rPr>
                <w:spacing w:val="-1"/>
                <w:sz w:val="20"/>
                <w:szCs w:val="20"/>
              </w:rPr>
              <w:t>记录报送消防安全责任人或消防安全管理</w:t>
            </w:r>
            <w:r>
              <w:rPr>
                <w:spacing w:val="3"/>
                <w:sz w:val="20"/>
                <w:szCs w:val="20"/>
              </w:rPr>
              <w:t xml:space="preserve"> </w:t>
            </w:r>
            <w:r>
              <w:rPr>
                <w:spacing w:val="-3"/>
                <w:sz w:val="20"/>
                <w:szCs w:val="20"/>
              </w:rPr>
              <w:t>人签字确认后存档备查。</w:t>
            </w:r>
          </w:p>
          <w:p w14:paraId="7D1B8AC7">
            <w:pPr>
              <w:pStyle w:val="14"/>
              <w:keepNext w:val="0"/>
              <w:keepLines w:val="0"/>
              <w:pageBreakBefore w:val="0"/>
              <w:widowControl/>
              <w:kinsoku w:val="0"/>
              <w:wordWrap/>
              <w:overflowPunct/>
              <w:topLinePunct w:val="0"/>
              <w:autoSpaceDE w:val="0"/>
              <w:autoSpaceDN w:val="0"/>
              <w:bidi w:val="0"/>
              <w:adjustRightInd w:val="0"/>
              <w:snapToGrid w:val="0"/>
              <w:spacing w:line="198" w:lineRule="auto"/>
              <w:ind w:left="0" w:right="0" w:firstLine="0"/>
              <w:jc w:val="both"/>
              <w:textAlignment w:val="baseline"/>
              <w:rPr>
                <w:sz w:val="20"/>
                <w:szCs w:val="20"/>
              </w:rPr>
            </w:pPr>
            <w:r>
              <w:rPr>
                <w:spacing w:val="-3"/>
                <w:sz w:val="20"/>
                <w:szCs w:val="20"/>
              </w:rPr>
              <w:t>2、现场查阅相关记录档案。</w:t>
            </w:r>
          </w:p>
        </w:tc>
        <w:tc>
          <w:tcPr>
            <w:tcW w:w="579" w:type="pct"/>
            <w:gridSpan w:val="2"/>
            <w:vAlign w:val="center"/>
          </w:tcPr>
          <w:p w14:paraId="01359BAE">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p>
        </w:tc>
        <w:tc>
          <w:tcPr>
            <w:tcW w:w="579" w:type="pct"/>
            <w:gridSpan w:val="2"/>
            <w:vAlign w:val="center"/>
          </w:tcPr>
          <w:p w14:paraId="0ED3648F">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6C6F6890">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jc w:val="both"/>
              <w:textAlignment w:val="baseline"/>
            </w:pPr>
          </w:p>
        </w:tc>
        <w:tc>
          <w:tcPr>
            <w:tcW w:w="196" w:type="pct"/>
            <w:gridSpan w:val="2"/>
            <w:vAlign w:val="center"/>
          </w:tcPr>
          <w:p w14:paraId="5706E72C">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5" w:type="pct"/>
            <w:gridSpan w:val="2"/>
            <w:vAlign w:val="center"/>
          </w:tcPr>
          <w:p w14:paraId="48C3E67C">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37F70DAF">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453" w:type="pct"/>
            <w:gridSpan w:val="2"/>
            <w:vAlign w:val="center"/>
          </w:tcPr>
          <w:p w14:paraId="432350B8">
            <w:pPr>
              <w:pStyle w:val="14"/>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pPr>
          </w:p>
        </w:tc>
      </w:tr>
      <w:tr w14:paraId="4D6F6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2073" w:hRule="atLeast"/>
        </w:trPr>
        <w:tc>
          <w:tcPr>
            <w:tcW w:w="582" w:type="pct"/>
            <w:vAlign w:val="center"/>
          </w:tcPr>
          <w:p w14:paraId="78EDBF5C">
            <w:pPr>
              <w:keepNext w:val="0"/>
              <w:keepLines w:val="0"/>
              <w:pageBreakBefore w:val="0"/>
              <w:widowControl/>
              <w:kinsoku w:val="0"/>
              <w:wordWrap/>
              <w:overflowPunct/>
              <w:topLinePunct w:val="0"/>
              <w:autoSpaceDE w:val="0"/>
              <w:autoSpaceDN w:val="0"/>
              <w:bidi w:val="0"/>
              <w:adjustRightInd w:val="0"/>
              <w:snapToGrid w:val="0"/>
              <w:spacing w:line="264" w:lineRule="auto"/>
              <w:ind w:left="0" w:right="0" w:firstLine="0"/>
              <w:jc w:val="both"/>
              <w:textAlignment w:val="baseline"/>
              <w:rPr>
                <w:rFonts w:ascii="Arial"/>
                <w:sz w:val="21"/>
              </w:rPr>
            </w:pPr>
          </w:p>
          <w:p w14:paraId="45B30A9D">
            <w:pPr>
              <w:keepNext w:val="0"/>
              <w:keepLines w:val="0"/>
              <w:pageBreakBefore w:val="0"/>
              <w:widowControl/>
              <w:kinsoku w:val="0"/>
              <w:wordWrap/>
              <w:overflowPunct/>
              <w:topLinePunct w:val="0"/>
              <w:autoSpaceDE w:val="0"/>
              <w:autoSpaceDN w:val="0"/>
              <w:bidi w:val="0"/>
              <w:adjustRightInd w:val="0"/>
              <w:snapToGrid w:val="0"/>
              <w:spacing w:line="265" w:lineRule="auto"/>
              <w:ind w:left="0" w:right="0" w:firstLine="0"/>
              <w:jc w:val="both"/>
              <w:textAlignment w:val="baseline"/>
              <w:rPr>
                <w:rFonts w:ascii="Arial"/>
                <w:sz w:val="21"/>
              </w:rPr>
            </w:pPr>
          </w:p>
          <w:p w14:paraId="1A628C3C">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pPr>
            <w:r>
              <w:rPr>
                <w:spacing w:val="-3"/>
              </w:rPr>
              <w:t>用火用电安全管理制度</w:t>
            </w:r>
          </w:p>
        </w:tc>
        <w:tc>
          <w:tcPr>
            <w:tcW w:w="1858" w:type="pct"/>
            <w:vAlign w:val="center"/>
          </w:tcPr>
          <w:p w14:paraId="2995AA72">
            <w:pPr>
              <w:pStyle w:val="14"/>
              <w:keepNext w:val="0"/>
              <w:keepLines w:val="0"/>
              <w:pageBreakBefore w:val="0"/>
              <w:widowControl/>
              <w:kinsoku w:val="0"/>
              <w:wordWrap/>
              <w:overflowPunct/>
              <w:topLinePunct w:val="0"/>
              <w:autoSpaceDE w:val="0"/>
              <w:autoSpaceDN w:val="0"/>
              <w:bidi w:val="0"/>
              <w:adjustRightInd w:val="0"/>
              <w:snapToGrid w:val="0"/>
              <w:spacing w:line="237" w:lineRule="auto"/>
              <w:ind w:left="0" w:right="0" w:firstLine="0"/>
              <w:jc w:val="both"/>
              <w:textAlignment w:val="baseline"/>
              <w:rPr>
                <w:sz w:val="20"/>
                <w:szCs w:val="20"/>
              </w:rPr>
            </w:pPr>
            <w:r>
              <w:rPr>
                <w:spacing w:val="-2"/>
                <w:sz w:val="20"/>
                <w:szCs w:val="20"/>
              </w:rPr>
              <w:t>1、按要求设置禁火禁烟警示标识；使用电</w:t>
            </w:r>
            <w:r>
              <w:rPr>
                <w:spacing w:val="-8"/>
                <w:sz w:val="20"/>
                <w:szCs w:val="20"/>
              </w:rPr>
              <w:t>焊、气焊或者其他明火作业的，</w:t>
            </w:r>
            <w:r>
              <w:rPr>
                <w:spacing w:val="-18"/>
                <w:sz w:val="20"/>
                <w:szCs w:val="20"/>
              </w:rPr>
              <w:t xml:space="preserve"> </w:t>
            </w:r>
            <w:r>
              <w:rPr>
                <w:spacing w:val="-8"/>
                <w:sz w:val="20"/>
                <w:szCs w:val="20"/>
              </w:rPr>
              <w:t>应当严格落</w:t>
            </w:r>
            <w:r>
              <w:rPr>
                <w:spacing w:val="-4"/>
                <w:sz w:val="20"/>
                <w:szCs w:val="20"/>
              </w:rPr>
              <w:t>实动火审批制度，清除动火区域内的易燃易爆物品，配置灭火器材，落实现场监护人员和防范措施；人员密集场所在营业期间禁止进行电焊、气焊、油漆粉刷等具有火灾危险的施工、维修作业。</w:t>
            </w:r>
          </w:p>
          <w:p w14:paraId="158D9280">
            <w:pPr>
              <w:pStyle w:val="14"/>
              <w:keepNext w:val="0"/>
              <w:keepLines w:val="0"/>
              <w:pageBreakBefore w:val="0"/>
              <w:widowControl/>
              <w:kinsoku w:val="0"/>
              <w:wordWrap/>
              <w:overflowPunct/>
              <w:topLinePunct w:val="0"/>
              <w:autoSpaceDE w:val="0"/>
              <w:autoSpaceDN w:val="0"/>
              <w:bidi w:val="0"/>
              <w:adjustRightInd w:val="0"/>
              <w:snapToGrid w:val="0"/>
              <w:spacing w:line="196" w:lineRule="auto"/>
              <w:ind w:left="0" w:right="0" w:firstLine="0"/>
              <w:jc w:val="both"/>
              <w:textAlignment w:val="baseline"/>
              <w:rPr>
                <w:sz w:val="20"/>
                <w:szCs w:val="20"/>
              </w:rPr>
            </w:pPr>
            <w:r>
              <w:rPr>
                <w:spacing w:val="-3"/>
                <w:sz w:val="20"/>
                <w:szCs w:val="20"/>
              </w:rPr>
              <w:t>2、现场查阅相关管理制度文件。</w:t>
            </w:r>
          </w:p>
        </w:tc>
        <w:tc>
          <w:tcPr>
            <w:tcW w:w="579" w:type="pct"/>
            <w:gridSpan w:val="2"/>
            <w:vAlign w:val="center"/>
          </w:tcPr>
          <w:p w14:paraId="75FA26D9">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p>
        </w:tc>
        <w:tc>
          <w:tcPr>
            <w:tcW w:w="579" w:type="pct"/>
            <w:gridSpan w:val="2"/>
            <w:vAlign w:val="center"/>
          </w:tcPr>
          <w:p w14:paraId="5F35BE9D">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3FE3A23E">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jc w:val="both"/>
              <w:textAlignment w:val="baseline"/>
            </w:pPr>
          </w:p>
        </w:tc>
        <w:tc>
          <w:tcPr>
            <w:tcW w:w="196" w:type="pct"/>
            <w:gridSpan w:val="2"/>
            <w:vAlign w:val="center"/>
          </w:tcPr>
          <w:p w14:paraId="6C3870C5">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5" w:type="pct"/>
            <w:gridSpan w:val="2"/>
            <w:vAlign w:val="center"/>
          </w:tcPr>
          <w:p w14:paraId="2FA29125">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0C3B4C73">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453" w:type="pct"/>
            <w:gridSpan w:val="2"/>
            <w:vAlign w:val="center"/>
          </w:tcPr>
          <w:p w14:paraId="21450BC7">
            <w:pPr>
              <w:pStyle w:val="14"/>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pPr>
          </w:p>
        </w:tc>
      </w:tr>
      <w:tr w14:paraId="5E26A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316" w:hRule="atLeast"/>
        </w:trPr>
        <w:tc>
          <w:tcPr>
            <w:tcW w:w="582" w:type="pct"/>
            <w:vAlign w:val="center"/>
          </w:tcPr>
          <w:p w14:paraId="6DA68FA9">
            <w:pPr>
              <w:pStyle w:val="14"/>
              <w:keepNext w:val="0"/>
              <w:keepLines w:val="0"/>
              <w:pageBreakBefore w:val="0"/>
              <w:widowControl/>
              <w:kinsoku w:val="0"/>
              <w:wordWrap/>
              <w:overflowPunct/>
              <w:topLinePunct w:val="0"/>
              <w:autoSpaceDE w:val="0"/>
              <w:autoSpaceDN w:val="0"/>
              <w:bidi w:val="0"/>
              <w:adjustRightInd w:val="0"/>
              <w:snapToGrid w:val="0"/>
              <w:spacing w:line="202" w:lineRule="auto"/>
              <w:ind w:left="0" w:right="0" w:firstLine="0"/>
              <w:jc w:val="both"/>
              <w:textAlignment w:val="baseline"/>
            </w:pPr>
            <w:r>
              <w:rPr>
                <w:spacing w:val="-5"/>
              </w:rPr>
              <w:t>防火巡查</w:t>
            </w:r>
          </w:p>
        </w:tc>
        <w:tc>
          <w:tcPr>
            <w:tcW w:w="1858" w:type="pct"/>
            <w:vAlign w:val="center"/>
          </w:tcPr>
          <w:p w14:paraId="74A70DCB">
            <w:pPr>
              <w:pStyle w:val="14"/>
              <w:keepNext w:val="0"/>
              <w:keepLines w:val="0"/>
              <w:pageBreakBefore w:val="0"/>
              <w:widowControl/>
              <w:numPr>
                <w:ilvl w:val="0"/>
                <w:numId w:val="8"/>
              </w:numPr>
              <w:kinsoku w:val="0"/>
              <w:wordWrap/>
              <w:overflowPunct/>
              <w:topLinePunct w:val="0"/>
              <w:autoSpaceDE w:val="0"/>
              <w:autoSpaceDN w:val="0"/>
              <w:bidi w:val="0"/>
              <w:adjustRightInd w:val="0"/>
              <w:snapToGrid w:val="0"/>
              <w:spacing w:line="220" w:lineRule="auto"/>
              <w:ind w:left="0" w:right="0" w:firstLine="0"/>
              <w:jc w:val="both"/>
              <w:textAlignment w:val="baseline"/>
              <w:rPr>
                <w:spacing w:val="-5"/>
                <w:sz w:val="20"/>
                <w:szCs w:val="20"/>
              </w:rPr>
            </w:pPr>
            <w:r>
              <w:rPr>
                <w:spacing w:val="-5"/>
                <w:sz w:val="20"/>
                <w:szCs w:val="20"/>
              </w:rPr>
              <w:t>应当定期进行防火巡查：</w:t>
            </w:r>
          </w:p>
          <w:p w14:paraId="323A1D20">
            <w:pPr>
              <w:pStyle w:val="14"/>
              <w:keepNext w:val="0"/>
              <w:keepLines w:val="0"/>
              <w:pageBreakBefore w:val="0"/>
              <w:widowControl/>
              <w:kinsoku w:val="0"/>
              <w:wordWrap/>
              <w:overflowPunct/>
              <w:topLinePunct w:val="0"/>
              <w:autoSpaceDE w:val="0"/>
              <w:autoSpaceDN w:val="0"/>
              <w:bidi w:val="0"/>
              <w:adjustRightInd w:val="0"/>
              <w:snapToGrid w:val="0"/>
              <w:spacing w:line="234" w:lineRule="auto"/>
              <w:ind w:left="0" w:right="0" w:firstLine="0"/>
              <w:jc w:val="both"/>
              <w:textAlignment w:val="baseline"/>
              <w:rPr>
                <w:sz w:val="20"/>
                <w:szCs w:val="20"/>
              </w:rPr>
            </w:pPr>
            <w:r>
              <w:rPr>
                <w:spacing w:val="-1"/>
                <w:sz w:val="20"/>
                <w:szCs w:val="20"/>
              </w:rPr>
              <w:t>（1) 消防安全重点单位及人员密集场所应</w:t>
            </w:r>
            <w:r>
              <w:rPr>
                <w:spacing w:val="-3"/>
                <w:sz w:val="20"/>
                <w:szCs w:val="20"/>
              </w:rPr>
              <w:t>当进行每日防火巡查，并确定巡查的人员、</w:t>
            </w:r>
            <w:r>
              <w:rPr>
                <w:spacing w:val="-8"/>
                <w:sz w:val="20"/>
                <w:szCs w:val="20"/>
              </w:rPr>
              <w:t>内容、部位和频次，</w:t>
            </w:r>
            <w:r>
              <w:rPr>
                <w:spacing w:val="-22"/>
                <w:sz w:val="20"/>
                <w:szCs w:val="20"/>
              </w:rPr>
              <w:t xml:space="preserve"> </w:t>
            </w:r>
            <w:r>
              <w:rPr>
                <w:spacing w:val="-8"/>
                <w:sz w:val="20"/>
                <w:szCs w:val="20"/>
              </w:rPr>
              <w:t>其他单位可以根据需要</w:t>
            </w:r>
            <w:r>
              <w:rPr>
                <w:spacing w:val="-7"/>
                <w:sz w:val="20"/>
                <w:szCs w:val="20"/>
              </w:rPr>
              <w:t>组织防火巡查；</w:t>
            </w:r>
          </w:p>
          <w:p w14:paraId="332A80C4">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jc w:val="both"/>
              <w:textAlignment w:val="baseline"/>
              <w:rPr>
                <w:sz w:val="20"/>
                <w:szCs w:val="20"/>
              </w:rPr>
            </w:pPr>
            <w:r>
              <w:rPr>
                <w:spacing w:val="-2"/>
                <w:sz w:val="20"/>
                <w:szCs w:val="20"/>
              </w:rPr>
              <w:t>（2）公众聚集场所在营业期间的防火巡查</w:t>
            </w:r>
            <w:r>
              <w:rPr>
                <w:spacing w:val="-3"/>
                <w:sz w:val="20"/>
                <w:szCs w:val="20"/>
              </w:rPr>
              <w:t>应当至少每二小时一次；</w:t>
            </w:r>
          </w:p>
          <w:p w14:paraId="375FD48A">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jc w:val="both"/>
              <w:textAlignment w:val="baseline"/>
              <w:rPr>
                <w:sz w:val="20"/>
                <w:szCs w:val="20"/>
              </w:rPr>
            </w:pPr>
            <w:r>
              <w:rPr>
                <w:spacing w:val="-6"/>
                <w:sz w:val="20"/>
                <w:szCs w:val="20"/>
              </w:rPr>
              <w:t>（3）营业结束时应当对营业现场进行检查，</w:t>
            </w:r>
            <w:r>
              <w:rPr>
                <w:spacing w:val="-8"/>
                <w:sz w:val="20"/>
                <w:szCs w:val="20"/>
              </w:rPr>
              <w:t>消除遗留火种；</w:t>
            </w:r>
          </w:p>
          <w:p w14:paraId="3E1D1B6E">
            <w:pPr>
              <w:pStyle w:val="14"/>
              <w:keepNext w:val="0"/>
              <w:keepLines w:val="0"/>
              <w:pageBreakBefore w:val="0"/>
              <w:widowControl/>
              <w:kinsoku w:val="0"/>
              <w:wordWrap/>
              <w:overflowPunct/>
              <w:topLinePunct w:val="0"/>
              <w:autoSpaceDE w:val="0"/>
              <w:autoSpaceDN w:val="0"/>
              <w:bidi w:val="0"/>
              <w:adjustRightInd w:val="0"/>
              <w:snapToGrid w:val="0"/>
              <w:spacing w:line="234" w:lineRule="auto"/>
              <w:ind w:left="0" w:right="0" w:firstLine="0"/>
              <w:jc w:val="both"/>
              <w:textAlignment w:val="baseline"/>
              <w:rPr>
                <w:sz w:val="20"/>
                <w:szCs w:val="20"/>
              </w:rPr>
            </w:pPr>
            <w:r>
              <w:rPr>
                <w:spacing w:val="-2"/>
                <w:sz w:val="20"/>
                <w:szCs w:val="20"/>
              </w:rPr>
              <w:t>（4）医院、养老院、寄宿制的学校、托儿</w:t>
            </w:r>
            <w:r>
              <w:rPr>
                <w:spacing w:val="-8"/>
                <w:sz w:val="20"/>
                <w:szCs w:val="20"/>
              </w:rPr>
              <w:t>所、幼儿园应当加强夜间防火巡查，</w:t>
            </w:r>
            <w:r>
              <w:rPr>
                <w:spacing w:val="-19"/>
                <w:sz w:val="20"/>
                <w:szCs w:val="20"/>
              </w:rPr>
              <w:t xml:space="preserve"> </w:t>
            </w:r>
            <w:r>
              <w:rPr>
                <w:spacing w:val="-8"/>
                <w:sz w:val="20"/>
                <w:szCs w:val="20"/>
              </w:rPr>
              <w:t>其他消</w:t>
            </w:r>
            <w:r>
              <w:rPr>
                <w:spacing w:val="-1"/>
                <w:sz w:val="20"/>
                <w:szCs w:val="20"/>
              </w:rPr>
              <w:t>防安全重点单位可以结合实际组织夜间防</w:t>
            </w:r>
            <w:r>
              <w:rPr>
                <w:spacing w:val="-11"/>
                <w:sz w:val="20"/>
                <w:szCs w:val="20"/>
              </w:rPr>
              <w:t>火巡查；</w:t>
            </w:r>
          </w:p>
          <w:p w14:paraId="38E57C79">
            <w:pPr>
              <w:pStyle w:val="14"/>
              <w:keepNext w:val="0"/>
              <w:keepLines w:val="0"/>
              <w:pageBreakBefore w:val="0"/>
              <w:widowControl/>
              <w:kinsoku w:val="0"/>
              <w:wordWrap/>
              <w:overflowPunct/>
              <w:topLinePunct w:val="0"/>
              <w:autoSpaceDE w:val="0"/>
              <w:autoSpaceDN w:val="0"/>
              <w:bidi w:val="0"/>
              <w:adjustRightInd w:val="0"/>
              <w:snapToGrid w:val="0"/>
              <w:spacing w:line="237" w:lineRule="auto"/>
              <w:ind w:left="0" w:right="0" w:firstLine="0"/>
              <w:jc w:val="both"/>
              <w:textAlignment w:val="baseline"/>
              <w:rPr>
                <w:sz w:val="20"/>
                <w:szCs w:val="20"/>
              </w:rPr>
            </w:pPr>
            <w:r>
              <w:rPr>
                <w:spacing w:val="-2"/>
                <w:sz w:val="20"/>
                <w:szCs w:val="20"/>
              </w:rPr>
              <w:t>（5）巡查内容应当包括用火、用电有无违</w:t>
            </w:r>
            <w:r>
              <w:rPr>
                <w:spacing w:val="-4"/>
                <w:sz w:val="20"/>
                <w:szCs w:val="20"/>
              </w:rPr>
              <w:t>章情况；安全出口、疏散通道是否通畅，安全疏散指示标志、应急照明是否完好；消防</w:t>
            </w:r>
            <w:r>
              <w:rPr>
                <w:spacing w:val="-11"/>
                <w:sz w:val="20"/>
                <w:szCs w:val="20"/>
              </w:rPr>
              <w:t>设施、器材和消防安全标志是否在位、完整；</w:t>
            </w:r>
            <w:r>
              <w:rPr>
                <w:spacing w:val="-4"/>
                <w:sz w:val="20"/>
                <w:szCs w:val="20"/>
              </w:rPr>
              <w:t>常闭式防火门是否处于关闭状态，防火卷帘下是否堆放物品影响使用；消防安全重点部</w:t>
            </w:r>
            <w:r>
              <w:rPr>
                <w:spacing w:val="-6"/>
                <w:sz w:val="20"/>
                <w:szCs w:val="20"/>
              </w:rPr>
              <w:t>位的人员在岗情况；</w:t>
            </w:r>
          </w:p>
          <w:p w14:paraId="5A4968E4">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jc w:val="both"/>
              <w:textAlignment w:val="baseline"/>
              <w:rPr>
                <w:sz w:val="20"/>
                <w:szCs w:val="20"/>
              </w:rPr>
            </w:pPr>
            <w:r>
              <w:rPr>
                <w:spacing w:val="-2"/>
                <w:sz w:val="20"/>
                <w:szCs w:val="20"/>
              </w:rPr>
              <w:t>（6）防火巡查应当填写巡查记录，巡查人</w:t>
            </w:r>
            <w:r>
              <w:rPr>
                <w:spacing w:val="-4"/>
                <w:sz w:val="20"/>
                <w:szCs w:val="20"/>
              </w:rPr>
              <w:t>员及其主管人员应当在巡查记录上签名；</w:t>
            </w:r>
          </w:p>
          <w:p w14:paraId="3776998E">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4"/>
                <w:sz w:val="20"/>
                <w:szCs w:val="20"/>
              </w:rPr>
              <w:t>（7）单位巡查记录应至少留存</w:t>
            </w:r>
            <w:r>
              <w:rPr>
                <w:spacing w:val="-17"/>
                <w:sz w:val="20"/>
                <w:szCs w:val="20"/>
              </w:rPr>
              <w:t xml:space="preserve"> </w:t>
            </w:r>
            <w:r>
              <w:rPr>
                <w:spacing w:val="-4"/>
                <w:sz w:val="20"/>
                <w:szCs w:val="20"/>
              </w:rPr>
              <w:t>1</w:t>
            </w:r>
            <w:r>
              <w:rPr>
                <w:spacing w:val="-41"/>
                <w:sz w:val="20"/>
                <w:szCs w:val="20"/>
              </w:rPr>
              <w:t xml:space="preserve"> </w:t>
            </w:r>
            <w:r>
              <w:rPr>
                <w:spacing w:val="-4"/>
                <w:sz w:val="20"/>
                <w:szCs w:val="20"/>
              </w:rPr>
              <w:t>年备查。</w:t>
            </w:r>
          </w:p>
          <w:p w14:paraId="6015F541">
            <w:pPr>
              <w:pStyle w:val="14"/>
              <w:keepNext w:val="0"/>
              <w:keepLines w:val="0"/>
              <w:pageBreakBefore w:val="0"/>
              <w:widowControl/>
              <w:numPr>
                <w:ilvl w:val="0"/>
                <w:numId w:val="8"/>
              </w:numPr>
              <w:kinsoku w:val="0"/>
              <w:wordWrap/>
              <w:overflowPunct/>
              <w:topLinePunct w:val="0"/>
              <w:autoSpaceDE w:val="0"/>
              <w:autoSpaceDN w:val="0"/>
              <w:bidi w:val="0"/>
              <w:adjustRightInd w:val="0"/>
              <w:snapToGrid w:val="0"/>
              <w:spacing w:line="220" w:lineRule="auto"/>
              <w:ind w:left="0" w:right="0" w:firstLine="0"/>
              <w:jc w:val="both"/>
              <w:textAlignment w:val="baseline"/>
              <w:rPr>
                <w:spacing w:val="-5"/>
                <w:sz w:val="20"/>
                <w:szCs w:val="20"/>
              </w:rPr>
            </w:pPr>
            <w:r>
              <w:rPr>
                <w:spacing w:val="-4"/>
                <w:sz w:val="20"/>
                <w:szCs w:val="20"/>
              </w:rPr>
              <w:t>查阅防火巡查文件。</w:t>
            </w:r>
          </w:p>
        </w:tc>
        <w:tc>
          <w:tcPr>
            <w:tcW w:w="579" w:type="pct"/>
            <w:gridSpan w:val="2"/>
            <w:vAlign w:val="center"/>
          </w:tcPr>
          <w:p w14:paraId="48924AD2">
            <w:pPr>
              <w:pStyle w:val="14"/>
              <w:keepNext w:val="0"/>
              <w:keepLines w:val="0"/>
              <w:pageBreakBefore w:val="0"/>
              <w:widowControl/>
              <w:kinsoku w:val="0"/>
              <w:wordWrap/>
              <w:overflowPunct/>
              <w:topLinePunct w:val="0"/>
              <w:autoSpaceDE w:val="0"/>
              <w:autoSpaceDN w:val="0"/>
              <w:bidi w:val="0"/>
              <w:adjustRightInd w:val="0"/>
              <w:snapToGrid w:val="0"/>
              <w:spacing w:line="202" w:lineRule="auto"/>
              <w:ind w:left="0" w:right="0" w:firstLine="0"/>
              <w:jc w:val="both"/>
              <w:textAlignment w:val="baseline"/>
            </w:pPr>
          </w:p>
        </w:tc>
        <w:tc>
          <w:tcPr>
            <w:tcW w:w="579" w:type="pct"/>
            <w:gridSpan w:val="2"/>
            <w:vAlign w:val="center"/>
          </w:tcPr>
          <w:p w14:paraId="649B9609">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308B3CC4">
            <w:pPr>
              <w:pStyle w:val="14"/>
              <w:keepNext w:val="0"/>
              <w:keepLines w:val="0"/>
              <w:pageBreakBefore w:val="0"/>
              <w:widowControl/>
              <w:kinsoku w:val="0"/>
              <w:wordWrap/>
              <w:overflowPunct/>
              <w:topLinePunct w:val="0"/>
              <w:autoSpaceDE w:val="0"/>
              <w:autoSpaceDN w:val="0"/>
              <w:bidi w:val="0"/>
              <w:adjustRightInd w:val="0"/>
              <w:snapToGrid w:val="0"/>
              <w:spacing w:line="202" w:lineRule="auto"/>
              <w:ind w:left="0" w:right="0" w:firstLine="0"/>
              <w:jc w:val="both"/>
              <w:textAlignment w:val="baseline"/>
            </w:pPr>
          </w:p>
        </w:tc>
        <w:tc>
          <w:tcPr>
            <w:tcW w:w="196" w:type="pct"/>
            <w:gridSpan w:val="2"/>
            <w:vAlign w:val="center"/>
          </w:tcPr>
          <w:p w14:paraId="78798109">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5" w:type="pct"/>
            <w:gridSpan w:val="2"/>
            <w:vAlign w:val="center"/>
          </w:tcPr>
          <w:p w14:paraId="2209A88B">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241CF92F">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453" w:type="pct"/>
            <w:gridSpan w:val="2"/>
            <w:vAlign w:val="center"/>
          </w:tcPr>
          <w:p w14:paraId="494D450B">
            <w:pPr>
              <w:pStyle w:val="14"/>
              <w:keepNext w:val="0"/>
              <w:keepLines w:val="0"/>
              <w:pageBreakBefore w:val="0"/>
              <w:widowControl/>
              <w:kinsoku w:val="0"/>
              <w:wordWrap/>
              <w:overflowPunct/>
              <w:topLinePunct w:val="0"/>
              <w:autoSpaceDE w:val="0"/>
              <w:autoSpaceDN w:val="0"/>
              <w:bidi w:val="0"/>
              <w:adjustRightInd w:val="0"/>
              <w:snapToGrid w:val="0"/>
              <w:spacing w:line="202" w:lineRule="auto"/>
              <w:ind w:left="0" w:right="0" w:firstLine="0"/>
              <w:jc w:val="both"/>
              <w:textAlignment w:val="baseline"/>
            </w:pPr>
          </w:p>
        </w:tc>
      </w:tr>
      <w:tr w14:paraId="04568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6998" w:hRule="atLeast"/>
        </w:trPr>
        <w:tc>
          <w:tcPr>
            <w:tcW w:w="582" w:type="pct"/>
            <w:vAlign w:val="center"/>
          </w:tcPr>
          <w:p w14:paraId="5C31E625">
            <w:pPr>
              <w:keepNext w:val="0"/>
              <w:keepLines w:val="0"/>
              <w:pageBreakBefore w:val="0"/>
              <w:widowControl/>
              <w:kinsoku w:val="0"/>
              <w:wordWrap/>
              <w:overflowPunct/>
              <w:topLinePunct w:val="0"/>
              <w:autoSpaceDE w:val="0"/>
              <w:autoSpaceDN w:val="0"/>
              <w:bidi w:val="0"/>
              <w:adjustRightInd w:val="0"/>
              <w:snapToGrid w:val="0"/>
              <w:spacing w:line="252" w:lineRule="auto"/>
              <w:ind w:left="0" w:right="0" w:firstLine="0"/>
              <w:jc w:val="both"/>
              <w:textAlignment w:val="baseline"/>
              <w:rPr>
                <w:rFonts w:ascii="Arial"/>
                <w:sz w:val="21"/>
              </w:rPr>
            </w:pPr>
          </w:p>
          <w:p w14:paraId="19548EBD">
            <w:pPr>
              <w:keepNext w:val="0"/>
              <w:keepLines w:val="0"/>
              <w:pageBreakBefore w:val="0"/>
              <w:widowControl/>
              <w:kinsoku w:val="0"/>
              <w:wordWrap/>
              <w:overflowPunct/>
              <w:topLinePunct w:val="0"/>
              <w:autoSpaceDE w:val="0"/>
              <w:autoSpaceDN w:val="0"/>
              <w:bidi w:val="0"/>
              <w:adjustRightInd w:val="0"/>
              <w:snapToGrid w:val="0"/>
              <w:spacing w:line="252" w:lineRule="auto"/>
              <w:ind w:left="0" w:right="0" w:firstLine="0"/>
              <w:jc w:val="both"/>
              <w:textAlignment w:val="baseline"/>
              <w:rPr>
                <w:rFonts w:ascii="Arial"/>
                <w:sz w:val="21"/>
              </w:rPr>
            </w:pPr>
          </w:p>
          <w:p w14:paraId="77A933AE">
            <w:pPr>
              <w:keepNext w:val="0"/>
              <w:keepLines w:val="0"/>
              <w:pageBreakBefore w:val="0"/>
              <w:widowControl/>
              <w:kinsoku w:val="0"/>
              <w:wordWrap/>
              <w:overflowPunct/>
              <w:topLinePunct w:val="0"/>
              <w:autoSpaceDE w:val="0"/>
              <w:autoSpaceDN w:val="0"/>
              <w:bidi w:val="0"/>
              <w:adjustRightInd w:val="0"/>
              <w:snapToGrid w:val="0"/>
              <w:spacing w:line="252" w:lineRule="auto"/>
              <w:ind w:left="0" w:right="0" w:firstLine="0"/>
              <w:jc w:val="both"/>
              <w:textAlignment w:val="baseline"/>
              <w:rPr>
                <w:rFonts w:ascii="Arial"/>
                <w:sz w:val="21"/>
              </w:rPr>
            </w:pPr>
          </w:p>
          <w:p w14:paraId="76C7BA55">
            <w:pPr>
              <w:keepNext w:val="0"/>
              <w:keepLines w:val="0"/>
              <w:pageBreakBefore w:val="0"/>
              <w:widowControl/>
              <w:kinsoku w:val="0"/>
              <w:wordWrap/>
              <w:overflowPunct/>
              <w:topLinePunct w:val="0"/>
              <w:autoSpaceDE w:val="0"/>
              <w:autoSpaceDN w:val="0"/>
              <w:bidi w:val="0"/>
              <w:adjustRightInd w:val="0"/>
              <w:snapToGrid w:val="0"/>
              <w:spacing w:line="252" w:lineRule="auto"/>
              <w:ind w:left="0" w:right="0" w:firstLine="0"/>
              <w:jc w:val="both"/>
              <w:textAlignment w:val="baseline"/>
              <w:rPr>
                <w:rFonts w:ascii="Arial"/>
                <w:sz w:val="21"/>
              </w:rPr>
            </w:pPr>
          </w:p>
          <w:p w14:paraId="710016E7">
            <w:pPr>
              <w:keepNext w:val="0"/>
              <w:keepLines w:val="0"/>
              <w:pageBreakBefore w:val="0"/>
              <w:widowControl/>
              <w:kinsoku w:val="0"/>
              <w:wordWrap/>
              <w:overflowPunct/>
              <w:topLinePunct w:val="0"/>
              <w:autoSpaceDE w:val="0"/>
              <w:autoSpaceDN w:val="0"/>
              <w:bidi w:val="0"/>
              <w:adjustRightInd w:val="0"/>
              <w:snapToGrid w:val="0"/>
              <w:spacing w:line="252" w:lineRule="auto"/>
              <w:ind w:left="0" w:right="0" w:firstLine="0"/>
              <w:jc w:val="both"/>
              <w:textAlignment w:val="baseline"/>
              <w:rPr>
                <w:rFonts w:ascii="Arial"/>
                <w:sz w:val="21"/>
              </w:rPr>
            </w:pPr>
          </w:p>
          <w:p w14:paraId="2C863D15">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jc w:val="both"/>
              <w:textAlignment w:val="baseline"/>
              <w:rPr>
                <w:rFonts w:ascii="Arial"/>
                <w:sz w:val="21"/>
              </w:rPr>
            </w:pPr>
          </w:p>
          <w:p w14:paraId="006C8484">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jc w:val="both"/>
              <w:textAlignment w:val="baseline"/>
              <w:rPr>
                <w:rFonts w:ascii="Arial"/>
                <w:sz w:val="21"/>
              </w:rPr>
            </w:pPr>
          </w:p>
          <w:p w14:paraId="0405AA26">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jc w:val="both"/>
              <w:textAlignment w:val="baseline"/>
              <w:rPr>
                <w:rFonts w:ascii="Arial"/>
                <w:sz w:val="21"/>
              </w:rPr>
            </w:pPr>
          </w:p>
          <w:p w14:paraId="29774BE3">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jc w:val="both"/>
              <w:textAlignment w:val="baseline"/>
              <w:rPr>
                <w:rFonts w:ascii="Arial"/>
                <w:sz w:val="21"/>
              </w:rPr>
            </w:pPr>
          </w:p>
          <w:p w14:paraId="7364D404">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jc w:val="both"/>
              <w:textAlignment w:val="baseline"/>
              <w:rPr>
                <w:rFonts w:ascii="Arial"/>
                <w:sz w:val="21"/>
              </w:rPr>
            </w:pPr>
          </w:p>
          <w:p w14:paraId="26180C35">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jc w:val="both"/>
              <w:textAlignment w:val="baseline"/>
              <w:rPr>
                <w:rFonts w:ascii="Arial"/>
                <w:sz w:val="21"/>
              </w:rPr>
            </w:pPr>
          </w:p>
          <w:p w14:paraId="73D969CA">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jc w:val="both"/>
              <w:textAlignment w:val="baseline"/>
              <w:rPr>
                <w:rFonts w:ascii="Arial"/>
                <w:sz w:val="21"/>
              </w:rPr>
            </w:pPr>
          </w:p>
          <w:p w14:paraId="390AD6D1">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jc w:val="both"/>
              <w:textAlignment w:val="baseline"/>
              <w:rPr>
                <w:rFonts w:ascii="Arial"/>
                <w:sz w:val="21"/>
              </w:rPr>
            </w:pPr>
          </w:p>
          <w:p w14:paraId="740133BF">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pPr>
            <w:r>
              <w:rPr>
                <w:spacing w:val="-5"/>
              </w:rPr>
              <w:t>防火检查</w:t>
            </w:r>
          </w:p>
        </w:tc>
        <w:tc>
          <w:tcPr>
            <w:tcW w:w="1858" w:type="pct"/>
            <w:vAlign w:val="center"/>
          </w:tcPr>
          <w:p w14:paraId="5B7DE12F">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rPr>
                <w:sz w:val="20"/>
                <w:szCs w:val="20"/>
              </w:rPr>
            </w:pPr>
            <w:r>
              <w:rPr>
                <w:spacing w:val="-2"/>
                <w:sz w:val="20"/>
                <w:szCs w:val="20"/>
              </w:rPr>
              <w:t>1、应当至少每月进行一次防火检查。防火</w:t>
            </w:r>
            <w:r>
              <w:rPr>
                <w:spacing w:val="-4"/>
                <w:sz w:val="20"/>
                <w:szCs w:val="20"/>
              </w:rPr>
              <w:t>检查应当填写检查记录，检查人员和被检查部门负责人应当在检查记录上签名，单位检</w:t>
            </w:r>
            <w:r>
              <w:rPr>
                <w:spacing w:val="-6"/>
                <w:sz w:val="20"/>
                <w:szCs w:val="20"/>
              </w:rPr>
              <w:t>查记录应至少留存</w:t>
            </w:r>
            <w:r>
              <w:rPr>
                <w:spacing w:val="-16"/>
                <w:sz w:val="20"/>
                <w:szCs w:val="20"/>
              </w:rPr>
              <w:t xml:space="preserve"> </w:t>
            </w:r>
            <w:r>
              <w:rPr>
                <w:spacing w:val="-6"/>
                <w:sz w:val="20"/>
                <w:szCs w:val="20"/>
              </w:rPr>
              <w:t>1</w:t>
            </w:r>
            <w:r>
              <w:rPr>
                <w:spacing w:val="-41"/>
                <w:sz w:val="20"/>
                <w:szCs w:val="20"/>
              </w:rPr>
              <w:t xml:space="preserve"> </w:t>
            </w:r>
            <w:r>
              <w:rPr>
                <w:spacing w:val="-6"/>
                <w:sz w:val="20"/>
                <w:szCs w:val="20"/>
              </w:rPr>
              <w:t>年备查。防火检查的内</w:t>
            </w:r>
            <w:r>
              <w:rPr>
                <w:spacing w:val="-8"/>
                <w:sz w:val="20"/>
                <w:szCs w:val="20"/>
              </w:rPr>
              <w:t>容应该包括：</w:t>
            </w:r>
          </w:p>
          <w:p w14:paraId="151D8B96">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jc w:val="both"/>
              <w:textAlignment w:val="baseline"/>
              <w:rPr>
                <w:sz w:val="20"/>
                <w:szCs w:val="20"/>
              </w:rPr>
            </w:pPr>
            <w:r>
              <w:rPr>
                <w:spacing w:val="-2"/>
                <w:sz w:val="20"/>
                <w:szCs w:val="20"/>
              </w:rPr>
              <w:t>（1）火灾隐患的整改情况以及防范措施的</w:t>
            </w:r>
            <w:r>
              <w:rPr>
                <w:spacing w:val="-9"/>
                <w:sz w:val="20"/>
                <w:szCs w:val="20"/>
              </w:rPr>
              <w:t>落实情况；</w:t>
            </w:r>
          </w:p>
          <w:p w14:paraId="1BD525C7">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jc w:val="both"/>
              <w:textAlignment w:val="baseline"/>
              <w:rPr>
                <w:sz w:val="20"/>
                <w:szCs w:val="20"/>
              </w:rPr>
            </w:pPr>
            <w:r>
              <w:rPr>
                <w:spacing w:val="-2"/>
                <w:sz w:val="20"/>
                <w:szCs w:val="20"/>
              </w:rPr>
              <w:t>（2）安全疏散通道、疏散指示标志、应急</w:t>
            </w:r>
            <w:r>
              <w:rPr>
                <w:spacing w:val="-6"/>
                <w:sz w:val="20"/>
                <w:szCs w:val="20"/>
              </w:rPr>
              <w:t>照明和安全出口情况；</w:t>
            </w:r>
          </w:p>
          <w:p w14:paraId="4597F454">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4"/>
                <w:sz w:val="20"/>
                <w:szCs w:val="20"/>
              </w:rPr>
              <w:t>（3）消防车通道消防水源情况；</w:t>
            </w:r>
          </w:p>
          <w:p w14:paraId="3C1BB436">
            <w:pPr>
              <w:pStyle w:val="14"/>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jc w:val="both"/>
              <w:textAlignment w:val="baseline"/>
              <w:rPr>
                <w:sz w:val="20"/>
                <w:szCs w:val="20"/>
              </w:rPr>
            </w:pPr>
            <w:r>
              <w:rPr>
                <w:spacing w:val="-4"/>
                <w:sz w:val="20"/>
                <w:szCs w:val="20"/>
              </w:rPr>
              <w:t>（4）灭火器材配备及有效情况；</w:t>
            </w:r>
          </w:p>
          <w:p w14:paraId="74038CBE">
            <w:pPr>
              <w:pStyle w:val="14"/>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jc w:val="both"/>
              <w:textAlignment w:val="baseline"/>
              <w:rPr>
                <w:sz w:val="20"/>
                <w:szCs w:val="20"/>
              </w:rPr>
            </w:pPr>
            <w:r>
              <w:rPr>
                <w:spacing w:val="-4"/>
                <w:sz w:val="20"/>
                <w:szCs w:val="20"/>
              </w:rPr>
              <w:t>（5）用火、用电有无违章情况；</w:t>
            </w:r>
          </w:p>
          <w:p w14:paraId="73745AB0">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jc w:val="both"/>
              <w:textAlignment w:val="baseline"/>
              <w:rPr>
                <w:sz w:val="20"/>
                <w:szCs w:val="20"/>
              </w:rPr>
            </w:pPr>
            <w:r>
              <w:rPr>
                <w:spacing w:val="-2"/>
                <w:sz w:val="20"/>
                <w:szCs w:val="20"/>
              </w:rPr>
              <w:t>（6）重点工种人员以及其他员工消防知识</w:t>
            </w:r>
            <w:r>
              <w:rPr>
                <w:spacing w:val="-10"/>
                <w:sz w:val="20"/>
                <w:szCs w:val="20"/>
              </w:rPr>
              <w:t>的掌握情况；</w:t>
            </w:r>
          </w:p>
          <w:p w14:paraId="19B14BF5">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4"/>
                <w:sz w:val="20"/>
                <w:szCs w:val="20"/>
              </w:rPr>
              <w:t>（7）消防安全重点部位的管理情况；</w:t>
            </w:r>
          </w:p>
          <w:p w14:paraId="630BFBB6">
            <w:pPr>
              <w:pStyle w:val="14"/>
              <w:keepNext w:val="0"/>
              <w:keepLines w:val="0"/>
              <w:pageBreakBefore w:val="0"/>
              <w:widowControl/>
              <w:kinsoku w:val="0"/>
              <w:wordWrap/>
              <w:overflowPunct/>
              <w:topLinePunct w:val="0"/>
              <w:autoSpaceDE w:val="0"/>
              <w:autoSpaceDN w:val="0"/>
              <w:bidi w:val="0"/>
              <w:adjustRightInd w:val="0"/>
              <w:snapToGrid w:val="0"/>
              <w:spacing w:line="233" w:lineRule="auto"/>
              <w:ind w:left="0" w:right="0" w:firstLine="0"/>
              <w:jc w:val="both"/>
              <w:textAlignment w:val="baseline"/>
              <w:rPr>
                <w:sz w:val="20"/>
                <w:szCs w:val="20"/>
              </w:rPr>
            </w:pPr>
            <w:r>
              <w:rPr>
                <w:spacing w:val="-2"/>
                <w:sz w:val="20"/>
                <w:szCs w:val="20"/>
              </w:rPr>
              <w:t>（8）易燃易爆危险品和场所防火防爆措施</w:t>
            </w:r>
            <w:r>
              <w:rPr>
                <w:spacing w:val="-1"/>
                <w:sz w:val="20"/>
                <w:szCs w:val="20"/>
              </w:rPr>
              <w:t>的落实情况以及其他重要物质的防火安全</w:t>
            </w:r>
            <w:r>
              <w:rPr>
                <w:spacing w:val="-13"/>
                <w:sz w:val="20"/>
                <w:szCs w:val="20"/>
              </w:rPr>
              <w:t>情况；</w:t>
            </w:r>
          </w:p>
          <w:p w14:paraId="7F3F16DE">
            <w:pPr>
              <w:pStyle w:val="14"/>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jc w:val="both"/>
              <w:textAlignment w:val="baseline"/>
              <w:rPr>
                <w:sz w:val="20"/>
                <w:szCs w:val="20"/>
              </w:rPr>
            </w:pPr>
            <w:r>
              <w:rPr>
                <w:spacing w:val="-6"/>
                <w:sz w:val="20"/>
                <w:szCs w:val="20"/>
              </w:rPr>
              <w:t>（9）消防（控制室）值班情况和设施运行、</w:t>
            </w:r>
            <w:r>
              <w:rPr>
                <w:spacing w:val="-9"/>
                <w:sz w:val="20"/>
                <w:szCs w:val="20"/>
              </w:rPr>
              <w:t>记录情况；</w:t>
            </w:r>
          </w:p>
          <w:p w14:paraId="7AB56F10">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5"/>
                <w:sz w:val="20"/>
                <w:szCs w:val="20"/>
              </w:rPr>
              <w:t>（10）防火巡查情况；</w:t>
            </w:r>
          </w:p>
          <w:p w14:paraId="58F58F9B">
            <w:pPr>
              <w:pStyle w:val="14"/>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jc w:val="both"/>
              <w:textAlignment w:val="baseline"/>
              <w:rPr>
                <w:sz w:val="20"/>
                <w:szCs w:val="20"/>
              </w:rPr>
            </w:pPr>
            <w:r>
              <w:rPr>
                <w:spacing w:val="-5"/>
                <w:sz w:val="20"/>
                <w:szCs w:val="20"/>
              </w:rPr>
              <w:t>（11）消防安全标志的设置情况和完好、有</w:t>
            </w:r>
            <w:r>
              <w:rPr>
                <w:spacing w:val="-12"/>
                <w:sz w:val="20"/>
                <w:szCs w:val="20"/>
              </w:rPr>
              <w:t>效情况；</w:t>
            </w:r>
          </w:p>
          <w:p w14:paraId="4B9BCD2E">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3"/>
                <w:sz w:val="20"/>
                <w:szCs w:val="20"/>
              </w:rPr>
              <w:t>2、现场查阅防火检查记录。</w:t>
            </w:r>
          </w:p>
          <w:p w14:paraId="2DAAB290">
            <w:pPr>
              <w:pStyle w:val="14"/>
              <w:keepNext w:val="0"/>
              <w:keepLines w:val="0"/>
              <w:pageBreakBefore w:val="0"/>
              <w:widowControl/>
              <w:kinsoku w:val="0"/>
              <w:wordWrap/>
              <w:overflowPunct/>
              <w:topLinePunct w:val="0"/>
              <w:autoSpaceDE w:val="0"/>
              <w:autoSpaceDN w:val="0"/>
              <w:bidi w:val="0"/>
              <w:adjustRightInd w:val="0"/>
              <w:snapToGrid w:val="0"/>
              <w:spacing w:line="225" w:lineRule="auto"/>
              <w:ind w:left="0" w:right="0" w:firstLine="0"/>
              <w:jc w:val="both"/>
              <w:textAlignment w:val="baseline"/>
              <w:rPr>
                <w:sz w:val="20"/>
                <w:szCs w:val="20"/>
              </w:rPr>
            </w:pPr>
            <w:r>
              <w:rPr>
                <w:spacing w:val="-4"/>
                <w:sz w:val="20"/>
                <w:szCs w:val="20"/>
              </w:rPr>
              <w:t>3、当</w:t>
            </w:r>
            <w:r>
              <w:rPr>
                <w:spacing w:val="-22"/>
                <w:sz w:val="20"/>
                <w:szCs w:val="20"/>
              </w:rPr>
              <w:t xml:space="preserve"> </w:t>
            </w:r>
            <w:r>
              <w:rPr>
                <w:spacing w:val="-4"/>
                <w:sz w:val="20"/>
                <w:szCs w:val="20"/>
              </w:rPr>
              <w:t>0-2</w:t>
            </w:r>
            <w:r>
              <w:rPr>
                <w:spacing w:val="-39"/>
                <w:sz w:val="20"/>
                <w:szCs w:val="20"/>
              </w:rPr>
              <w:t xml:space="preserve"> </w:t>
            </w:r>
            <w:r>
              <w:rPr>
                <w:spacing w:val="-4"/>
                <w:sz w:val="20"/>
                <w:szCs w:val="20"/>
              </w:rPr>
              <w:t>项不符或者缺失时为</w:t>
            </w:r>
            <w:r>
              <w:rPr>
                <w:spacing w:val="-49"/>
                <w:sz w:val="20"/>
                <w:szCs w:val="20"/>
              </w:rPr>
              <w:t xml:space="preserve"> </w:t>
            </w:r>
            <w:r>
              <w:rPr>
                <w:spacing w:val="-4"/>
                <w:sz w:val="20"/>
                <w:szCs w:val="20"/>
              </w:rPr>
              <w:t>A；当</w:t>
            </w:r>
            <w:r>
              <w:rPr>
                <w:spacing w:val="-19"/>
                <w:sz w:val="20"/>
                <w:szCs w:val="20"/>
              </w:rPr>
              <w:t xml:space="preserve"> </w:t>
            </w:r>
            <w:r>
              <w:rPr>
                <w:spacing w:val="-4"/>
                <w:sz w:val="20"/>
                <w:szCs w:val="20"/>
              </w:rPr>
              <w:t>3-5</w:t>
            </w:r>
            <w:r>
              <w:rPr>
                <w:spacing w:val="-3"/>
                <w:sz w:val="20"/>
                <w:szCs w:val="20"/>
              </w:rPr>
              <w:t>项不符或者缺失时为</w:t>
            </w:r>
            <w:r>
              <w:rPr>
                <w:spacing w:val="-34"/>
                <w:sz w:val="20"/>
                <w:szCs w:val="20"/>
              </w:rPr>
              <w:t xml:space="preserve"> </w:t>
            </w:r>
            <w:r>
              <w:rPr>
                <w:spacing w:val="-3"/>
                <w:sz w:val="20"/>
                <w:szCs w:val="20"/>
              </w:rPr>
              <w:t>B；当</w:t>
            </w:r>
            <w:r>
              <w:rPr>
                <w:spacing w:val="-38"/>
                <w:sz w:val="20"/>
                <w:szCs w:val="20"/>
              </w:rPr>
              <w:t xml:space="preserve"> </w:t>
            </w:r>
            <w:r>
              <w:rPr>
                <w:spacing w:val="-3"/>
                <w:sz w:val="20"/>
                <w:szCs w:val="20"/>
              </w:rPr>
              <w:t>5-7</w:t>
            </w:r>
            <w:r>
              <w:rPr>
                <w:spacing w:val="-39"/>
                <w:sz w:val="20"/>
                <w:szCs w:val="20"/>
              </w:rPr>
              <w:t xml:space="preserve"> </w:t>
            </w:r>
            <w:r>
              <w:rPr>
                <w:spacing w:val="-3"/>
                <w:sz w:val="20"/>
                <w:szCs w:val="20"/>
              </w:rPr>
              <w:t>项不符或者缺失时为</w:t>
            </w:r>
            <w:r>
              <w:rPr>
                <w:spacing w:val="-40"/>
                <w:sz w:val="20"/>
                <w:szCs w:val="20"/>
              </w:rPr>
              <w:t xml:space="preserve"> </w:t>
            </w:r>
            <w:r>
              <w:rPr>
                <w:spacing w:val="-3"/>
                <w:sz w:val="20"/>
                <w:szCs w:val="20"/>
              </w:rPr>
              <w:t>C；其它为</w:t>
            </w:r>
            <w:r>
              <w:rPr>
                <w:spacing w:val="-36"/>
                <w:sz w:val="20"/>
                <w:szCs w:val="20"/>
              </w:rPr>
              <w:t xml:space="preserve"> </w:t>
            </w:r>
            <w:r>
              <w:rPr>
                <w:spacing w:val="-3"/>
                <w:sz w:val="20"/>
                <w:szCs w:val="20"/>
              </w:rPr>
              <w:t>D。</w:t>
            </w:r>
          </w:p>
        </w:tc>
        <w:tc>
          <w:tcPr>
            <w:tcW w:w="579" w:type="pct"/>
            <w:gridSpan w:val="2"/>
            <w:vAlign w:val="center"/>
          </w:tcPr>
          <w:p w14:paraId="2BC834A9">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p>
        </w:tc>
        <w:tc>
          <w:tcPr>
            <w:tcW w:w="579" w:type="pct"/>
            <w:gridSpan w:val="2"/>
            <w:vAlign w:val="center"/>
          </w:tcPr>
          <w:p w14:paraId="35916671">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3D10A89F">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jc w:val="both"/>
              <w:textAlignment w:val="baseline"/>
            </w:pPr>
          </w:p>
        </w:tc>
        <w:tc>
          <w:tcPr>
            <w:tcW w:w="196" w:type="pct"/>
            <w:gridSpan w:val="2"/>
            <w:vAlign w:val="center"/>
          </w:tcPr>
          <w:p w14:paraId="07CD869A">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5" w:type="pct"/>
            <w:gridSpan w:val="2"/>
            <w:vAlign w:val="center"/>
          </w:tcPr>
          <w:p w14:paraId="75CB57FA">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018FA880">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453" w:type="pct"/>
            <w:gridSpan w:val="2"/>
            <w:vAlign w:val="center"/>
          </w:tcPr>
          <w:p w14:paraId="5776535B">
            <w:pPr>
              <w:keepNext w:val="0"/>
              <w:keepLines w:val="0"/>
              <w:pageBreakBefore w:val="0"/>
              <w:widowControl/>
              <w:kinsoku w:val="0"/>
              <w:wordWrap/>
              <w:overflowPunct/>
              <w:topLinePunct w:val="0"/>
              <w:autoSpaceDE w:val="0"/>
              <w:autoSpaceDN w:val="0"/>
              <w:bidi w:val="0"/>
              <w:adjustRightInd w:val="0"/>
              <w:snapToGrid w:val="0"/>
              <w:spacing w:line="252" w:lineRule="auto"/>
              <w:ind w:left="0" w:right="0" w:firstLine="0"/>
              <w:jc w:val="both"/>
              <w:textAlignment w:val="baseline"/>
              <w:rPr>
                <w:rFonts w:ascii="Arial"/>
                <w:sz w:val="21"/>
              </w:rPr>
            </w:pPr>
          </w:p>
          <w:p w14:paraId="14B5571C">
            <w:pPr>
              <w:keepNext w:val="0"/>
              <w:keepLines w:val="0"/>
              <w:pageBreakBefore w:val="0"/>
              <w:widowControl/>
              <w:kinsoku w:val="0"/>
              <w:wordWrap/>
              <w:overflowPunct/>
              <w:topLinePunct w:val="0"/>
              <w:autoSpaceDE w:val="0"/>
              <w:autoSpaceDN w:val="0"/>
              <w:bidi w:val="0"/>
              <w:adjustRightInd w:val="0"/>
              <w:snapToGrid w:val="0"/>
              <w:spacing w:line="252" w:lineRule="auto"/>
              <w:ind w:left="0" w:right="0" w:firstLine="0"/>
              <w:jc w:val="both"/>
              <w:textAlignment w:val="baseline"/>
              <w:rPr>
                <w:rFonts w:ascii="Arial"/>
                <w:sz w:val="21"/>
              </w:rPr>
            </w:pPr>
          </w:p>
          <w:p w14:paraId="035D92BB">
            <w:pPr>
              <w:keepNext w:val="0"/>
              <w:keepLines w:val="0"/>
              <w:pageBreakBefore w:val="0"/>
              <w:widowControl/>
              <w:kinsoku w:val="0"/>
              <w:wordWrap/>
              <w:overflowPunct/>
              <w:topLinePunct w:val="0"/>
              <w:autoSpaceDE w:val="0"/>
              <w:autoSpaceDN w:val="0"/>
              <w:bidi w:val="0"/>
              <w:adjustRightInd w:val="0"/>
              <w:snapToGrid w:val="0"/>
              <w:spacing w:line="252" w:lineRule="auto"/>
              <w:ind w:left="0" w:right="0" w:firstLine="0"/>
              <w:jc w:val="both"/>
              <w:textAlignment w:val="baseline"/>
              <w:rPr>
                <w:rFonts w:ascii="Arial"/>
                <w:sz w:val="21"/>
              </w:rPr>
            </w:pPr>
          </w:p>
          <w:p w14:paraId="63A2B7ED">
            <w:pPr>
              <w:keepNext w:val="0"/>
              <w:keepLines w:val="0"/>
              <w:pageBreakBefore w:val="0"/>
              <w:widowControl/>
              <w:kinsoku w:val="0"/>
              <w:wordWrap/>
              <w:overflowPunct/>
              <w:topLinePunct w:val="0"/>
              <w:autoSpaceDE w:val="0"/>
              <w:autoSpaceDN w:val="0"/>
              <w:bidi w:val="0"/>
              <w:adjustRightInd w:val="0"/>
              <w:snapToGrid w:val="0"/>
              <w:spacing w:line="252" w:lineRule="auto"/>
              <w:ind w:left="0" w:right="0" w:firstLine="0"/>
              <w:jc w:val="both"/>
              <w:textAlignment w:val="baseline"/>
              <w:rPr>
                <w:rFonts w:ascii="Arial"/>
                <w:sz w:val="21"/>
              </w:rPr>
            </w:pPr>
          </w:p>
          <w:p w14:paraId="1C2FA46A">
            <w:pPr>
              <w:keepNext w:val="0"/>
              <w:keepLines w:val="0"/>
              <w:pageBreakBefore w:val="0"/>
              <w:widowControl/>
              <w:kinsoku w:val="0"/>
              <w:wordWrap/>
              <w:overflowPunct/>
              <w:topLinePunct w:val="0"/>
              <w:autoSpaceDE w:val="0"/>
              <w:autoSpaceDN w:val="0"/>
              <w:bidi w:val="0"/>
              <w:adjustRightInd w:val="0"/>
              <w:snapToGrid w:val="0"/>
              <w:spacing w:line="252" w:lineRule="auto"/>
              <w:ind w:left="0" w:right="0" w:firstLine="0"/>
              <w:jc w:val="both"/>
              <w:textAlignment w:val="baseline"/>
              <w:rPr>
                <w:rFonts w:ascii="Arial"/>
                <w:sz w:val="21"/>
              </w:rPr>
            </w:pPr>
          </w:p>
          <w:p w14:paraId="3BEE5F23">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jc w:val="both"/>
              <w:textAlignment w:val="baseline"/>
              <w:rPr>
                <w:rFonts w:ascii="Arial"/>
                <w:sz w:val="21"/>
              </w:rPr>
            </w:pPr>
          </w:p>
          <w:p w14:paraId="1315EEEA">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jc w:val="both"/>
              <w:textAlignment w:val="baseline"/>
              <w:rPr>
                <w:rFonts w:ascii="Arial"/>
                <w:sz w:val="21"/>
              </w:rPr>
            </w:pPr>
          </w:p>
          <w:p w14:paraId="1D5E037A">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jc w:val="both"/>
              <w:textAlignment w:val="baseline"/>
              <w:rPr>
                <w:rFonts w:ascii="Arial"/>
                <w:sz w:val="21"/>
              </w:rPr>
            </w:pPr>
          </w:p>
          <w:p w14:paraId="3899C9A8">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jc w:val="both"/>
              <w:textAlignment w:val="baseline"/>
              <w:rPr>
                <w:rFonts w:ascii="Arial"/>
                <w:sz w:val="21"/>
              </w:rPr>
            </w:pPr>
          </w:p>
          <w:p w14:paraId="23B9540B">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jc w:val="both"/>
              <w:textAlignment w:val="baseline"/>
              <w:rPr>
                <w:rFonts w:ascii="Arial"/>
                <w:sz w:val="21"/>
              </w:rPr>
            </w:pPr>
          </w:p>
          <w:p w14:paraId="642734F7">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jc w:val="both"/>
              <w:textAlignment w:val="baseline"/>
              <w:rPr>
                <w:rFonts w:ascii="Arial"/>
                <w:sz w:val="21"/>
              </w:rPr>
            </w:pPr>
          </w:p>
          <w:p w14:paraId="7AEB041E">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jc w:val="both"/>
              <w:textAlignment w:val="baseline"/>
              <w:rPr>
                <w:rFonts w:ascii="Arial"/>
                <w:sz w:val="21"/>
              </w:rPr>
            </w:pPr>
          </w:p>
          <w:p w14:paraId="2332C2AB">
            <w:pPr>
              <w:keepNext w:val="0"/>
              <w:keepLines w:val="0"/>
              <w:pageBreakBefore w:val="0"/>
              <w:widowControl/>
              <w:kinsoku w:val="0"/>
              <w:wordWrap/>
              <w:overflowPunct/>
              <w:topLinePunct w:val="0"/>
              <w:autoSpaceDE w:val="0"/>
              <w:autoSpaceDN w:val="0"/>
              <w:bidi w:val="0"/>
              <w:adjustRightInd w:val="0"/>
              <w:snapToGrid w:val="0"/>
              <w:spacing w:line="253" w:lineRule="auto"/>
              <w:ind w:left="0" w:right="0" w:firstLine="0"/>
              <w:jc w:val="both"/>
              <w:textAlignment w:val="baseline"/>
              <w:rPr>
                <w:rFonts w:ascii="Arial"/>
                <w:sz w:val="21"/>
              </w:rPr>
            </w:pPr>
          </w:p>
          <w:p w14:paraId="6000A3FB">
            <w:pPr>
              <w:pStyle w:val="14"/>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pPr>
          </w:p>
        </w:tc>
      </w:tr>
      <w:tr w14:paraId="7F34BE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311" w:hRule="atLeast"/>
        </w:trPr>
        <w:tc>
          <w:tcPr>
            <w:tcW w:w="4838" w:type="pct"/>
            <w:gridSpan w:val="16"/>
            <w:vAlign w:val="center"/>
          </w:tcPr>
          <w:p w14:paraId="3436D18C">
            <w:pPr>
              <w:pStyle w:val="14"/>
              <w:keepNext w:val="0"/>
              <w:keepLines w:val="0"/>
              <w:pageBreakBefore w:val="0"/>
              <w:widowControl/>
              <w:kinsoku w:val="0"/>
              <w:wordWrap/>
              <w:overflowPunct/>
              <w:topLinePunct w:val="0"/>
              <w:autoSpaceDE w:val="0"/>
              <w:autoSpaceDN w:val="0"/>
              <w:bidi w:val="0"/>
              <w:adjustRightInd w:val="0"/>
              <w:snapToGrid w:val="0"/>
              <w:spacing w:line="199" w:lineRule="auto"/>
              <w:ind w:left="0" w:right="0" w:firstLine="0"/>
              <w:jc w:val="both"/>
              <w:textAlignment w:val="baseline"/>
            </w:pPr>
            <w:r>
              <w:rPr>
                <w:spacing w:val="-1"/>
              </w:rPr>
              <w:t>C6 消防安全宣传教育培训</w:t>
            </w:r>
          </w:p>
        </w:tc>
      </w:tr>
      <w:tr w14:paraId="0905A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61" w:type="pct"/>
          <w:trHeight w:val="783" w:hRule="atLeast"/>
        </w:trPr>
        <w:tc>
          <w:tcPr>
            <w:tcW w:w="582" w:type="pct"/>
            <w:vAlign w:val="center"/>
          </w:tcPr>
          <w:p w14:paraId="7A02411B">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pPr>
            <w:r>
              <w:rPr>
                <w:spacing w:val="-3"/>
              </w:rPr>
              <w:t>消防安全</w:t>
            </w:r>
          </w:p>
          <w:p w14:paraId="397ED5D5">
            <w:pPr>
              <w:pStyle w:val="14"/>
              <w:keepNext w:val="0"/>
              <w:keepLines w:val="0"/>
              <w:pageBreakBefore w:val="0"/>
              <w:widowControl/>
              <w:kinsoku w:val="0"/>
              <w:wordWrap/>
              <w:overflowPunct/>
              <w:topLinePunct w:val="0"/>
              <w:autoSpaceDE w:val="0"/>
              <w:autoSpaceDN w:val="0"/>
              <w:bidi w:val="0"/>
              <w:adjustRightInd w:val="0"/>
              <w:snapToGrid w:val="0"/>
              <w:spacing w:line="219" w:lineRule="auto"/>
              <w:ind w:left="0" w:right="0" w:firstLine="0"/>
              <w:jc w:val="both"/>
              <w:textAlignment w:val="baseline"/>
            </w:pPr>
            <w:r>
              <w:rPr>
                <w:spacing w:val="-2"/>
              </w:rPr>
              <w:t>培训宣传</w:t>
            </w:r>
          </w:p>
        </w:tc>
        <w:tc>
          <w:tcPr>
            <w:tcW w:w="1858" w:type="pct"/>
            <w:vAlign w:val="center"/>
          </w:tcPr>
          <w:p w14:paraId="05F90D91">
            <w:pPr>
              <w:pStyle w:val="14"/>
              <w:keepNext w:val="0"/>
              <w:keepLines w:val="0"/>
              <w:pageBreakBefore w:val="0"/>
              <w:widowControl/>
              <w:numPr>
                <w:ilvl w:val="0"/>
                <w:numId w:val="9"/>
              </w:numPr>
              <w:kinsoku w:val="0"/>
              <w:wordWrap/>
              <w:overflowPunct/>
              <w:topLinePunct w:val="0"/>
              <w:autoSpaceDE w:val="0"/>
              <w:autoSpaceDN w:val="0"/>
              <w:bidi w:val="0"/>
              <w:adjustRightInd w:val="0"/>
              <w:snapToGrid w:val="0"/>
              <w:spacing w:line="227" w:lineRule="auto"/>
              <w:ind w:left="0" w:right="0" w:firstLine="0"/>
              <w:jc w:val="both"/>
              <w:textAlignment w:val="baseline"/>
              <w:rPr>
                <w:spacing w:val="-3"/>
                <w:sz w:val="20"/>
                <w:szCs w:val="20"/>
              </w:rPr>
            </w:pPr>
            <w:r>
              <w:rPr>
                <w:spacing w:val="-2"/>
                <w:sz w:val="20"/>
                <w:szCs w:val="20"/>
              </w:rPr>
              <w:t>员工均应懂火灾的危害性、懂火灾的扑</w:t>
            </w:r>
            <w:r>
              <w:rPr>
                <w:spacing w:val="-9"/>
                <w:sz w:val="20"/>
                <w:szCs w:val="20"/>
              </w:rPr>
              <w:t>救方法、懂预防火灾的措施， 会报火警、会</w:t>
            </w:r>
            <w:r>
              <w:rPr>
                <w:spacing w:val="-3"/>
                <w:sz w:val="20"/>
                <w:szCs w:val="20"/>
              </w:rPr>
              <w:t>使用灭火器、会火灾逃生。</w:t>
            </w:r>
          </w:p>
          <w:p w14:paraId="74596259">
            <w:pPr>
              <w:pStyle w:val="14"/>
              <w:keepNext w:val="0"/>
              <w:keepLines w:val="0"/>
              <w:pageBreakBefore w:val="0"/>
              <w:widowControl/>
              <w:numPr>
                <w:ilvl w:val="0"/>
                <w:numId w:val="9"/>
              </w:numPr>
              <w:kinsoku w:val="0"/>
              <w:wordWrap/>
              <w:overflowPunct/>
              <w:topLinePunct w:val="0"/>
              <w:autoSpaceDE w:val="0"/>
              <w:autoSpaceDN w:val="0"/>
              <w:bidi w:val="0"/>
              <w:adjustRightInd w:val="0"/>
              <w:snapToGrid w:val="0"/>
              <w:spacing w:line="227" w:lineRule="auto"/>
              <w:ind w:left="0" w:right="0" w:firstLine="0"/>
              <w:jc w:val="both"/>
              <w:textAlignment w:val="baseline"/>
              <w:rPr>
                <w:spacing w:val="-3"/>
                <w:sz w:val="20"/>
                <w:szCs w:val="20"/>
              </w:rPr>
            </w:pPr>
            <w:r>
              <w:rPr>
                <w:spacing w:val="-7"/>
                <w:sz w:val="20"/>
                <w:szCs w:val="20"/>
              </w:rPr>
              <w:t>现场随即抽查提问不同岗位各</w:t>
            </w:r>
            <w:r>
              <w:rPr>
                <w:spacing w:val="-36"/>
                <w:sz w:val="20"/>
                <w:szCs w:val="20"/>
              </w:rPr>
              <w:t xml:space="preserve"> </w:t>
            </w:r>
            <w:r>
              <w:rPr>
                <w:spacing w:val="-7"/>
                <w:sz w:val="20"/>
                <w:szCs w:val="20"/>
              </w:rPr>
              <w:t>2</w:t>
            </w:r>
            <w:r>
              <w:rPr>
                <w:spacing w:val="-42"/>
                <w:sz w:val="20"/>
                <w:szCs w:val="20"/>
              </w:rPr>
              <w:t xml:space="preserve"> </w:t>
            </w:r>
            <w:r>
              <w:rPr>
                <w:spacing w:val="-7"/>
                <w:sz w:val="20"/>
                <w:szCs w:val="20"/>
              </w:rPr>
              <w:t>位员工，</w:t>
            </w:r>
            <w:r>
              <w:rPr>
                <w:spacing w:val="-3"/>
                <w:sz w:val="20"/>
                <w:szCs w:val="20"/>
              </w:rPr>
              <w:t>考察其掌握相关知识情况。</w:t>
            </w:r>
          </w:p>
        </w:tc>
        <w:tc>
          <w:tcPr>
            <w:tcW w:w="579" w:type="pct"/>
            <w:gridSpan w:val="2"/>
            <w:vAlign w:val="center"/>
          </w:tcPr>
          <w:p w14:paraId="4159D2F3">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p>
        </w:tc>
        <w:tc>
          <w:tcPr>
            <w:tcW w:w="579" w:type="pct"/>
            <w:gridSpan w:val="2"/>
            <w:vAlign w:val="center"/>
          </w:tcPr>
          <w:p w14:paraId="7F98BCCD">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4B84D26E">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jc w:val="both"/>
              <w:textAlignment w:val="baseline"/>
            </w:pPr>
          </w:p>
        </w:tc>
        <w:tc>
          <w:tcPr>
            <w:tcW w:w="196" w:type="pct"/>
            <w:gridSpan w:val="2"/>
            <w:vAlign w:val="center"/>
          </w:tcPr>
          <w:p w14:paraId="4AFBD52C">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5" w:type="pct"/>
            <w:gridSpan w:val="2"/>
            <w:vAlign w:val="center"/>
          </w:tcPr>
          <w:p w14:paraId="5D6DB140">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0F013BF9">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453" w:type="pct"/>
            <w:gridSpan w:val="2"/>
            <w:vAlign w:val="center"/>
          </w:tcPr>
          <w:p w14:paraId="5A417171">
            <w:pPr>
              <w:pStyle w:val="14"/>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pPr>
          </w:p>
        </w:tc>
      </w:tr>
      <w:tr w14:paraId="6FA68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5" w:hRule="atLeast"/>
        </w:trPr>
        <w:tc>
          <w:tcPr>
            <w:tcW w:w="582" w:type="pct"/>
            <w:vAlign w:val="center"/>
          </w:tcPr>
          <w:p w14:paraId="177BC766">
            <w:pPr>
              <w:keepNext w:val="0"/>
              <w:keepLines w:val="0"/>
              <w:pageBreakBefore w:val="0"/>
              <w:widowControl/>
              <w:kinsoku w:val="0"/>
              <w:wordWrap/>
              <w:overflowPunct/>
              <w:topLinePunct w:val="0"/>
              <w:autoSpaceDE w:val="0"/>
              <w:autoSpaceDN w:val="0"/>
              <w:bidi w:val="0"/>
              <w:adjustRightInd w:val="0"/>
              <w:snapToGrid w:val="0"/>
              <w:spacing w:line="419" w:lineRule="auto"/>
              <w:ind w:left="0" w:right="0" w:firstLine="0"/>
              <w:jc w:val="both"/>
              <w:textAlignment w:val="baseline"/>
              <w:rPr>
                <w:rFonts w:ascii="Arial"/>
                <w:sz w:val="21"/>
              </w:rPr>
            </w:pPr>
          </w:p>
          <w:p w14:paraId="525E1EFF">
            <w:pPr>
              <w:pStyle w:val="1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pPr>
            <w:r>
              <w:rPr>
                <w:spacing w:val="-4"/>
              </w:rPr>
              <w:t>消防安全宣传</w:t>
            </w:r>
          </w:p>
        </w:tc>
        <w:tc>
          <w:tcPr>
            <w:tcW w:w="1859" w:type="pct"/>
            <w:gridSpan w:val="2"/>
            <w:vAlign w:val="center"/>
          </w:tcPr>
          <w:p w14:paraId="5260005D">
            <w:pPr>
              <w:pStyle w:val="14"/>
              <w:keepNext w:val="0"/>
              <w:keepLines w:val="0"/>
              <w:pageBreakBefore w:val="0"/>
              <w:widowControl/>
              <w:kinsoku w:val="0"/>
              <w:wordWrap/>
              <w:overflowPunct/>
              <w:topLinePunct w:val="0"/>
              <w:autoSpaceDE w:val="0"/>
              <w:autoSpaceDN w:val="0"/>
              <w:bidi w:val="0"/>
              <w:adjustRightInd w:val="0"/>
              <w:snapToGrid w:val="0"/>
              <w:spacing w:line="235" w:lineRule="auto"/>
              <w:ind w:left="0" w:right="0" w:firstLine="0"/>
              <w:jc w:val="both"/>
              <w:textAlignment w:val="baseline"/>
              <w:rPr>
                <w:sz w:val="20"/>
                <w:szCs w:val="20"/>
              </w:rPr>
            </w:pPr>
            <w:r>
              <w:rPr>
                <w:spacing w:val="-2"/>
                <w:sz w:val="20"/>
                <w:szCs w:val="20"/>
              </w:rPr>
              <w:t>1、应当广泛开展消防安全宣传。应当在显</w:t>
            </w:r>
            <w:r>
              <w:rPr>
                <w:spacing w:val="-1"/>
                <w:sz w:val="20"/>
                <w:szCs w:val="20"/>
              </w:rPr>
              <w:t>著位置设置消防宣传栏和消防安全标志标</w:t>
            </w:r>
            <w:r>
              <w:rPr>
                <w:spacing w:val="-4"/>
                <w:sz w:val="20"/>
                <w:szCs w:val="20"/>
              </w:rPr>
              <w:t>识，广泛开展以提示火灾危险性、场所逃生方法和路线、场所灭火逃生设备器材使用方</w:t>
            </w:r>
            <w:r>
              <w:rPr>
                <w:spacing w:val="-3"/>
                <w:sz w:val="20"/>
                <w:szCs w:val="20"/>
              </w:rPr>
              <w:t>法等为主要内容的消防安全宣传。</w:t>
            </w:r>
          </w:p>
          <w:p w14:paraId="7D9744DA">
            <w:pPr>
              <w:pStyle w:val="14"/>
              <w:keepNext w:val="0"/>
              <w:keepLines w:val="0"/>
              <w:pageBreakBefore w:val="0"/>
              <w:widowControl/>
              <w:kinsoku w:val="0"/>
              <w:wordWrap/>
              <w:overflowPunct/>
              <w:topLinePunct w:val="0"/>
              <w:autoSpaceDE w:val="0"/>
              <w:autoSpaceDN w:val="0"/>
              <w:bidi w:val="0"/>
              <w:adjustRightInd w:val="0"/>
              <w:snapToGrid w:val="0"/>
              <w:spacing w:line="204" w:lineRule="auto"/>
              <w:ind w:left="0" w:right="0" w:firstLine="0"/>
              <w:jc w:val="both"/>
              <w:textAlignment w:val="baseline"/>
              <w:rPr>
                <w:sz w:val="20"/>
                <w:szCs w:val="20"/>
              </w:rPr>
            </w:pPr>
            <w:r>
              <w:rPr>
                <w:spacing w:val="-5"/>
                <w:sz w:val="20"/>
                <w:szCs w:val="20"/>
              </w:rPr>
              <w:t>2、现场查看。</w:t>
            </w:r>
          </w:p>
        </w:tc>
        <w:tc>
          <w:tcPr>
            <w:tcW w:w="579" w:type="pct"/>
            <w:gridSpan w:val="2"/>
            <w:vAlign w:val="center"/>
          </w:tcPr>
          <w:p w14:paraId="36BB7BE2">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p>
        </w:tc>
        <w:tc>
          <w:tcPr>
            <w:tcW w:w="579" w:type="pct"/>
            <w:gridSpan w:val="2"/>
            <w:vAlign w:val="center"/>
          </w:tcPr>
          <w:p w14:paraId="3ECA5516">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64A9405E">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jc w:val="both"/>
              <w:textAlignment w:val="baseline"/>
            </w:pPr>
          </w:p>
        </w:tc>
        <w:tc>
          <w:tcPr>
            <w:tcW w:w="196" w:type="pct"/>
            <w:gridSpan w:val="2"/>
            <w:vAlign w:val="center"/>
          </w:tcPr>
          <w:p w14:paraId="3B52F8FC">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7F31DEDD">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6E414C41">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451" w:type="pct"/>
            <w:vAlign w:val="center"/>
          </w:tcPr>
          <w:p w14:paraId="40720800">
            <w:pPr>
              <w:keepNext w:val="0"/>
              <w:keepLines w:val="0"/>
              <w:pageBreakBefore w:val="0"/>
              <w:widowControl/>
              <w:kinsoku w:val="0"/>
              <w:wordWrap/>
              <w:overflowPunct/>
              <w:topLinePunct w:val="0"/>
              <w:autoSpaceDE w:val="0"/>
              <w:autoSpaceDN w:val="0"/>
              <w:bidi w:val="0"/>
              <w:adjustRightInd w:val="0"/>
              <w:snapToGrid w:val="0"/>
              <w:spacing w:line="286" w:lineRule="auto"/>
              <w:ind w:left="0" w:right="0" w:firstLine="0"/>
              <w:jc w:val="both"/>
              <w:textAlignment w:val="baseline"/>
              <w:rPr>
                <w:rFonts w:ascii="Arial"/>
                <w:sz w:val="21"/>
              </w:rPr>
            </w:pPr>
          </w:p>
          <w:p w14:paraId="0C3486DB">
            <w:pPr>
              <w:keepNext w:val="0"/>
              <w:keepLines w:val="0"/>
              <w:pageBreakBefore w:val="0"/>
              <w:widowControl/>
              <w:kinsoku w:val="0"/>
              <w:wordWrap/>
              <w:overflowPunct/>
              <w:topLinePunct w:val="0"/>
              <w:autoSpaceDE w:val="0"/>
              <w:autoSpaceDN w:val="0"/>
              <w:bidi w:val="0"/>
              <w:adjustRightInd w:val="0"/>
              <w:snapToGrid w:val="0"/>
              <w:spacing w:line="287" w:lineRule="auto"/>
              <w:ind w:left="0" w:right="0" w:firstLine="0"/>
              <w:jc w:val="both"/>
              <w:textAlignment w:val="baseline"/>
              <w:rPr>
                <w:rFonts w:ascii="Arial"/>
                <w:sz w:val="21"/>
              </w:rPr>
            </w:pPr>
          </w:p>
          <w:p w14:paraId="3BB6C8A2">
            <w:pPr>
              <w:pStyle w:val="14"/>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pPr>
          </w:p>
        </w:tc>
        <w:tc>
          <w:tcPr>
            <w:tcW w:w="162" w:type="pct"/>
            <w:tcBorders>
              <w:top w:val="nil"/>
              <w:bottom w:val="nil"/>
              <w:right w:val="nil"/>
            </w:tcBorders>
            <w:vAlign w:val="center"/>
          </w:tcPr>
          <w:p w14:paraId="5584C7E5">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r>
      <w:tr w14:paraId="1FA74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90" w:hRule="atLeast"/>
        </w:trPr>
        <w:tc>
          <w:tcPr>
            <w:tcW w:w="582" w:type="pct"/>
            <w:vAlign w:val="center"/>
          </w:tcPr>
          <w:p w14:paraId="6B4BA4CB">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2999B6E7">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1543E94D">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1056145A">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2303A661">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02BC2ED3">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0EAA0F0E">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7643B832">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038BED50">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7574F709">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24020D3B">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1002503D">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75D33EF8">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04EA41A7">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4E373EA6">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38A138BC">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6BAA12AF">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2157E33C">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298C99E6">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4DA217C5">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13850991">
            <w:pPr>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jc w:val="both"/>
              <w:textAlignment w:val="baseline"/>
              <w:rPr>
                <w:rFonts w:ascii="Arial"/>
                <w:sz w:val="21"/>
              </w:rPr>
            </w:pPr>
          </w:p>
          <w:p w14:paraId="0363A585">
            <w:pPr>
              <w:pStyle w:val="1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pPr>
            <w:r>
              <w:rPr>
                <w:spacing w:val="-4"/>
              </w:rPr>
              <w:t>消防安全教育培训</w:t>
            </w:r>
          </w:p>
        </w:tc>
        <w:tc>
          <w:tcPr>
            <w:tcW w:w="1859" w:type="pct"/>
            <w:gridSpan w:val="2"/>
            <w:vAlign w:val="center"/>
          </w:tcPr>
          <w:p w14:paraId="6A8C2FEF">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rPr>
                <w:sz w:val="20"/>
                <w:szCs w:val="20"/>
              </w:rPr>
            </w:pPr>
            <w:r>
              <w:rPr>
                <w:spacing w:val="-3"/>
                <w:sz w:val="20"/>
                <w:szCs w:val="20"/>
              </w:rPr>
              <w:t>1、应建立健全消防安全教育培训制度，明</w:t>
            </w:r>
            <w:r>
              <w:rPr>
                <w:spacing w:val="-4"/>
                <w:sz w:val="20"/>
                <w:szCs w:val="20"/>
              </w:rPr>
              <w:t>确机构和人员，保障教育培训工作经费，按</w:t>
            </w:r>
            <w:r>
              <w:rPr>
                <w:spacing w:val="-3"/>
                <w:sz w:val="20"/>
                <w:szCs w:val="20"/>
              </w:rPr>
              <w:t>照下列规定对职工进行消防安全教育培训：</w:t>
            </w:r>
          </w:p>
          <w:p w14:paraId="7CA8DFA0">
            <w:pPr>
              <w:pStyle w:val="14"/>
              <w:keepNext w:val="0"/>
              <w:keepLines w:val="0"/>
              <w:pageBreakBefore w:val="0"/>
              <w:widowControl/>
              <w:kinsoku w:val="0"/>
              <w:wordWrap/>
              <w:overflowPunct/>
              <w:topLinePunct w:val="0"/>
              <w:autoSpaceDE w:val="0"/>
              <w:autoSpaceDN w:val="0"/>
              <w:bidi w:val="0"/>
              <w:adjustRightInd w:val="0"/>
              <w:snapToGrid w:val="0"/>
              <w:spacing w:line="232" w:lineRule="auto"/>
              <w:ind w:left="0" w:right="0" w:firstLine="0"/>
              <w:jc w:val="both"/>
              <w:textAlignment w:val="baseline"/>
              <w:rPr>
                <w:sz w:val="20"/>
                <w:szCs w:val="20"/>
              </w:rPr>
            </w:pPr>
            <w:r>
              <w:rPr>
                <w:spacing w:val="-2"/>
                <w:sz w:val="20"/>
                <w:szCs w:val="20"/>
              </w:rPr>
              <w:t>（1）对新上岗和进入新岗位的职工进行上</w:t>
            </w:r>
            <w:r>
              <w:rPr>
                <w:spacing w:val="-4"/>
                <w:sz w:val="20"/>
                <w:szCs w:val="20"/>
              </w:rPr>
              <w:t>岗前消防安全培训；对在岗的职工每年至少</w:t>
            </w:r>
            <w:r>
              <w:rPr>
                <w:spacing w:val="-5"/>
                <w:sz w:val="20"/>
                <w:szCs w:val="20"/>
              </w:rPr>
              <w:t>进行一次消防安全培训；</w:t>
            </w:r>
          </w:p>
          <w:p w14:paraId="532E6D7D">
            <w:pPr>
              <w:pStyle w:val="14"/>
              <w:keepNext w:val="0"/>
              <w:keepLines w:val="0"/>
              <w:pageBreakBefore w:val="0"/>
              <w:widowControl/>
              <w:kinsoku w:val="0"/>
              <w:wordWrap/>
              <w:overflowPunct/>
              <w:topLinePunct w:val="0"/>
              <w:autoSpaceDE w:val="0"/>
              <w:autoSpaceDN w:val="0"/>
              <w:bidi w:val="0"/>
              <w:adjustRightInd w:val="0"/>
              <w:snapToGrid w:val="0"/>
              <w:spacing w:line="237" w:lineRule="auto"/>
              <w:ind w:left="0" w:right="0" w:firstLine="0"/>
              <w:jc w:val="both"/>
              <w:textAlignment w:val="baseline"/>
              <w:rPr>
                <w:sz w:val="20"/>
                <w:szCs w:val="20"/>
              </w:rPr>
            </w:pPr>
            <w:r>
              <w:rPr>
                <w:spacing w:val="-5"/>
                <w:sz w:val="20"/>
                <w:szCs w:val="20"/>
              </w:rPr>
              <w:t>（2）下列人员应当接受专业消防安全培训：</w:t>
            </w:r>
            <w:r>
              <w:rPr>
                <w:spacing w:val="-2"/>
                <w:sz w:val="20"/>
                <w:szCs w:val="20"/>
              </w:rPr>
              <w:t>公众聚集场所和易燃易爆场所涉及消防安</w:t>
            </w:r>
            <w:r>
              <w:rPr>
                <w:spacing w:val="5"/>
                <w:sz w:val="20"/>
                <w:szCs w:val="20"/>
              </w:rPr>
              <w:t xml:space="preserve"> </w:t>
            </w:r>
            <w:r>
              <w:rPr>
                <w:spacing w:val="-5"/>
                <w:sz w:val="20"/>
                <w:szCs w:val="20"/>
              </w:rPr>
              <w:t>全的从业人员，从事电焊、气焊等具有火灾</w:t>
            </w:r>
            <w:r>
              <w:rPr>
                <w:spacing w:val="-9"/>
                <w:sz w:val="20"/>
                <w:szCs w:val="20"/>
              </w:rPr>
              <w:t>危险作业的人员，消防安全责任人或管理人，</w:t>
            </w:r>
            <w:r>
              <w:rPr>
                <w:spacing w:val="-11"/>
                <w:sz w:val="20"/>
                <w:szCs w:val="20"/>
              </w:rPr>
              <w:t>专（兼）职消防员，消防设施的安装、维护、</w:t>
            </w:r>
            <w:r>
              <w:rPr>
                <w:spacing w:val="-5"/>
                <w:sz w:val="20"/>
                <w:szCs w:val="20"/>
              </w:rPr>
              <w:t>操作人员，消防控制室值班人员应接受专业</w:t>
            </w:r>
            <w:r>
              <w:rPr>
                <w:spacing w:val="-7"/>
                <w:sz w:val="20"/>
                <w:szCs w:val="20"/>
              </w:rPr>
              <w:t>的消防安全培训；</w:t>
            </w:r>
          </w:p>
          <w:p w14:paraId="686036F3">
            <w:pPr>
              <w:pStyle w:val="14"/>
              <w:keepNext w:val="0"/>
              <w:keepLines w:val="0"/>
              <w:pageBreakBefore w:val="0"/>
              <w:widowControl/>
              <w:kinsoku w:val="0"/>
              <w:wordWrap/>
              <w:overflowPunct/>
              <w:topLinePunct w:val="0"/>
              <w:autoSpaceDE w:val="0"/>
              <w:autoSpaceDN w:val="0"/>
              <w:bidi w:val="0"/>
              <w:adjustRightInd w:val="0"/>
              <w:snapToGrid w:val="0"/>
              <w:spacing w:line="234" w:lineRule="auto"/>
              <w:ind w:left="0" w:right="0" w:firstLine="0"/>
              <w:jc w:val="both"/>
              <w:textAlignment w:val="baseline"/>
              <w:rPr>
                <w:sz w:val="20"/>
                <w:szCs w:val="20"/>
              </w:rPr>
            </w:pPr>
            <w:r>
              <w:rPr>
                <w:spacing w:val="-2"/>
                <w:sz w:val="20"/>
                <w:szCs w:val="20"/>
              </w:rPr>
              <w:t>（3）火灾高危单位应设置固定的消防培训</w:t>
            </w:r>
            <w:r>
              <w:rPr>
                <w:spacing w:val="-4"/>
                <w:sz w:val="20"/>
                <w:szCs w:val="20"/>
              </w:rPr>
              <w:t>场地，配备必要的培训器材和教材，并明确专人担任消防安全培训宣讲员，负责在本单</w:t>
            </w:r>
            <w:r>
              <w:rPr>
                <w:spacing w:val="-3"/>
                <w:sz w:val="20"/>
                <w:szCs w:val="20"/>
              </w:rPr>
              <w:t>位开展日常消防安全培训和宣讲工作；</w:t>
            </w:r>
          </w:p>
          <w:p w14:paraId="452690C0">
            <w:pPr>
              <w:pStyle w:val="14"/>
              <w:keepNext w:val="0"/>
              <w:keepLines w:val="0"/>
              <w:pageBreakBefore w:val="0"/>
              <w:widowControl/>
              <w:kinsoku w:val="0"/>
              <w:wordWrap/>
              <w:overflowPunct/>
              <w:topLinePunct w:val="0"/>
              <w:autoSpaceDE w:val="0"/>
              <w:autoSpaceDN w:val="0"/>
              <w:bidi w:val="0"/>
              <w:adjustRightInd w:val="0"/>
              <w:snapToGrid w:val="0"/>
              <w:spacing w:line="236" w:lineRule="auto"/>
              <w:ind w:left="0" w:right="0" w:firstLine="0"/>
              <w:jc w:val="both"/>
              <w:textAlignment w:val="baseline"/>
              <w:rPr>
                <w:sz w:val="20"/>
                <w:szCs w:val="20"/>
              </w:rPr>
            </w:pPr>
            <w:r>
              <w:rPr>
                <w:spacing w:val="-2"/>
                <w:sz w:val="20"/>
                <w:szCs w:val="20"/>
              </w:rPr>
              <w:t>（4）火灾高危单位的消防安全管理人、消</w:t>
            </w:r>
            <w:r>
              <w:rPr>
                <w:spacing w:val="-1"/>
                <w:sz w:val="20"/>
                <w:szCs w:val="20"/>
              </w:rPr>
              <w:t>防控制室值班操作人员和专职消防安全培训宣讲员应持消防行业特有工种职业资格</w:t>
            </w:r>
            <w:r>
              <w:rPr>
                <w:spacing w:val="-4"/>
                <w:sz w:val="20"/>
                <w:szCs w:val="20"/>
              </w:rPr>
              <w:t>证书上岗，其中持中级以上职业资格证上岗</w:t>
            </w:r>
            <w:r>
              <w:rPr>
                <w:spacing w:val="-2"/>
                <w:sz w:val="20"/>
                <w:szCs w:val="20"/>
              </w:rPr>
              <w:t>人员比例不小于</w:t>
            </w:r>
            <w:r>
              <w:rPr>
                <w:spacing w:val="-37"/>
                <w:sz w:val="20"/>
                <w:szCs w:val="20"/>
              </w:rPr>
              <w:t xml:space="preserve"> </w:t>
            </w:r>
            <w:r>
              <w:rPr>
                <w:spacing w:val="-2"/>
                <w:sz w:val="20"/>
                <w:szCs w:val="20"/>
              </w:rPr>
              <w:t>30%；</w:t>
            </w:r>
          </w:p>
          <w:p w14:paraId="1A25ADED">
            <w:pPr>
              <w:pStyle w:val="14"/>
              <w:keepNext w:val="0"/>
              <w:keepLines w:val="0"/>
              <w:pageBreakBefore w:val="0"/>
              <w:widowControl/>
              <w:kinsoku w:val="0"/>
              <w:wordWrap/>
              <w:overflowPunct/>
              <w:topLinePunct w:val="0"/>
              <w:autoSpaceDE w:val="0"/>
              <w:autoSpaceDN w:val="0"/>
              <w:bidi w:val="0"/>
              <w:adjustRightInd w:val="0"/>
              <w:snapToGrid w:val="0"/>
              <w:spacing w:line="235" w:lineRule="auto"/>
              <w:ind w:left="0" w:right="0" w:firstLine="0"/>
              <w:jc w:val="both"/>
              <w:textAlignment w:val="baseline"/>
              <w:rPr>
                <w:sz w:val="20"/>
                <w:szCs w:val="20"/>
              </w:rPr>
            </w:pPr>
            <w:r>
              <w:rPr>
                <w:spacing w:val="-2"/>
                <w:sz w:val="20"/>
                <w:szCs w:val="20"/>
              </w:rPr>
              <w:t>（5）消防安全重点单位应当开展经常性的</w:t>
            </w:r>
            <w:r>
              <w:rPr>
                <w:spacing w:val="-5"/>
                <w:sz w:val="20"/>
                <w:szCs w:val="20"/>
              </w:rPr>
              <w:t>消防安全培训，对每名员工每年至少进行</w:t>
            </w:r>
            <w:r>
              <w:rPr>
                <w:spacing w:val="-26"/>
                <w:sz w:val="20"/>
                <w:szCs w:val="20"/>
              </w:rPr>
              <w:t xml:space="preserve"> </w:t>
            </w:r>
            <w:r>
              <w:rPr>
                <w:spacing w:val="-5"/>
                <w:sz w:val="20"/>
                <w:szCs w:val="20"/>
              </w:rPr>
              <w:t>1</w:t>
            </w:r>
            <w:r>
              <w:rPr>
                <w:spacing w:val="-4"/>
                <w:sz w:val="20"/>
                <w:szCs w:val="20"/>
              </w:rPr>
              <w:t>次消防安全培训，新员工上岗前必须接受消</w:t>
            </w:r>
            <w:r>
              <w:rPr>
                <w:spacing w:val="-8"/>
                <w:sz w:val="20"/>
                <w:szCs w:val="20"/>
              </w:rPr>
              <w:t>防安全培训。其中，</w:t>
            </w:r>
            <w:r>
              <w:rPr>
                <w:spacing w:val="-19"/>
                <w:sz w:val="20"/>
                <w:szCs w:val="20"/>
              </w:rPr>
              <w:t xml:space="preserve"> </w:t>
            </w:r>
            <w:r>
              <w:rPr>
                <w:spacing w:val="-8"/>
                <w:sz w:val="20"/>
                <w:szCs w:val="20"/>
              </w:rPr>
              <w:t>人员密集场所和易燃易</w:t>
            </w:r>
            <w:r>
              <w:rPr>
                <w:spacing w:val="-4"/>
                <w:sz w:val="20"/>
                <w:szCs w:val="20"/>
              </w:rPr>
              <w:t>爆场所每半年至少开展</w:t>
            </w:r>
            <w:r>
              <w:rPr>
                <w:spacing w:val="-25"/>
                <w:sz w:val="20"/>
                <w:szCs w:val="20"/>
              </w:rPr>
              <w:t xml:space="preserve"> </w:t>
            </w:r>
            <w:r>
              <w:rPr>
                <w:spacing w:val="-4"/>
                <w:sz w:val="20"/>
                <w:szCs w:val="20"/>
              </w:rPr>
              <w:t>1</w:t>
            </w:r>
            <w:r>
              <w:rPr>
                <w:spacing w:val="-37"/>
                <w:sz w:val="20"/>
                <w:szCs w:val="20"/>
              </w:rPr>
              <w:t xml:space="preserve"> </w:t>
            </w:r>
            <w:r>
              <w:rPr>
                <w:spacing w:val="-4"/>
                <w:sz w:val="20"/>
                <w:szCs w:val="20"/>
              </w:rPr>
              <w:t>次消防安全培训。</w:t>
            </w:r>
          </w:p>
          <w:p w14:paraId="2F608A91">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rPr>
                <w:sz w:val="20"/>
                <w:szCs w:val="20"/>
              </w:rPr>
            </w:pPr>
            <w:r>
              <w:rPr>
                <w:spacing w:val="-2"/>
                <w:sz w:val="20"/>
                <w:szCs w:val="20"/>
              </w:rPr>
              <w:t>2、单位对职工的消安全教育培训应包括以</w:t>
            </w:r>
            <w:r>
              <w:rPr>
                <w:spacing w:val="-12"/>
                <w:sz w:val="20"/>
                <w:szCs w:val="20"/>
              </w:rPr>
              <w:t>下内容：</w:t>
            </w:r>
          </w:p>
          <w:p w14:paraId="09F0B6C5">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jc w:val="both"/>
              <w:textAlignment w:val="baseline"/>
              <w:rPr>
                <w:sz w:val="20"/>
                <w:szCs w:val="20"/>
              </w:rPr>
            </w:pPr>
            <w:r>
              <w:rPr>
                <w:spacing w:val="-2"/>
                <w:sz w:val="20"/>
                <w:szCs w:val="20"/>
              </w:rPr>
              <w:t>（1）有关消防法规、消防安全制度的操作</w:t>
            </w:r>
            <w:r>
              <w:rPr>
                <w:spacing w:val="-13"/>
                <w:sz w:val="20"/>
                <w:szCs w:val="20"/>
              </w:rPr>
              <w:t>规程；</w:t>
            </w:r>
          </w:p>
          <w:p w14:paraId="41B1DCAC">
            <w:pPr>
              <w:pStyle w:val="14"/>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jc w:val="both"/>
              <w:textAlignment w:val="baseline"/>
              <w:rPr>
                <w:sz w:val="20"/>
                <w:szCs w:val="20"/>
              </w:rPr>
            </w:pPr>
            <w:r>
              <w:rPr>
                <w:spacing w:val="-2"/>
                <w:sz w:val="20"/>
                <w:szCs w:val="20"/>
              </w:rPr>
              <w:t>（2）本单位、本岗位的火灾危险性和防火</w:t>
            </w:r>
            <w:r>
              <w:rPr>
                <w:spacing w:val="-13"/>
                <w:sz w:val="20"/>
                <w:szCs w:val="20"/>
              </w:rPr>
              <w:t>措施；</w:t>
            </w:r>
          </w:p>
          <w:p w14:paraId="4396DBC6">
            <w:pPr>
              <w:pStyle w:val="14"/>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jc w:val="both"/>
              <w:textAlignment w:val="baseline"/>
              <w:rPr>
                <w:sz w:val="20"/>
                <w:szCs w:val="20"/>
              </w:rPr>
            </w:pPr>
            <w:r>
              <w:rPr>
                <w:spacing w:val="-2"/>
                <w:sz w:val="20"/>
                <w:szCs w:val="20"/>
              </w:rPr>
              <w:t>（3）有关消防设施的性能、灭火器材的使</w:t>
            </w:r>
            <w:r>
              <w:rPr>
                <w:spacing w:val="-11"/>
                <w:sz w:val="20"/>
                <w:szCs w:val="20"/>
              </w:rPr>
              <w:t>用方法；</w:t>
            </w:r>
          </w:p>
          <w:p w14:paraId="65A0DD3D">
            <w:pPr>
              <w:pStyle w:val="14"/>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jc w:val="both"/>
              <w:textAlignment w:val="baseline"/>
              <w:rPr>
                <w:sz w:val="20"/>
                <w:szCs w:val="20"/>
              </w:rPr>
            </w:pPr>
            <w:r>
              <w:rPr>
                <w:spacing w:val="-2"/>
                <w:sz w:val="20"/>
                <w:szCs w:val="20"/>
              </w:rPr>
              <w:t>（4）报火警、扑救初起火灾以及自救逃生</w:t>
            </w:r>
            <w:r>
              <w:rPr>
                <w:spacing w:val="-9"/>
                <w:sz w:val="20"/>
                <w:szCs w:val="20"/>
              </w:rPr>
              <w:t>的知识和技能；</w:t>
            </w:r>
          </w:p>
          <w:p w14:paraId="6CD36EC9">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4"/>
                <w:sz w:val="20"/>
                <w:szCs w:val="20"/>
              </w:rPr>
              <w:t>（5）检查消除火灾隐患的知识和技能；</w:t>
            </w:r>
          </w:p>
          <w:p w14:paraId="0C928162">
            <w:pPr>
              <w:pStyle w:val="14"/>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jc w:val="both"/>
              <w:textAlignment w:val="baseline"/>
              <w:rPr>
                <w:sz w:val="20"/>
                <w:szCs w:val="20"/>
              </w:rPr>
            </w:pPr>
            <w:r>
              <w:rPr>
                <w:spacing w:val="-2"/>
                <w:sz w:val="20"/>
                <w:szCs w:val="20"/>
              </w:rPr>
              <w:t>（6）阻止、引导在场群众疏散的知识和技</w:t>
            </w:r>
            <w:r>
              <w:rPr>
                <w:spacing w:val="-12"/>
                <w:sz w:val="20"/>
                <w:szCs w:val="20"/>
              </w:rPr>
              <w:t>能。</w:t>
            </w:r>
          </w:p>
          <w:p w14:paraId="186997D7">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3"/>
                <w:sz w:val="20"/>
                <w:szCs w:val="20"/>
              </w:rPr>
              <w:t>3、现场查阅近</w:t>
            </w:r>
            <w:r>
              <w:rPr>
                <w:spacing w:val="-15"/>
                <w:sz w:val="20"/>
                <w:szCs w:val="20"/>
              </w:rPr>
              <w:t xml:space="preserve"> </w:t>
            </w:r>
            <w:r>
              <w:rPr>
                <w:spacing w:val="-3"/>
                <w:sz w:val="20"/>
                <w:szCs w:val="20"/>
              </w:rPr>
              <w:t>2</w:t>
            </w:r>
            <w:r>
              <w:rPr>
                <w:spacing w:val="-41"/>
                <w:sz w:val="20"/>
                <w:szCs w:val="20"/>
              </w:rPr>
              <w:t xml:space="preserve"> </w:t>
            </w:r>
            <w:r>
              <w:rPr>
                <w:spacing w:val="-3"/>
                <w:sz w:val="20"/>
                <w:szCs w:val="20"/>
              </w:rPr>
              <w:t>年消防培训记录及影像资</w:t>
            </w:r>
            <w:r>
              <w:rPr>
                <w:sz w:val="20"/>
                <w:szCs w:val="20"/>
              </w:rPr>
              <w:t>料</w:t>
            </w:r>
          </w:p>
        </w:tc>
        <w:tc>
          <w:tcPr>
            <w:tcW w:w="579" w:type="pct"/>
            <w:gridSpan w:val="2"/>
            <w:vAlign w:val="center"/>
          </w:tcPr>
          <w:p w14:paraId="0DA5904E">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p>
        </w:tc>
        <w:tc>
          <w:tcPr>
            <w:tcW w:w="579" w:type="pct"/>
            <w:gridSpan w:val="2"/>
            <w:vAlign w:val="center"/>
          </w:tcPr>
          <w:p w14:paraId="540E1626">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7A2D114E">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jc w:val="both"/>
              <w:textAlignment w:val="baseline"/>
            </w:pPr>
          </w:p>
        </w:tc>
        <w:tc>
          <w:tcPr>
            <w:tcW w:w="196" w:type="pct"/>
            <w:gridSpan w:val="2"/>
            <w:vAlign w:val="center"/>
          </w:tcPr>
          <w:p w14:paraId="15E03BB0">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6174BEC5">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1CED6704">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451" w:type="pct"/>
            <w:vAlign w:val="center"/>
          </w:tcPr>
          <w:p w14:paraId="7A720995">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2162F18C">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653D3118">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526756E2">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78CCF448">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7AA631E7">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2F6CBF7F">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5DA9F79F">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78C63653">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3A4ED2C4">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35D19D20">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01331451">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4D97482D">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4FE005F9">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5F441727">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jc w:val="both"/>
              <w:textAlignment w:val="baseline"/>
              <w:rPr>
                <w:rFonts w:ascii="Arial"/>
                <w:sz w:val="21"/>
              </w:rPr>
            </w:pPr>
          </w:p>
          <w:p w14:paraId="6A894E83">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jc w:val="both"/>
              <w:textAlignment w:val="baseline"/>
              <w:rPr>
                <w:rFonts w:ascii="Arial"/>
                <w:sz w:val="21"/>
              </w:rPr>
            </w:pPr>
          </w:p>
          <w:p w14:paraId="032FD04D">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jc w:val="both"/>
              <w:textAlignment w:val="baseline"/>
              <w:rPr>
                <w:rFonts w:ascii="Arial"/>
                <w:sz w:val="21"/>
              </w:rPr>
            </w:pPr>
          </w:p>
          <w:p w14:paraId="141A5F03">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jc w:val="both"/>
              <w:textAlignment w:val="baseline"/>
              <w:rPr>
                <w:rFonts w:ascii="Arial"/>
                <w:sz w:val="21"/>
              </w:rPr>
            </w:pPr>
          </w:p>
          <w:p w14:paraId="6B787FAB">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jc w:val="both"/>
              <w:textAlignment w:val="baseline"/>
              <w:rPr>
                <w:rFonts w:ascii="Arial"/>
                <w:sz w:val="21"/>
              </w:rPr>
            </w:pPr>
          </w:p>
          <w:p w14:paraId="6F28BCCA">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jc w:val="both"/>
              <w:textAlignment w:val="baseline"/>
              <w:rPr>
                <w:rFonts w:ascii="Arial"/>
                <w:sz w:val="21"/>
              </w:rPr>
            </w:pPr>
          </w:p>
          <w:p w14:paraId="723EF527">
            <w:pPr>
              <w:pStyle w:val="14"/>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pPr>
          </w:p>
        </w:tc>
        <w:tc>
          <w:tcPr>
            <w:tcW w:w="162" w:type="pct"/>
            <w:tcBorders>
              <w:top w:val="nil"/>
              <w:right w:val="nil"/>
            </w:tcBorders>
            <w:vAlign w:val="center"/>
          </w:tcPr>
          <w:p w14:paraId="48625EB4">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r>
      <w:tr w14:paraId="0AA4E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90" w:hRule="atLeast"/>
        </w:trPr>
        <w:tc>
          <w:tcPr>
            <w:tcW w:w="582" w:type="pct"/>
            <w:vAlign w:val="center"/>
          </w:tcPr>
          <w:p w14:paraId="4C08F780">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0E99C40A">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59BF2712">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6C772FAB">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7FE81435">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404296C5">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742AE1C3">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4CC4DB75">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2457199D">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3861EBB6">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4D0A3FED">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1B323641">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23AC53D0">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561E1E17">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23F05E8E">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315932B3">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4BB18EA4">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5CB8B44A">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0E17332B">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0A2DDBBB">
            <w:pPr>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rPr>
                <w:rFonts w:ascii="Arial"/>
                <w:sz w:val="21"/>
              </w:rPr>
            </w:pPr>
          </w:p>
          <w:p w14:paraId="34AD2EA4">
            <w:pPr>
              <w:keepNext w:val="0"/>
              <w:keepLines w:val="0"/>
              <w:pageBreakBefore w:val="0"/>
              <w:widowControl/>
              <w:kinsoku w:val="0"/>
              <w:wordWrap/>
              <w:overflowPunct/>
              <w:topLinePunct w:val="0"/>
              <w:autoSpaceDE w:val="0"/>
              <w:autoSpaceDN w:val="0"/>
              <w:bidi w:val="0"/>
              <w:adjustRightInd w:val="0"/>
              <w:snapToGrid w:val="0"/>
              <w:spacing w:line="242" w:lineRule="auto"/>
              <w:ind w:left="0" w:right="0" w:firstLine="0"/>
              <w:jc w:val="both"/>
              <w:textAlignment w:val="baseline"/>
              <w:rPr>
                <w:rFonts w:ascii="Arial"/>
                <w:sz w:val="21"/>
              </w:rPr>
            </w:pPr>
          </w:p>
          <w:p w14:paraId="45094394">
            <w:pPr>
              <w:pStyle w:val="14"/>
              <w:keepNext w:val="0"/>
              <w:keepLines w:val="0"/>
              <w:pageBreakBefore w:val="0"/>
              <w:widowControl/>
              <w:kinsoku w:val="0"/>
              <w:wordWrap/>
              <w:overflowPunct/>
              <w:topLinePunct w:val="0"/>
              <w:autoSpaceDE w:val="0"/>
              <w:autoSpaceDN w:val="0"/>
              <w:bidi w:val="0"/>
              <w:adjustRightInd w:val="0"/>
              <w:snapToGrid w:val="0"/>
              <w:spacing w:line="241" w:lineRule="auto"/>
              <w:ind w:left="0" w:right="0" w:firstLine="0"/>
              <w:jc w:val="both"/>
              <w:textAlignment w:val="baseline"/>
            </w:pPr>
            <w:r>
              <w:rPr>
                <w:spacing w:val="-4"/>
              </w:rPr>
              <w:t>消防安全教育培训</w:t>
            </w:r>
          </w:p>
        </w:tc>
        <w:tc>
          <w:tcPr>
            <w:tcW w:w="1859" w:type="pct"/>
            <w:gridSpan w:val="2"/>
            <w:vAlign w:val="center"/>
          </w:tcPr>
          <w:p w14:paraId="111D99C5">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rPr>
                <w:sz w:val="20"/>
                <w:szCs w:val="20"/>
              </w:rPr>
            </w:pPr>
            <w:r>
              <w:rPr>
                <w:spacing w:val="-3"/>
                <w:sz w:val="20"/>
                <w:szCs w:val="20"/>
              </w:rPr>
              <w:t>1、应建立健全消防安全教育培训制度，明</w:t>
            </w:r>
            <w:r>
              <w:rPr>
                <w:spacing w:val="-4"/>
                <w:sz w:val="20"/>
                <w:szCs w:val="20"/>
              </w:rPr>
              <w:t>确机构和人员，保障教育培训工作经费，按</w:t>
            </w:r>
            <w:r>
              <w:rPr>
                <w:spacing w:val="-3"/>
                <w:sz w:val="20"/>
                <w:szCs w:val="20"/>
              </w:rPr>
              <w:t>照下列规定对职工进行消防安全教育培训：</w:t>
            </w:r>
          </w:p>
          <w:p w14:paraId="07F93473">
            <w:pPr>
              <w:pStyle w:val="14"/>
              <w:keepNext w:val="0"/>
              <w:keepLines w:val="0"/>
              <w:pageBreakBefore w:val="0"/>
              <w:widowControl/>
              <w:kinsoku w:val="0"/>
              <w:wordWrap/>
              <w:overflowPunct/>
              <w:topLinePunct w:val="0"/>
              <w:autoSpaceDE w:val="0"/>
              <w:autoSpaceDN w:val="0"/>
              <w:bidi w:val="0"/>
              <w:adjustRightInd w:val="0"/>
              <w:snapToGrid w:val="0"/>
              <w:spacing w:line="232" w:lineRule="auto"/>
              <w:ind w:left="0" w:right="0" w:firstLine="0"/>
              <w:jc w:val="both"/>
              <w:textAlignment w:val="baseline"/>
              <w:rPr>
                <w:sz w:val="20"/>
                <w:szCs w:val="20"/>
              </w:rPr>
            </w:pPr>
            <w:r>
              <w:rPr>
                <w:spacing w:val="-2"/>
                <w:sz w:val="20"/>
                <w:szCs w:val="20"/>
              </w:rPr>
              <w:t>（1）对新上岗和进入新岗位的职工进行上</w:t>
            </w:r>
            <w:r>
              <w:rPr>
                <w:spacing w:val="-4"/>
                <w:sz w:val="20"/>
                <w:szCs w:val="20"/>
              </w:rPr>
              <w:t>岗前消防安全培训；对在岗的职工每年至少</w:t>
            </w:r>
            <w:r>
              <w:rPr>
                <w:spacing w:val="-5"/>
                <w:sz w:val="20"/>
                <w:szCs w:val="20"/>
              </w:rPr>
              <w:t>进行一次消防安全培训；</w:t>
            </w:r>
          </w:p>
          <w:p w14:paraId="34BD4FAE">
            <w:pPr>
              <w:pStyle w:val="14"/>
              <w:keepNext w:val="0"/>
              <w:keepLines w:val="0"/>
              <w:pageBreakBefore w:val="0"/>
              <w:widowControl/>
              <w:kinsoku w:val="0"/>
              <w:wordWrap/>
              <w:overflowPunct/>
              <w:topLinePunct w:val="0"/>
              <w:autoSpaceDE w:val="0"/>
              <w:autoSpaceDN w:val="0"/>
              <w:bidi w:val="0"/>
              <w:adjustRightInd w:val="0"/>
              <w:snapToGrid w:val="0"/>
              <w:spacing w:line="237" w:lineRule="auto"/>
              <w:ind w:left="0" w:right="0" w:firstLine="0"/>
              <w:jc w:val="both"/>
              <w:textAlignment w:val="baseline"/>
              <w:rPr>
                <w:sz w:val="20"/>
                <w:szCs w:val="20"/>
              </w:rPr>
            </w:pPr>
            <w:r>
              <w:rPr>
                <w:spacing w:val="-5"/>
                <w:sz w:val="20"/>
                <w:szCs w:val="20"/>
              </w:rPr>
              <w:t>（2）下列人员应当接受专业消防安全培训：</w:t>
            </w:r>
            <w:r>
              <w:rPr>
                <w:spacing w:val="-2"/>
                <w:sz w:val="20"/>
                <w:szCs w:val="20"/>
              </w:rPr>
              <w:t>公众聚集场所和易燃易爆场所涉及消防安</w:t>
            </w:r>
            <w:r>
              <w:rPr>
                <w:spacing w:val="5"/>
                <w:sz w:val="20"/>
                <w:szCs w:val="20"/>
              </w:rPr>
              <w:t xml:space="preserve"> </w:t>
            </w:r>
            <w:r>
              <w:rPr>
                <w:spacing w:val="-5"/>
                <w:sz w:val="20"/>
                <w:szCs w:val="20"/>
              </w:rPr>
              <w:t>全的从业人员，从事电焊、气焊等具有火灾</w:t>
            </w:r>
            <w:r>
              <w:rPr>
                <w:spacing w:val="-9"/>
                <w:sz w:val="20"/>
                <w:szCs w:val="20"/>
              </w:rPr>
              <w:t>危险作业的人员，消防安全责任人或管理人，</w:t>
            </w:r>
            <w:r>
              <w:rPr>
                <w:spacing w:val="-11"/>
                <w:sz w:val="20"/>
                <w:szCs w:val="20"/>
              </w:rPr>
              <w:t>专（兼）职消防员，消防设施的安装、维护、</w:t>
            </w:r>
            <w:r>
              <w:rPr>
                <w:spacing w:val="-5"/>
                <w:sz w:val="20"/>
                <w:szCs w:val="20"/>
              </w:rPr>
              <w:t>操作人员，消防控制室值班人员应接受专业</w:t>
            </w:r>
            <w:r>
              <w:rPr>
                <w:spacing w:val="-7"/>
                <w:sz w:val="20"/>
                <w:szCs w:val="20"/>
              </w:rPr>
              <w:t>的消防安全培训；</w:t>
            </w:r>
          </w:p>
          <w:p w14:paraId="6858F7EF">
            <w:pPr>
              <w:pStyle w:val="14"/>
              <w:keepNext w:val="0"/>
              <w:keepLines w:val="0"/>
              <w:pageBreakBefore w:val="0"/>
              <w:widowControl/>
              <w:kinsoku w:val="0"/>
              <w:wordWrap/>
              <w:overflowPunct/>
              <w:topLinePunct w:val="0"/>
              <w:autoSpaceDE w:val="0"/>
              <w:autoSpaceDN w:val="0"/>
              <w:bidi w:val="0"/>
              <w:adjustRightInd w:val="0"/>
              <w:snapToGrid w:val="0"/>
              <w:spacing w:line="234" w:lineRule="auto"/>
              <w:ind w:left="0" w:right="0" w:firstLine="0"/>
              <w:jc w:val="both"/>
              <w:textAlignment w:val="baseline"/>
              <w:rPr>
                <w:sz w:val="20"/>
                <w:szCs w:val="20"/>
              </w:rPr>
            </w:pPr>
            <w:r>
              <w:rPr>
                <w:spacing w:val="-2"/>
                <w:sz w:val="20"/>
                <w:szCs w:val="20"/>
              </w:rPr>
              <w:t>（3）火灾高危单位应设置固定的消防培训</w:t>
            </w:r>
            <w:r>
              <w:rPr>
                <w:spacing w:val="-4"/>
                <w:sz w:val="20"/>
                <w:szCs w:val="20"/>
              </w:rPr>
              <w:t>场地，配备必要的培训器材和教材，并明确专人担任消防安全培训宣讲员，负责在本单</w:t>
            </w:r>
            <w:r>
              <w:rPr>
                <w:spacing w:val="-3"/>
                <w:sz w:val="20"/>
                <w:szCs w:val="20"/>
              </w:rPr>
              <w:t>位开展日常消防安全培训和宣讲工作；</w:t>
            </w:r>
          </w:p>
          <w:p w14:paraId="5DEF359B">
            <w:pPr>
              <w:pStyle w:val="14"/>
              <w:keepNext w:val="0"/>
              <w:keepLines w:val="0"/>
              <w:pageBreakBefore w:val="0"/>
              <w:widowControl/>
              <w:kinsoku w:val="0"/>
              <w:wordWrap/>
              <w:overflowPunct/>
              <w:topLinePunct w:val="0"/>
              <w:autoSpaceDE w:val="0"/>
              <w:autoSpaceDN w:val="0"/>
              <w:bidi w:val="0"/>
              <w:adjustRightInd w:val="0"/>
              <w:snapToGrid w:val="0"/>
              <w:spacing w:line="236" w:lineRule="auto"/>
              <w:ind w:left="0" w:right="0" w:firstLine="0"/>
              <w:jc w:val="both"/>
              <w:textAlignment w:val="baseline"/>
              <w:rPr>
                <w:sz w:val="20"/>
                <w:szCs w:val="20"/>
              </w:rPr>
            </w:pPr>
            <w:r>
              <w:rPr>
                <w:spacing w:val="-2"/>
                <w:sz w:val="20"/>
                <w:szCs w:val="20"/>
              </w:rPr>
              <w:t>（4）火灾高危单位的消防安全管理人、消</w:t>
            </w:r>
            <w:r>
              <w:rPr>
                <w:spacing w:val="-1"/>
                <w:sz w:val="20"/>
                <w:szCs w:val="20"/>
              </w:rPr>
              <w:t>防控制室值班操作人员和专职消防安全培训宣讲员应持消防行业特有工种职业资格</w:t>
            </w:r>
            <w:r>
              <w:rPr>
                <w:spacing w:val="-4"/>
                <w:sz w:val="20"/>
                <w:szCs w:val="20"/>
              </w:rPr>
              <w:t>证书上岗，其中持中级以上职业资格证上岗</w:t>
            </w:r>
            <w:r>
              <w:rPr>
                <w:spacing w:val="-2"/>
                <w:sz w:val="20"/>
                <w:szCs w:val="20"/>
              </w:rPr>
              <w:t>人员比例不小于</w:t>
            </w:r>
            <w:r>
              <w:rPr>
                <w:spacing w:val="-37"/>
                <w:sz w:val="20"/>
                <w:szCs w:val="20"/>
              </w:rPr>
              <w:t xml:space="preserve"> </w:t>
            </w:r>
            <w:r>
              <w:rPr>
                <w:spacing w:val="-2"/>
                <w:sz w:val="20"/>
                <w:szCs w:val="20"/>
              </w:rPr>
              <w:t>30%；</w:t>
            </w:r>
          </w:p>
          <w:p w14:paraId="422876F3">
            <w:pPr>
              <w:pStyle w:val="14"/>
              <w:keepNext w:val="0"/>
              <w:keepLines w:val="0"/>
              <w:pageBreakBefore w:val="0"/>
              <w:widowControl/>
              <w:kinsoku w:val="0"/>
              <w:wordWrap/>
              <w:overflowPunct/>
              <w:topLinePunct w:val="0"/>
              <w:autoSpaceDE w:val="0"/>
              <w:autoSpaceDN w:val="0"/>
              <w:bidi w:val="0"/>
              <w:adjustRightInd w:val="0"/>
              <w:snapToGrid w:val="0"/>
              <w:spacing w:line="235" w:lineRule="auto"/>
              <w:ind w:left="0" w:right="0" w:firstLine="0"/>
              <w:jc w:val="both"/>
              <w:textAlignment w:val="baseline"/>
              <w:rPr>
                <w:sz w:val="20"/>
                <w:szCs w:val="20"/>
              </w:rPr>
            </w:pPr>
            <w:r>
              <w:rPr>
                <w:spacing w:val="-2"/>
                <w:sz w:val="20"/>
                <w:szCs w:val="20"/>
              </w:rPr>
              <w:t>（5）消防安全重点单位应当开展经常性的</w:t>
            </w:r>
            <w:r>
              <w:rPr>
                <w:spacing w:val="-5"/>
                <w:sz w:val="20"/>
                <w:szCs w:val="20"/>
              </w:rPr>
              <w:t>消防安全培训，对每名员工每年至少进行</w:t>
            </w:r>
            <w:r>
              <w:rPr>
                <w:spacing w:val="-26"/>
                <w:sz w:val="20"/>
                <w:szCs w:val="20"/>
              </w:rPr>
              <w:t xml:space="preserve"> </w:t>
            </w:r>
            <w:r>
              <w:rPr>
                <w:spacing w:val="-5"/>
                <w:sz w:val="20"/>
                <w:szCs w:val="20"/>
              </w:rPr>
              <w:t>1</w:t>
            </w:r>
            <w:r>
              <w:rPr>
                <w:spacing w:val="-4"/>
                <w:sz w:val="20"/>
                <w:szCs w:val="20"/>
              </w:rPr>
              <w:t>次消防安全培训，新员工上岗前必须接受消</w:t>
            </w:r>
            <w:r>
              <w:rPr>
                <w:spacing w:val="-8"/>
                <w:sz w:val="20"/>
                <w:szCs w:val="20"/>
              </w:rPr>
              <w:t>防安全培训。其中，</w:t>
            </w:r>
            <w:r>
              <w:rPr>
                <w:spacing w:val="-19"/>
                <w:sz w:val="20"/>
                <w:szCs w:val="20"/>
              </w:rPr>
              <w:t xml:space="preserve"> </w:t>
            </w:r>
            <w:r>
              <w:rPr>
                <w:spacing w:val="-8"/>
                <w:sz w:val="20"/>
                <w:szCs w:val="20"/>
              </w:rPr>
              <w:t>人员密集场所和易燃易</w:t>
            </w:r>
            <w:r>
              <w:rPr>
                <w:spacing w:val="-4"/>
                <w:sz w:val="20"/>
                <w:szCs w:val="20"/>
              </w:rPr>
              <w:t>爆场所每半年至少开展</w:t>
            </w:r>
            <w:r>
              <w:rPr>
                <w:spacing w:val="-25"/>
                <w:sz w:val="20"/>
                <w:szCs w:val="20"/>
              </w:rPr>
              <w:t xml:space="preserve"> </w:t>
            </w:r>
            <w:r>
              <w:rPr>
                <w:spacing w:val="-4"/>
                <w:sz w:val="20"/>
                <w:szCs w:val="20"/>
              </w:rPr>
              <w:t>1</w:t>
            </w:r>
            <w:r>
              <w:rPr>
                <w:spacing w:val="-37"/>
                <w:sz w:val="20"/>
                <w:szCs w:val="20"/>
              </w:rPr>
              <w:t xml:space="preserve"> </w:t>
            </w:r>
            <w:r>
              <w:rPr>
                <w:spacing w:val="-4"/>
                <w:sz w:val="20"/>
                <w:szCs w:val="20"/>
              </w:rPr>
              <w:t>次消防安全培训。</w:t>
            </w:r>
          </w:p>
          <w:p w14:paraId="1D93F9BA">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rPr>
                <w:sz w:val="20"/>
                <w:szCs w:val="20"/>
              </w:rPr>
            </w:pPr>
            <w:r>
              <w:rPr>
                <w:spacing w:val="-2"/>
                <w:sz w:val="20"/>
                <w:szCs w:val="20"/>
              </w:rPr>
              <w:t>2、单位对职工的消安全教育培训应包括以</w:t>
            </w:r>
            <w:r>
              <w:rPr>
                <w:spacing w:val="-12"/>
                <w:sz w:val="20"/>
                <w:szCs w:val="20"/>
              </w:rPr>
              <w:t>下内容：</w:t>
            </w:r>
          </w:p>
          <w:p w14:paraId="7A6AF0D4">
            <w:pPr>
              <w:pStyle w:val="14"/>
              <w:keepNext w:val="0"/>
              <w:keepLines w:val="0"/>
              <w:pageBreakBefore w:val="0"/>
              <w:widowControl/>
              <w:kinsoku w:val="0"/>
              <w:wordWrap/>
              <w:overflowPunct/>
              <w:topLinePunct w:val="0"/>
              <w:autoSpaceDE w:val="0"/>
              <w:autoSpaceDN w:val="0"/>
              <w:bidi w:val="0"/>
              <w:adjustRightInd w:val="0"/>
              <w:snapToGrid w:val="0"/>
              <w:spacing w:line="229" w:lineRule="auto"/>
              <w:ind w:left="0" w:right="0" w:firstLine="0"/>
              <w:jc w:val="both"/>
              <w:textAlignment w:val="baseline"/>
              <w:rPr>
                <w:sz w:val="20"/>
                <w:szCs w:val="20"/>
              </w:rPr>
            </w:pPr>
            <w:r>
              <w:rPr>
                <w:spacing w:val="-2"/>
                <w:sz w:val="20"/>
                <w:szCs w:val="20"/>
              </w:rPr>
              <w:t>（1）有关消防法规、消防安全制度的操作</w:t>
            </w:r>
            <w:r>
              <w:rPr>
                <w:spacing w:val="-13"/>
                <w:sz w:val="20"/>
                <w:szCs w:val="20"/>
              </w:rPr>
              <w:t>规程；</w:t>
            </w:r>
          </w:p>
          <w:p w14:paraId="79C7CC77">
            <w:pPr>
              <w:pStyle w:val="14"/>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jc w:val="both"/>
              <w:textAlignment w:val="baseline"/>
              <w:rPr>
                <w:sz w:val="20"/>
                <w:szCs w:val="20"/>
              </w:rPr>
            </w:pPr>
            <w:r>
              <w:rPr>
                <w:spacing w:val="-2"/>
                <w:sz w:val="20"/>
                <w:szCs w:val="20"/>
              </w:rPr>
              <w:t>（2）本单位、本岗位的火灾危险性和防火</w:t>
            </w:r>
            <w:r>
              <w:rPr>
                <w:spacing w:val="-13"/>
                <w:sz w:val="20"/>
                <w:szCs w:val="20"/>
              </w:rPr>
              <w:t>措施；</w:t>
            </w:r>
          </w:p>
          <w:p w14:paraId="3E8B9255">
            <w:pPr>
              <w:pStyle w:val="14"/>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jc w:val="both"/>
              <w:textAlignment w:val="baseline"/>
              <w:rPr>
                <w:sz w:val="20"/>
                <w:szCs w:val="20"/>
              </w:rPr>
            </w:pPr>
            <w:r>
              <w:rPr>
                <w:spacing w:val="-2"/>
                <w:sz w:val="20"/>
                <w:szCs w:val="20"/>
              </w:rPr>
              <w:t>（3）有关消防设施的性能、灭火器材的使</w:t>
            </w:r>
            <w:r>
              <w:rPr>
                <w:spacing w:val="-11"/>
                <w:sz w:val="20"/>
                <w:szCs w:val="20"/>
              </w:rPr>
              <w:t>用方法；</w:t>
            </w:r>
          </w:p>
          <w:p w14:paraId="10BA97FC">
            <w:pPr>
              <w:pStyle w:val="14"/>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jc w:val="both"/>
              <w:textAlignment w:val="baseline"/>
              <w:rPr>
                <w:sz w:val="20"/>
                <w:szCs w:val="20"/>
              </w:rPr>
            </w:pPr>
            <w:r>
              <w:rPr>
                <w:spacing w:val="-2"/>
                <w:sz w:val="20"/>
                <w:szCs w:val="20"/>
              </w:rPr>
              <w:t>（4）报火警、扑救初起火灾以及自救逃生</w:t>
            </w:r>
            <w:r>
              <w:rPr>
                <w:spacing w:val="-9"/>
                <w:sz w:val="20"/>
                <w:szCs w:val="20"/>
              </w:rPr>
              <w:t>的知识和技能；</w:t>
            </w:r>
          </w:p>
          <w:p w14:paraId="1F9C97B4">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4"/>
                <w:sz w:val="20"/>
                <w:szCs w:val="20"/>
              </w:rPr>
              <w:t>（5）检查消除火灾隐患的知识和技能；</w:t>
            </w:r>
          </w:p>
          <w:p w14:paraId="4511514C">
            <w:pPr>
              <w:pStyle w:val="14"/>
              <w:keepNext w:val="0"/>
              <w:keepLines w:val="0"/>
              <w:pageBreakBefore w:val="0"/>
              <w:widowControl/>
              <w:kinsoku w:val="0"/>
              <w:wordWrap/>
              <w:overflowPunct/>
              <w:topLinePunct w:val="0"/>
              <w:autoSpaceDE w:val="0"/>
              <w:autoSpaceDN w:val="0"/>
              <w:bidi w:val="0"/>
              <w:adjustRightInd w:val="0"/>
              <w:snapToGrid w:val="0"/>
              <w:spacing w:line="230" w:lineRule="auto"/>
              <w:ind w:left="0" w:right="0" w:firstLine="0"/>
              <w:jc w:val="both"/>
              <w:textAlignment w:val="baseline"/>
              <w:rPr>
                <w:sz w:val="20"/>
                <w:szCs w:val="20"/>
              </w:rPr>
            </w:pPr>
            <w:r>
              <w:rPr>
                <w:spacing w:val="-2"/>
                <w:sz w:val="20"/>
                <w:szCs w:val="20"/>
              </w:rPr>
              <w:t>（6）阻止、引导在场群众疏散的知识和技</w:t>
            </w:r>
            <w:r>
              <w:rPr>
                <w:spacing w:val="-12"/>
                <w:sz w:val="20"/>
                <w:szCs w:val="20"/>
              </w:rPr>
              <w:t>能。</w:t>
            </w:r>
          </w:p>
          <w:p w14:paraId="527ADF86">
            <w:pPr>
              <w:pStyle w:val="14"/>
              <w:keepNext w:val="0"/>
              <w:keepLines w:val="0"/>
              <w:pageBreakBefore w:val="0"/>
              <w:widowControl/>
              <w:kinsoku w:val="0"/>
              <w:wordWrap/>
              <w:overflowPunct/>
              <w:topLinePunct w:val="0"/>
              <w:autoSpaceDE w:val="0"/>
              <w:autoSpaceDN w:val="0"/>
              <w:bidi w:val="0"/>
              <w:adjustRightInd w:val="0"/>
              <w:snapToGrid w:val="0"/>
              <w:spacing w:line="220" w:lineRule="auto"/>
              <w:ind w:left="0" w:right="0" w:firstLine="0"/>
              <w:jc w:val="both"/>
              <w:textAlignment w:val="baseline"/>
              <w:rPr>
                <w:sz w:val="20"/>
                <w:szCs w:val="20"/>
              </w:rPr>
            </w:pPr>
            <w:r>
              <w:rPr>
                <w:spacing w:val="-3"/>
                <w:sz w:val="20"/>
                <w:szCs w:val="20"/>
              </w:rPr>
              <w:t>3、现场查阅近</w:t>
            </w:r>
            <w:r>
              <w:rPr>
                <w:spacing w:val="-15"/>
                <w:sz w:val="20"/>
                <w:szCs w:val="20"/>
              </w:rPr>
              <w:t xml:space="preserve"> </w:t>
            </w:r>
            <w:r>
              <w:rPr>
                <w:spacing w:val="-3"/>
                <w:sz w:val="20"/>
                <w:szCs w:val="20"/>
              </w:rPr>
              <w:t>2</w:t>
            </w:r>
            <w:r>
              <w:rPr>
                <w:spacing w:val="-41"/>
                <w:sz w:val="20"/>
                <w:szCs w:val="20"/>
              </w:rPr>
              <w:t xml:space="preserve"> </w:t>
            </w:r>
            <w:r>
              <w:rPr>
                <w:spacing w:val="-3"/>
                <w:sz w:val="20"/>
                <w:szCs w:val="20"/>
              </w:rPr>
              <w:t>年消防培训记录及影像资</w:t>
            </w:r>
            <w:r>
              <w:rPr>
                <w:sz w:val="20"/>
                <w:szCs w:val="20"/>
              </w:rPr>
              <w:t>料</w:t>
            </w:r>
          </w:p>
        </w:tc>
        <w:tc>
          <w:tcPr>
            <w:tcW w:w="579" w:type="pct"/>
            <w:gridSpan w:val="2"/>
            <w:vAlign w:val="center"/>
          </w:tcPr>
          <w:p w14:paraId="59B9F29B">
            <w:pPr>
              <w:pStyle w:val="14"/>
              <w:keepNext w:val="0"/>
              <w:keepLines w:val="0"/>
              <w:pageBreakBefore w:val="0"/>
              <w:widowControl/>
              <w:kinsoku w:val="0"/>
              <w:wordWrap/>
              <w:overflowPunct/>
              <w:topLinePunct w:val="0"/>
              <w:autoSpaceDE w:val="0"/>
              <w:autoSpaceDN w:val="0"/>
              <w:bidi w:val="0"/>
              <w:adjustRightInd w:val="0"/>
              <w:snapToGrid w:val="0"/>
              <w:spacing w:line="239" w:lineRule="auto"/>
              <w:ind w:left="0" w:right="0" w:firstLine="0"/>
              <w:jc w:val="both"/>
              <w:textAlignment w:val="baseline"/>
            </w:pPr>
          </w:p>
        </w:tc>
        <w:tc>
          <w:tcPr>
            <w:tcW w:w="579" w:type="pct"/>
            <w:gridSpan w:val="2"/>
            <w:vAlign w:val="center"/>
          </w:tcPr>
          <w:p w14:paraId="59DD44D4">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0415EA72">
            <w:pPr>
              <w:pStyle w:val="14"/>
              <w:keepNext w:val="0"/>
              <w:keepLines w:val="0"/>
              <w:pageBreakBefore w:val="0"/>
              <w:widowControl/>
              <w:kinsoku w:val="0"/>
              <w:wordWrap/>
              <w:overflowPunct/>
              <w:topLinePunct w:val="0"/>
              <w:autoSpaceDE w:val="0"/>
              <w:autoSpaceDN w:val="0"/>
              <w:bidi w:val="0"/>
              <w:adjustRightInd w:val="0"/>
              <w:snapToGrid w:val="0"/>
              <w:spacing w:line="238" w:lineRule="auto"/>
              <w:ind w:left="0" w:right="0" w:firstLine="0"/>
              <w:jc w:val="both"/>
              <w:textAlignment w:val="baseline"/>
            </w:pPr>
          </w:p>
        </w:tc>
        <w:tc>
          <w:tcPr>
            <w:tcW w:w="196" w:type="pct"/>
            <w:gridSpan w:val="2"/>
            <w:vAlign w:val="center"/>
          </w:tcPr>
          <w:p w14:paraId="75A9E6D1">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347370E4">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196" w:type="pct"/>
            <w:gridSpan w:val="2"/>
            <w:vAlign w:val="center"/>
          </w:tcPr>
          <w:p w14:paraId="043A00A3">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c>
          <w:tcPr>
            <w:tcW w:w="451" w:type="pct"/>
            <w:vAlign w:val="center"/>
          </w:tcPr>
          <w:p w14:paraId="33111BC4">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29A02B6F">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43220F94">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4FFD8092">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50D563AD">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46D3C311">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2A3F9485">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275D034C">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6AA5F3BD">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5CCD6201">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3F0D3C31">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672DFE0C">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0C4B9CC4">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0AAA06D5">
            <w:pPr>
              <w:keepNext w:val="0"/>
              <w:keepLines w:val="0"/>
              <w:pageBreakBefore w:val="0"/>
              <w:widowControl/>
              <w:kinsoku w:val="0"/>
              <w:wordWrap/>
              <w:overflowPunct/>
              <w:topLinePunct w:val="0"/>
              <w:autoSpaceDE w:val="0"/>
              <w:autoSpaceDN w:val="0"/>
              <w:bidi w:val="0"/>
              <w:adjustRightInd w:val="0"/>
              <w:snapToGrid w:val="0"/>
              <w:spacing w:line="248" w:lineRule="auto"/>
              <w:ind w:left="0" w:right="0" w:firstLine="0"/>
              <w:jc w:val="both"/>
              <w:textAlignment w:val="baseline"/>
              <w:rPr>
                <w:rFonts w:ascii="Arial"/>
                <w:sz w:val="21"/>
              </w:rPr>
            </w:pPr>
          </w:p>
          <w:p w14:paraId="4AB6FA3B">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jc w:val="both"/>
              <w:textAlignment w:val="baseline"/>
              <w:rPr>
                <w:rFonts w:ascii="Arial"/>
                <w:sz w:val="21"/>
              </w:rPr>
            </w:pPr>
          </w:p>
          <w:p w14:paraId="50269BD7">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jc w:val="both"/>
              <w:textAlignment w:val="baseline"/>
              <w:rPr>
                <w:rFonts w:ascii="Arial"/>
                <w:sz w:val="21"/>
              </w:rPr>
            </w:pPr>
          </w:p>
          <w:p w14:paraId="095A59A4">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jc w:val="both"/>
              <w:textAlignment w:val="baseline"/>
              <w:rPr>
                <w:rFonts w:ascii="Arial"/>
                <w:sz w:val="21"/>
              </w:rPr>
            </w:pPr>
          </w:p>
          <w:p w14:paraId="33708D32">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jc w:val="both"/>
              <w:textAlignment w:val="baseline"/>
              <w:rPr>
                <w:rFonts w:ascii="Arial"/>
                <w:sz w:val="21"/>
              </w:rPr>
            </w:pPr>
          </w:p>
          <w:p w14:paraId="22828EBA">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jc w:val="both"/>
              <w:textAlignment w:val="baseline"/>
              <w:rPr>
                <w:rFonts w:ascii="Arial"/>
                <w:sz w:val="21"/>
              </w:rPr>
            </w:pPr>
          </w:p>
          <w:p w14:paraId="719590AE">
            <w:pPr>
              <w:keepNext w:val="0"/>
              <w:keepLines w:val="0"/>
              <w:pageBreakBefore w:val="0"/>
              <w:widowControl/>
              <w:kinsoku w:val="0"/>
              <w:wordWrap/>
              <w:overflowPunct/>
              <w:topLinePunct w:val="0"/>
              <w:autoSpaceDE w:val="0"/>
              <w:autoSpaceDN w:val="0"/>
              <w:bidi w:val="0"/>
              <w:adjustRightInd w:val="0"/>
              <w:snapToGrid w:val="0"/>
              <w:spacing w:line="249" w:lineRule="auto"/>
              <w:ind w:left="0" w:right="0" w:firstLine="0"/>
              <w:jc w:val="both"/>
              <w:textAlignment w:val="baseline"/>
              <w:rPr>
                <w:rFonts w:ascii="Arial"/>
                <w:sz w:val="21"/>
              </w:rPr>
            </w:pPr>
          </w:p>
          <w:p w14:paraId="432FCCB3">
            <w:pPr>
              <w:pStyle w:val="14"/>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pPr>
          </w:p>
        </w:tc>
        <w:tc>
          <w:tcPr>
            <w:tcW w:w="162" w:type="pct"/>
            <w:tcBorders>
              <w:top w:val="nil"/>
              <w:right w:val="nil"/>
            </w:tcBorders>
            <w:vAlign w:val="center"/>
          </w:tcPr>
          <w:p w14:paraId="0B31364B">
            <w:pPr>
              <w:keepNext w:val="0"/>
              <w:keepLines w:val="0"/>
              <w:pageBreakBefore w:val="0"/>
              <w:widowControl/>
              <w:kinsoku w:val="0"/>
              <w:wordWrap/>
              <w:overflowPunct/>
              <w:topLinePunct w:val="0"/>
              <w:autoSpaceDE w:val="0"/>
              <w:autoSpaceDN w:val="0"/>
              <w:bidi w:val="0"/>
              <w:adjustRightInd w:val="0"/>
              <w:snapToGrid w:val="0"/>
              <w:ind w:left="0" w:right="0" w:firstLine="0"/>
              <w:jc w:val="both"/>
              <w:textAlignment w:val="baseline"/>
              <w:rPr>
                <w:rFonts w:ascii="Arial"/>
                <w:sz w:val="21"/>
              </w:rPr>
            </w:pPr>
          </w:p>
        </w:tc>
      </w:tr>
    </w:tbl>
    <w:p w14:paraId="7034DF2B">
      <w:pPr>
        <w:pStyle w:val="2"/>
        <w:spacing w:before="36" w:line="220" w:lineRule="auto"/>
        <w:ind w:left="122"/>
        <w:rPr>
          <w:sz w:val="24"/>
          <w:szCs w:val="24"/>
        </w:rPr>
      </w:pPr>
      <w:r>
        <w:rPr>
          <w:spacing w:val="1"/>
          <w:sz w:val="24"/>
          <w:szCs w:val="24"/>
        </w:rPr>
        <w:t xml:space="preserve">检查人:                  审核人:        </w:t>
      </w:r>
      <w:r>
        <w:rPr>
          <w:sz w:val="24"/>
          <w:szCs w:val="24"/>
        </w:rPr>
        <w:t xml:space="preserve">          时间:</w:t>
      </w:r>
    </w:p>
    <w:p w14:paraId="2B68D06A">
      <w:pPr>
        <w:rPr>
          <w:b/>
          <w:bCs/>
          <w:color w:val="auto"/>
          <w:spacing w:val="-3"/>
          <w:sz w:val="28"/>
          <w:szCs w:val="28"/>
        </w:rPr>
      </w:pPr>
      <w:r>
        <w:br w:type="page"/>
      </w:r>
    </w:p>
    <w:p w14:paraId="2D7A77A3">
      <w:pPr>
        <w:rPr>
          <w:rFonts w:ascii="Arial"/>
          <w:sz w:val="21"/>
          <w:highlight w:val="none"/>
        </w:rPr>
      </w:pPr>
    </w:p>
    <w:sectPr>
      <w:headerReference r:id="rId6" w:type="default"/>
      <w:footerReference r:id="rId7" w:type="default"/>
      <w:pgSz w:w="11906" w:h="16838"/>
      <w:pgMar w:top="1440" w:right="1916" w:bottom="1440" w:left="1803" w:header="851" w:footer="992" w:gutter="0"/>
      <w:cols w:space="720" w:num="1"/>
      <w:rtlGutter w:val="0"/>
      <w:docGrid w:type="lines" w:linePitch="31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6337F">
    <w:pPr>
      <w:pStyle w:val="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BD070AE">
                          <w:pPr>
                            <w:pStyle w:val="6"/>
                            <w:jc w:val="center"/>
                          </w:pPr>
                          <w:r>
                            <w:fldChar w:fldCharType="begin"/>
                          </w:r>
                          <w:r>
                            <w:instrText xml:space="preserve"> PAGE   \* MERGEFORMAT </w:instrText>
                          </w:r>
                          <w:r>
                            <w:fldChar w:fldCharType="separate"/>
                          </w:r>
                          <w:r>
                            <w:rPr>
                              <w:lang w:val="zh-CN"/>
                            </w:rPr>
                            <w:t>14</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qMvz03AgAAb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PQ0br6UHUP&#10;MIWWhZ1+sDymiVJ5uz4GSJsUjwJ1qqBT8YA5TD3rdyYO+p/nFPX4P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jL89NwIAAG8EAAAOAAAAAAAAAAEAIAAAAB8BAABkcnMvZTJvRG9jLnht&#10;bFBLBQYAAAAABgAGAFkBAADIBQAAAAA=&#10;">
              <v:fill on="f" focussize="0,0"/>
              <v:stroke on="f" weight="0.5pt"/>
              <v:imagedata o:title=""/>
              <o:lock v:ext="edit" aspectratio="f"/>
              <v:textbox inset="0mm,0mm,0mm,0mm" style="mso-fit-shape-to-text:t;">
                <w:txbxContent>
                  <w:p w14:paraId="5BD070AE">
                    <w:pPr>
                      <w:pStyle w:val="6"/>
                      <w:jc w:val="center"/>
                    </w:pPr>
                    <w:r>
                      <w:fldChar w:fldCharType="begin"/>
                    </w:r>
                    <w:r>
                      <w:instrText xml:space="preserve"> PAGE   \* MERGEFORMAT </w:instrText>
                    </w:r>
                    <w:r>
                      <w:fldChar w:fldCharType="separate"/>
                    </w:r>
                    <w:r>
                      <w:rPr>
                        <w:lang w:val="zh-CN"/>
                      </w:rPr>
                      <w:t>14</w:t>
                    </w:r>
                    <w:r>
                      <w:rPr>
                        <w:lang w:val="zh-CN"/>
                      </w:rPr>
                      <w:fldChar w:fldCharType="end"/>
                    </w:r>
                  </w:p>
                </w:txbxContent>
              </v:textbox>
            </v:shape>
          </w:pict>
        </mc:Fallback>
      </mc:AlternateContent>
    </w:r>
  </w:p>
  <w:p w14:paraId="374D101E">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4C2987">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FBB70E">
    <w:pPr>
      <w:pStyle w:val="7"/>
      <w:pBdr>
        <w:bottom w:val="none" w:color="auto"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EC57CC"/>
    <w:multiLevelType w:val="singleLevel"/>
    <w:tmpl w:val="82EC57CC"/>
    <w:lvl w:ilvl="0" w:tentative="0">
      <w:start w:val="1"/>
      <w:numFmt w:val="decimal"/>
      <w:suff w:val="nothing"/>
      <w:lvlText w:val="%1、"/>
      <w:lvlJc w:val="left"/>
    </w:lvl>
  </w:abstractNum>
  <w:abstractNum w:abstractNumId="1">
    <w:nsid w:val="93848773"/>
    <w:multiLevelType w:val="singleLevel"/>
    <w:tmpl w:val="93848773"/>
    <w:lvl w:ilvl="0" w:tentative="0">
      <w:start w:val="1"/>
      <w:numFmt w:val="decimal"/>
      <w:suff w:val="nothing"/>
      <w:lvlText w:val="%1、"/>
      <w:lvlJc w:val="left"/>
    </w:lvl>
  </w:abstractNum>
  <w:abstractNum w:abstractNumId="2">
    <w:nsid w:val="1C2D1E27"/>
    <w:multiLevelType w:val="singleLevel"/>
    <w:tmpl w:val="1C2D1E27"/>
    <w:lvl w:ilvl="0" w:tentative="0">
      <w:start w:val="1"/>
      <w:numFmt w:val="decimal"/>
      <w:suff w:val="nothing"/>
      <w:lvlText w:val="%1、"/>
      <w:lvlJc w:val="left"/>
    </w:lvl>
  </w:abstractNum>
  <w:abstractNum w:abstractNumId="3">
    <w:nsid w:val="1DEE5C2C"/>
    <w:multiLevelType w:val="multilevel"/>
    <w:tmpl w:val="1DEE5C2C"/>
    <w:lvl w:ilvl="0" w:tentative="0">
      <w:start w:val="1"/>
      <w:numFmt w:val="decimal"/>
      <w:lvlText w:val="%1"/>
      <w:lvlJc w:val="left"/>
      <w:pPr>
        <w:ind w:left="425" w:hanging="425"/>
      </w:pPr>
    </w:lvl>
    <w:lvl w:ilvl="1" w:tentative="0">
      <w:start w:val="1"/>
      <w:numFmt w:val="decimal"/>
      <w:lvlText w:val="%1.%2"/>
      <w:lvlJc w:val="left"/>
      <w:pPr>
        <w:ind w:left="992" w:hanging="567"/>
      </w:pPr>
      <w:rPr>
        <w:rFonts w:hint="default" w:ascii="Times New Roman" w:hAnsi="Times New Roman" w:cs="Times New Roman"/>
      </w:r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4">
    <w:nsid w:val="555FEBA3"/>
    <w:multiLevelType w:val="singleLevel"/>
    <w:tmpl w:val="555FEBA3"/>
    <w:lvl w:ilvl="0" w:tentative="0">
      <w:start w:val="1"/>
      <w:numFmt w:val="decimal"/>
      <w:suff w:val="nothing"/>
      <w:lvlText w:val="%1、"/>
      <w:lvlJc w:val="left"/>
    </w:lvl>
  </w:abstractNum>
  <w:abstractNum w:abstractNumId="5">
    <w:nsid w:val="5A7F7424"/>
    <w:multiLevelType w:val="multilevel"/>
    <w:tmpl w:val="5A7F7424"/>
    <w:lvl w:ilvl="0" w:tentative="0">
      <w:start w:val="1"/>
      <w:numFmt w:val="decimal"/>
      <w:lvlText w:val="%1"/>
      <w:lvlJc w:val="left"/>
      <w:pPr>
        <w:ind w:left="425" w:hanging="425"/>
      </w:pPr>
    </w:lvl>
    <w:lvl w:ilvl="1" w:tentative="0">
      <w:start w:val="1"/>
      <w:numFmt w:val="decimal"/>
      <w:lvlText w:val="%1.%2"/>
      <w:lvlJc w:val="left"/>
      <w:pPr>
        <w:ind w:left="992" w:hanging="567"/>
      </w:pPr>
      <w:rPr>
        <w:rFonts w:hint="default" w:ascii="Times New Roman" w:hAnsi="Times New Roman" w:cs="Times New Roman"/>
        <w:color w:val="auto"/>
      </w:r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6">
    <w:nsid w:val="5B30473B"/>
    <w:multiLevelType w:val="multilevel"/>
    <w:tmpl w:val="5B30473B"/>
    <w:lvl w:ilvl="0" w:tentative="0">
      <w:start w:val="1"/>
      <w:numFmt w:val="decimal"/>
      <w:lvlText w:val="%1"/>
      <w:lvlJc w:val="left"/>
      <w:pPr>
        <w:tabs>
          <w:tab w:val="left" w:pos="420"/>
        </w:tabs>
        <w:ind w:left="0" w:firstLine="0"/>
      </w:pPr>
      <w:rPr>
        <w:rFonts w:hint="default" w:ascii="宋体" w:hAnsi="宋体" w:eastAsia="宋体" w:cs="宋体"/>
        <w:sz w:val="24"/>
        <w:szCs w:val="24"/>
      </w:rPr>
    </w:lvl>
    <w:lvl w:ilvl="1" w:tentative="0">
      <w:start w:val="1"/>
      <w:numFmt w:val="decimal"/>
      <w:pStyle w:val="5"/>
      <w:lvlText w:val="%1.%2"/>
      <w:lvlJc w:val="left"/>
      <w:pPr>
        <w:tabs>
          <w:tab w:val="left" w:pos="0"/>
        </w:tabs>
        <w:ind w:left="0" w:firstLine="0"/>
      </w:pPr>
      <w:rPr>
        <w:rFonts w:hint="default" w:ascii="宋体" w:hAnsi="宋体" w:eastAsia="宋体" w:cs="宋体"/>
        <w:sz w:val="24"/>
        <w:szCs w:val="24"/>
      </w:rPr>
    </w:lvl>
    <w:lvl w:ilvl="2" w:tentative="0">
      <w:start w:val="1"/>
      <w:numFmt w:val="decimal"/>
      <w:lvlText w:val="%1.%2.%3"/>
      <w:lvlJc w:val="left"/>
      <w:pPr>
        <w:tabs>
          <w:tab w:val="left" w:pos="0"/>
        </w:tabs>
        <w:ind w:left="0" w:firstLine="0"/>
      </w:pPr>
      <w:rPr>
        <w:rFonts w:hint="default" w:ascii="Arial" w:hAnsi="Arial" w:eastAsia="宋体" w:cs="Arial"/>
        <w:sz w:val="21"/>
        <w:szCs w:val="21"/>
      </w:r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7">
    <w:nsid w:val="60E5E4D4"/>
    <w:multiLevelType w:val="singleLevel"/>
    <w:tmpl w:val="60E5E4D4"/>
    <w:lvl w:ilvl="0" w:tentative="0">
      <w:start w:val="1"/>
      <w:numFmt w:val="decimal"/>
      <w:suff w:val="nothing"/>
      <w:lvlText w:val="%1、"/>
      <w:lvlJc w:val="left"/>
    </w:lvl>
  </w:abstractNum>
  <w:abstractNum w:abstractNumId="8">
    <w:nsid w:val="76933334"/>
    <w:multiLevelType w:val="multilevel"/>
    <w:tmpl w:val="76933334"/>
    <w:lvl w:ilvl="0" w:tentative="0">
      <w:start w:val="1"/>
      <w:numFmt w:val="upperLetter"/>
      <w:pStyle w:val="20"/>
      <w:suff w:val="nothing"/>
      <w:lvlText w:val="附  录  %1 "/>
      <w:lvlJc w:val="left"/>
      <w:pPr>
        <w:ind w:left="420" w:firstLine="0"/>
      </w:pPr>
      <w:rPr>
        <w:rFonts w:hint="eastAsia" w:ascii="黑体" w:hAnsi="Times New Roman" w:eastAsia="黑体"/>
        <w:b w:val="0"/>
        <w:i w:val="0"/>
        <w:sz w:val="21"/>
        <w:szCs w:val="21"/>
      </w:rPr>
    </w:lvl>
    <w:lvl w:ilvl="1" w:tentative="0">
      <w:start w:val="1"/>
      <w:numFmt w:val="decimal"/>
      <w:suff w:val="nothing"/>
      <w:lvlText w:val="%1%2　"/>
      <w:lvlJc w:val="left"/>
      <w:pPr>
        <w:ind w:left="420" w:firstLine="0"/>
      </w:pPr>
      <w:rPr>
        <w:rFonts w:hint="eastAsia" w:ascii="黑体" w:hAnsi="Times New Roman" w:eastAsia="黑体"/>
        <w:b w:val="0"/>
        <w:i w:val="0"/>
        <w:sz w:val="21"/>
      </w:rPr>
    </w:lvl>
    <w:lvl w:ilvl="2" w:tentative="0">
      <w:start w:val="1"/>
      <w:numFmt w:val="decimal"/>
      <w:suff w:val="nothing"/>
      <w:lvlText w:val="%1%2.%3　"/>
      <w:lvlJc w:val="left"/>
      <w:pPr>
        <w:ind w:left="420" w:firstLine="0"/>
      </w:pPr>
      <w:rPr>
        <w:rFonts w:hint="eastAsia" w:ascii="黑体" w:hAnsi="Times New Roman" w:eastAsia="黑体"/>
        <w:b w:val="0"/>
        <w:i w:val="0"/>
        <w:sz w:val="21"/>
      </w:rPr>
    </w:lvl>
    <w:lvl w:ilvl="3" w:tentative="0">
      <w:start w:val="1"/>
      <w:numFmt w:val="decimal"/>
      <w:suff w:val="nothing"/>
      <w:lvlText w:val="%1%2.%3.%4　"/>
      <w:lvlJc w:val="left"/>
      <w:pPr>
        <w:ind w:left="420" w:firstLine="0"/>
      </w:pPr>
      <w:rPr>
        <w:rFonts w:hint="eastAsia" w:ascii="黑体" w:hAnsi="Times New Roman" w:eastAsia="黑体"/>
        <w:b w:val="0"/>
        <w:i w:val="0"/>
        <w:sz w:val="21"/>
      </w:rPr>
    </w:lvl>
    <w:lvl w:ilvl="4" w:tentative="0">
      <w:start w:val="1"/>
      <w:numFmt w:val="decimal"/>
      <w:suff w:val="nothing"/>
      <w:lvlText w:val="%1%2.%3.%4.%5　"/>
      <w:lvlJc w:val="left"/>
      <w:pPr>
        <w:ind w:left="420" w:firstLine="0"/>
      </w:pPr>
      <w:rPr>
        <w:rFonts w:hint="eastAsia" w:ascii="黑体" w:hAnsi="Times New Roman" w:eastAsia="黑体"/>
        <w:b w:val="0"/>
        <w:i w:val="0"/>
        <w:sz w:val="21"/>
      </w:rPr>
    </w:lvl>
    <w:lvl w:ilvl="5" w:tentative="0">
      <w:start w:val="1"/>
      <w:numFmt w:val="decimal"/>
      <w:suff w:val="nothing"/>
      <w:lvlText w:val="%1%2.%3.%4.%5.%6　"/>
      <w:lvlJc w:val="left"/>
      <w:pPr>
        <w:ind w:left="420" w:firstLine="0"/>
      </w:pPr>
      <w:rPr>
        <w:rFonts w:hint="eastAsia" w:ascii="黑体" w:hAnsi="Times New Roman" w:eastAsia="黑体"/>
        <w:b w:val="0"/>
        <w:i w:val="0"/>
        <w:sz w:val="21"/>
      </w:rPr>
    </w:lvl>
    <w:lvl w:ilvl="6" w:tentative="0">
      <w:start w:val="1"/>
      <w:numFmt w:val="decimal"/>
      <w:suff w:val="nothing"/>
      <w:lvlText w:val="%1%2.%3.%4.%5.%6.%7　"/>
      <w:lvlJc w:val="left"/>
      <w:pPr>
        <w:ind w:left="420" w:firstLine="0"/>
      </w:pPr>
      <w:rPr>
        <w:rFonts w:hint="eastAsia" w:ascii="黑体" w:hAnsi="Times New Roman" w:eastAsia="黑体"/>
        <w:b w:val="0"/>
        <w:i w:val="0"/>
        <w:sz w:val="21"/>
      </w:rPr>
    </w:lvl>
    <w:lvl w:ilvl="7" w:tentative="0">
      <w:start w:val="1"/>
      <w:numFmt w:val="decimal"/>
      <w:lvlText w:val="%1.%2.%3.%4.%5.%6.%7.%8"/>
      <w:lvlJc w:val="left"/>
      <w:pPr>
        <w:tabs>
          <w:tab w:val="left" w:pos="4771"/>
        </w:tabs>
        <w:ind w:left="4389" w:hanging="1418"/>
      </w:pPr>
      <w:rPr>
        <w:rFonts w:hint="eastAsia"/>
      </w:rPr>
    </w:lvl>
    <w:lvl w:ilvl="8" w:tentative="0">
      <w:start w:val="1"/>
      <w:numFmt w:val="decimal"/>
      <w:lvlText w:val="%1.%2.%3.%4.%5.%6.%7.%8.%9"/>
      <w:lvlJc w:val="left"/>
      <w:pPr>
        <w:tabs>
          <w:tab w:val="left" w:pos="5197"/>
        </w:tabs>
        <w:ind w:left="5097" w:hanging="1700"/>
      </w:pPr>
      <w:rPr>
        <w:rFonts w:hint="eastAsia"/>
      </w:rPr>
    </w:lvl>
  </w:abstractNum>
  <w:num w:numId="1">
    <w:abstractNumId w:val="6"/>
  </w:num>
  <w:num w:numId="2">
    <w:abstractNumId w:val="8"/>
  </w:num>
  <w:num w:numId="3">
    <w:abstractNumId w:val="3"/>
  </w:num>
  <w:num w:numId="4">
    <w:abstractNumId w:val="5"/>
  </w:num>
  <w:num w:numId="5">
    <w:abstractNumId w:val="7"/>
  </w:num>
  <w:num w:numId="6">
    <w:abstractNumId w:val="1"/>
  </w:num>
  <w:num w:numId="7">
    <w:abstractNumId w:val="0"/>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displayBackgroundShape w:val="1"/>
  <w:bordersDoNotSurroundHeader w:val="0"/>
  <w:bordersDoNotSurroundFooter w:val="0"/>
  <w:documentProtection w:enforcement="0"/>
  <w:defaultTabStop w:val="500"/>
  <w:hyphenationZone w:val="360"/>
  <w:drawingGridVerticalSpacing w:val="159"/>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zNGZkOTUwZWQ2YzAxMjAxYWRmN2M3YTgzMjk3M2EifQ=="/>
  </w:docVars>
  <w:rsids>
    <w:rsidRoot w:val="00000000"/>
    <w:rsid w:val="00B7156E"/>
    <w:rsid w:val="06886BEF"/>
    <w:rsid w:val="13730FB2"/>
    <w:rsid w:val="172D7B7A"/>
    <w:rsid w:val="1C744C31"/>
    <w:rsid w:val="220B18C2"/>
    <w:rsid w:val="2367163B"/>
    <w:rsid w:val="29B76C2B"/>
    <w:rsid w:val="31C81CC4"/>
    <w:rsid w:val="35E82082"/>
    <w:rsid w:val="39CD0F7B"/>
    <w:rsid w:val="3B0B742E"/>
    <w:rsid w:val="3FA870BB"/>
    <w:rsid w:val="40E44A60"/>
    <w:rsid w:val="42021762"/>
    <w:rsid w:val="427767FB"/>
    <w:rsid w:val="502A4FCF"/>
    <w:rsid w:val="59115DEE"/>
    <w:rsid w:val="5BA5390A"/>
    <w:rsid w:val="60E50004"/>
    <w:rsid w:val="70CD0346"/>
    <w:rsid w:val="740D11FE"/>
    <w:rsid w:val="783B0F50"/>
    <w:rsid w:val="7A4A0C8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4">
    <w:name w:val="heading 1"/>
    <w:basedOn w:val="1"/>
    <w:next w:val="1"/>
    <w:qFormat/>
    <w:uiPriority w:val="0"/>
    <w:pPr>
      <w:keepNext/>
      <w:keepLines/>
      <w:spacing w:before="340" w:after="330" w:line="578" w:lineRule="auto"/>
      <w:outlineLvl w:val="0"/>
    </w:pPr>
    <w:rPr>
      <w:b/>
      <w:bCs/>
      <w:kern w:val="44"/>
      <w:sz w:val="44"/>
      <w:szCs w:val="44"/>
    </w:rPr>
  </w:style>
  <w:style w:type="paragraph" w:styleId="5">
    <w:name w:val="heading 2"/>
    <w:basedOn w:val="1"/>
    <w:next w:val="1"/>
    <w:unhideWhenUsed/>
    <w:qFormat/>
    <w:uiPriority w:val="0"/>
    <w:pPr>
      <w:keepNext/>
      <w:keepLines/>
      <w:numPr>
        <w:ilvl w:val="1"/>
        <w:numId w:val="1"/>
      </w:numPr>
      <w:tabs>
        <w:tab w:val="left" w:pos="420"/>
      </w:tabs>
      <w:spacing w:line="360" w:lineRule="auto"/>
      <w:jc w:val="center"/>
      <w:outlineLvl w:val="1"/>
    </w:pPr>
    <w:rPr>
      <w:rFonts w:ascii="Arial" w:hAnsi="Arial" w:eastAsiaTheme="minorEastAsia"/>
      <w:bCs/>
      <w:sz w:val="24"/>
      <w:szCs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3"/>
    <w:semiHidden/>
    <w:qFormat/>
    <w:uiPriority w:val="0"/>
    <w:rPr>
      <w:rFonts w:ascii="宋体" w:hAnsi="宋体" w:eastAsia="宋体" w:cs="宋体"/>
      <w:sz w:val="43"/>
      <w:szCs w:val="43"/>
      <w:lang w:val="en-US" w:eastAsia="en-US" w:bidi="ar-SA"/>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footer"/>
    <w:basedOn w:val="1"/>
    <w:qFormat/>
    <w:uiPriority w:val="99"/>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next w:val="1"/>
    <w:qFormat/>
    <w:uiPriority w:val="0"/>
    <w:pPr>
      <w:tabs>
        <w:tab w:val="left" w:pos="368"/>
        <w:tab w:val="right" w:leader="dot" w:pos="9345"/>
      </w:tabs>
      <w:spacing w:line="360" w:lineRule="auto"/>
      <w:jc w:val="both"/>
    </w:pPr>
    <w:rPr>
      <w:rFonts w:ascii="宋体" w:hAnsi="Times New Roman" w:eastAsia="宋体" w:cs="Times New Roman"/>
      <w:sz w:val="21"/>
      <w:lang w:val="en-US" w:eastAsia="zh-CN" w:bidi="ar-SA"/>
    </w:rPr>
  </w:style>
  <w:style w:type="paragraph" w:styleId="9">
    <w:name w:val="Normal (Web)"/>
    <w:basedOn w:val="1"/>
    <w:qFormat/>
    <w:uiPriority w:val="0"/>
    <w:pPr>
      <w:spacing w:before="0" w:beforeAutospacing="1" w:after="0" w:afterAutospacing="1"/>
      <w:ind w:left="0" w:right="0"/>
      <w:jc w:val="left"/>
    </w:pPr>
    <w:rPr>
      <w:kern w:val="0"/>
      <w:sz w:val="24"/>
      <w:lang w:val="en-US" w:eastAsia="zh-CN" w:bidi="ar"/>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
    <w:name w:val="Table Normal"/>
    <w:unhideWhenUsed/>
    <w:qFormat/>
    <w:uiPriority w:val="0"/>
    <w:tblPr>
      <w:tblCellMar>
        <w:top w:w="0" w:type="dxa"/>
        <w:left w:w="0" w:type="dxa"/>
        <w:bottom w:w="0" w:type="dxa"/>
        <w:right w:w="0" w:type="dxa"/>
      </w:tblCellMar>
    </w:tblPr>
  </w:style>
  <w:style w:type="paragraph" w:customStyle="1" w:styleId="14">
    <w:name w:val="Table Text"/>
    <w:basedOn w:val="1"/>
    <w:semiHidden/>
    <w:qFormat/>
    <w:uiPriority w:val="0"/>
    <w:rPr>
      <w:rFonts w:ascii="宋体" w:hAnsi="宋体" w:eastAsia="宋体" w:cs="宋体"/>
      <w:sz w:val="24"/>
      <w:szCs w:val="24"/>
      <w:lang w:val="en-US" w:eastAsia="en-US" w:bidi="ar-SA"/>
    </w:rPr>
  </w:style>
  <w:style w:type="paragraph" w:customStyle="1" w:styleId="15">
    <w:name w:val="_Style 3"/>
    <w:basedOn w:val="1"/>
    <w:qFormat/>
    <w:uiPriority w:val="34"/>
    <w:pPr>
      <w:spacing w:line="360" w:lineRule="auto"/>
      <w:ind w:firstLine="420" w:firstLineChars="200"/>
    </w:pPr>
    <w:rPr>
      <w:rFonts w:ascii="Calibri" w:hAnsi="Calibri"/>
      <w:szCs w:val="22"/>
    </w:rPr>
  </w:style>
  <w:style w:type="paragraph" w:customStyle="1" w:styleId="16">
    <w:name w:val="表格"/>
    <w:basedOn w:val="1"/>
    <w:qFormat/>
    <w:uiPriority w:val="0"/>
    <w:pPr>
      <w:wordWrap w:val="0"/>
      <w:ind w:firstLine="0" w:firstLineChars="0"/>
      <w:jc w:val="center"/>
    </w:pPr>
    <w:rPr>
      <w:rFonts w:ascii="Times New Roman" w:hAnsi="Times New Roman"/>
      <w:sz w:val="21"/>
      <w:szCs w:val="21"/>
    </w:rPr>
  </w:style>
  <w:style w:type="paragraph" w:customStyle="1" w:styleId="17">
    <w:name w:val="段"/>
    <w:qFormat/>
    <w:uiPriority w:val="0"/>
    <w:pPr>
      <w:autoSpaceDE w:val="0"/>
      <w:autoSpaceDN w:val="0"/>
      <w:ind w:firstLine="420" w:firstLineChars="200"/>
      <w:jc w:val="both"/>
    </w:pPr>
    <w:rPr>
      <w:rFonts w:ascii="宋体" w:hAnsi="Times New Roman" w:eastAsia="宋体" w:cs="宋体"/>
      <w:sz w:val="21"/>
      <w:szCs w:val="21"/>
      <w:lang w:val="en-US" w:eastAsia="zh-CN" w:bidi="ar-SA"/>
    </w:rPr>
  </w:style>
  <w:style w:type="paragraph" w:customStyle="1" w:styleId="18">
    <w:name w:val="图表目录1"/>
    <w:basedOn w:val="19"/>
    <w:next w:val="19"/>
    <w:qFormat/>
    <w:uiPriority w:val="0"/>
    <w:pPr>
      <w:ind w:left="200" w:leftChars="200" w:hanging="200" w:hangingChars="200"/>
    </w:pPr>
    <w:rPr>
      <w:rFonts w:ascii="Calibri" w:hAnsi="Calibri" w:eastAsia="宋体" w:cs="Times New Roman"/>
    </w:rPr>
  </w:style>
  <w:style w:type="paragraph" w:customStyle="1" w:styleId="19">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
    <w:name w:val="附录标识"/>
    <w:basedOn w:val="21"/>
    <w:qFormat/>
    <w:uiPriority w:val="0"/>
    <w:pPr>
      <w:numPr>
        <w:ilvl w:val="0"/>
        <w:numId w:val="2"/>
      </w:numPr>
      <w:tabs>
        <w:tab w:val="left" w:pos="6405"/>
      </w:tabs>
      <w:spacing w:after="200"/>
    </w:pPr>
    <w:rPr>
      <w:sz w:val="21"/>
    </w:rPr>
  </w:style>
  <w:style w:type="paragraph" w:customStyle="1" w:styleId="21">
    <w:name w:val="前言、引言标题"/>
    <w:next w:val="1"/>
    <w:qFormat/>
    <w:uiPriority w:val="99"/>
    <w:pPr>
      <w:shd w:val="clear" w:color="FFFFFF" w:fill="FFFFFF"/>
      <w:spacing w:before="640" w:after="560"/>
      <w:jc w:val="center"/>
      <w:outlineLvl w:val="0"/>
    </w:pPr>
    <w:rPr>
      <w:rFonts w:ascii="黑体" w:hAnsi="Times New Roman" w:eastAsia="黑体" w:cs="Times New Roman"/>
      <w:sz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30</Pages>
  <Words>7089</Words>
  <Characters>7861</Characters>
  <TotalTime>1</TotalTime>
  <ScaleCrop>false</ScaleCrop>
  <LinksUpToDate>false</LinksUpToDate>
  <CharactersWithSpaces>8018</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2024-10-25T11:53:00Z</dcterms:created>
  <dc:creator>时过境迁</dc:creator>
  <cp:lastModifiedBy>周炅</cp:lastModifiedBy>
  <dcterms:modified xsi:type="dcterms:W3CDTF">2026-03-09T09:20:46Z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2024-11-02T09:22:33Z</vt:filetime>
  </property>
  <property fmtid="{D5CDD505-2E9C-101B-9397-08002B2CF9AE}" pid="4" name="KSOProductBuildVer">
    <vt:lpwstr>2052-12.1.0.25225</vt:lpwstr>
  </property>
  <property fmtid="{D5CDD505-2E9C-101B-9397-08002B2CF9AE}" pid="5" name="ICV">
    <vt:lpwstr>E841A5200E9843BDAC72C0CF8CDC443A_13</vt:lpwstr>
  </property>
  <property fmtid="{D5CDD505-2E9C-101B-9397-08002B2CF9AE}" pid="6" name="KSOTemplateDocerSaveRecord">
    <vt:lpwstr>eyJoZGlkIjoiMzEwNTM5NzYwMDRjMzkwZTVkZjY2ODkwMGIxNGU0OTUiLCJ1c2VySWQiOiIyNzE3Njk1MjEifQ==</vt:lpwstr>
  </property>
</Properties>
</file>