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智能储物柜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技术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要求</w:t>
      </w:r>
      <w:bookmarkEnd w:id="0"/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1、深40cm，高180cm，A区总宽度约316cm，B区总宽度约293cm、C区单门宽度不低于30cm。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2、支持人脸识别、指纹、刷卡三种开柜功能。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3、柜体不小于0.8mm的优质冷轧板，做镀锌等防锈处理。</w:t>
      </w:r>
    </w:p>
    <w:p>
      <w:pPr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4、支持导出储物记录。</w:t>
      </w:r>
    </w:p>
    <w:p>
      <w:pPr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5、柜体颜色可定制。</w:t>
      </w:r>
    </w:p>
    <w:p>
      <w:pPr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6、乙方应负责设备的运输、到货安装、拆除旧柜体、调试、使用培训等工作。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现场安装环境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：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drawing>
          <wp:inline distT="0" distB="0" distL="114300" distR="114300">
            <wp:extent cx="2585085" cy="3454400"/>
            <wp:effectExtent l="0" t="0" r="5715" b="12700"/>
            <wp:docPr id="3" name="图片 3" descr="WXWorkLocal_17727685806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WXWorkLocal_177276858065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85085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drawing>
          <wp:inline distT="0" distB="0" distL="114300" distR="114300">
            <wp:extent cx="3596640" cy="2710815"/>
            <wp:effectExtent l="0" t="0" r="3810" b="13335"/>
            <wp:docPr id="4" name="图片 4" descr="WXWorkLocal_17727686699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WXWorkLocal_1772768669917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96640" cy="271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C626F6"/>
    <w:rsid w:val="2FAC7F51"/>
    <w:rsid w:val="6E9B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2025-07-23T10:26:00Z</dcterms:created>
  <dc:creator>menghw.HQ</dc:creator>
  <cp:lastModifiedBy>蒙宏伟</cp:lastModifiedBy>
  <dcterms:modified xsi:type="dcterms:W3CDTF">2026-03-06T03:46:59Z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