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2"/>
          <w:szCs w:val="32"/>
          <w:lang w:val="en-US" w:eastAsia="zh-CN"/>
        </w:rPr>
      </w:pPr>
      <w:r>
        <w:rPr>
          <w:rFonts w:hint="eastAsia"/>
          <w:sz w:val="32"/>
          <w:szCs w:val="32"/>
          <w:lang w:val="en-US" w:eastAsia="zh-CN"/>
        </w:rPr>
        <w:t>包1技术响应表</w:t>
      </w:r>
      <w:bookmarkStart w:id="0" w:name="_GoBack"/>
      <w:bookmarkEnd w:id="0"/>
    </w:p>
    <w:tbl>
      <w:tblPr>
        <w:tblW w:w="14826" w:type="dxa"/>
        <w:tblInd w:w="-7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636"/>
        <w:gridCol w:w="1008"/>
        <w:gridCol w:w="1980"/>
        <w:gridCol w:w="3090"/>
        <w:gridCol w:w="636"/>
        <w:gridCol w:w="792"/>
        <w:gridCol w:w="1176"/>
        <w:gridCol w:w="1632"/>
        <w:gridCol w:w="1488"/>
        <w:gridCol w:w="1392"/>
        <w:gridCol w:w="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序号</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规格型号</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主要技术参数</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单位名称</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数量</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项目名称</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制造厂家</w:t>
            </w: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投标品牌</w:t>
            </w: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型号参数</w:t>
            </w: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高压套管</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名称：(内部原编码:1780108)广蓄A厂主变高压套管；规格型号：ETG-550/1600（ETG883）；专业：电气一次；厂家：沈阳传奇；</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技术要求：【名称：广蓄A厂主变高压套管】  【规格型号：ETG-550/1600（ETG883）；专业：电气一次】；【质量保证期：1年】；【供货期：自合同签订之日起算3个月】；【物资分类：合同文本-专用部分中“（四十五）其他物资”】；【指定品牌：沈阳传奇】。</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根</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主变冷却器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名称：广蓄A厂主变冷却器；规格型号：WKDH 315 Premium；专业：电气一次；厂家：Kelvion；</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技术要求：【名称：广蓄A厂主变冷却器】  【规格型号：WKDH 315 Premium；专业：电气一次】；【质量保证期：1年】；【供货期：自合同签订之日起算3个月】；【物资分类：合同文本-专用部分中“（四十五）其他物资”】；【指定品牌：Kelvion】。</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台</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低压套管</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名称：广蓄B厂主变低压套管；规格型号：HETA-40.5/16000-3；序列号：HET301；专业：电气一次；厂家：沈阳传奇；</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技术要求：【名称广蓄B厂主变低压套管】  【规格型号：HETA-40.5/16000-3；序列号：HET301；专业：电气一次】；【质量保证期：1年】；【供货期：自合同签订之日起算3个月】；【物资分类：合同文本-专用部分中“（四十五）其他物资”】；【指定品牌：沈阳传奇】。</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根</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调速器自动补气电磁阀（BS）ENTA  48DC A5714F</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物资名称：调速器自动补气电磁阀（BS）ENTA  规格型号：48DC A5714F 5714/01.F 最大压力：100bar；Type ETNA  48DC；专业：机械；指定品牌：ETNA；</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技术要求：【名称：调速器自动补气电磁阀（BS）ENTA】  【规格型号：48DC A5714F 5714/01.F 最大压力：100bar；Type ETNA  48DC；专业：机械】；【质量保证期：1年】；【供货期：自合同签订之日起算4个月】；【物资分类：合同文本-专用部分中“（四十五）其他物资”】；【指定品牌：ETNA】。</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5</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U型密封</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(内部原编码：020400170001001347)名称：技术供水反冲洗电机轴封U封；规格型号：内径35mm、外径45mm、厚度7mm  推荐品牌：国基 skf；要求：耐压等级20bar以上</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技术要求：【名称：广蓄A厂技术供水反冲洗电机轴封U封】  【规格型号：内径35mm、外径45mm、厚度7mm，要求：耐压等级20bar以上】；【质量保证期：1年】；【供货期：自合同签订之日起算6个月】；【物资分类：合同文本-专用部分中“（四十五）其他物资”】；【指定品牌：skf】。</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6</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O-RING</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物资名称：o-ring  600460/5340/52 460X6；规格型号：460X6；专业：机械；指定品牌：无；</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技术要求：【名称：o-ring  600460/5340/52 460X6】  【规格型号：460X6】；【质量保证期：1年】；【供货期：自合同签订之日起算6个月】；【物资分类：合同文本-专用部分中“（四十五）其他物资”】；【指定品牌：无】。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米</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8</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7</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O型密封圈</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名称：广蓄A厂压水进气液压阀密封；规格型号：DN100,PN64液压阀专用密封；专业：机械；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技术要求：【名称：广蓄A厂压水进气液压阀密封】  【规格型号：DN100,PN64液压阀专用密封】；【质量保证期：1年】；【供货期：自合同签订之日起算6个月】；【物资分类：合同文本-专用部分中“（四十五）其他物资”】；【指定品牌：无】。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8</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液压阀密封件</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名称：广蓄A厂迷宫环供水液压阀密封件；规格型号：DN125 PN16液压阀专用密封。；专业：机械；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技术要求：【名称：广蓄A厂迷宫环供水液压阀密封件】  【规格型号：DN125 PN16液压阀专用密封。】；【质量保证期：1年】；【供货期：自合同签订之日起算6个月】；【物资分类：合同文本-专用部分中“（四十五）其他物资”】；【指定品牌：无】。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套</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9</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液压阀密封件</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名称：广蓄A厂压水补气阀密封；规格型号：DN100,PN100液压阀专用密封；专业：机械；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技术要求：【名称：广蓄A厂压水补气阀密封】  【规格型号：DN100,PN100液压阀专用密封】；【质量保证期：1年】；【供货期：自合同签订之日起算6个月】；【物资分类：合同文本-专用部分中“（四十五）其他物资”】；【指定品牌：无】。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套</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10</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气体减压器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(内部原编码:080001001337037278)A厂机械刹车系统盘柜内减压阀regulator for brake system ，法国HV，N35-187098  CA-HP。可提供样品</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 机械刹车系统减压阀】  【规格型号：N35-187098 CA-HP】；【质量保证期：3年】；【供货期：自合同签订之日起算6个月】；【物资分类：合同文本-专用部分中“（四十五）其他物资”】；【指定品牌：无】。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11</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油泵</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名称：广蓄A厂调速器油泵；规格型号：POMPE SCAM-IMO 型号：D40 38N2LV JE；专业：机械；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技术要求：【名称：广蓄A厂调速器油泵】  【规格型号：POMPE SCAM-IMO 型号：D40 38N2LV JE】；【质量保证期：3年】；【供货期：自合同签订之日起算6个月】；【物资分类：合同文本-专用部分中“（四十五）其他物资”】；【指定品牌：无】。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台</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2023-2050广蓄周转仓B类备品备件储备项目（A厂）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12</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过滤器滤芯</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(内部原编码：021200391069401346)名称：B厂在线静电滤油机滤芯；规格型号：威胜达  MF/Φ240；要求：提供图纸、说明书、质量合格证等</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技术要求：【名称：广蓄B厂在线静电滤油机滤芯】  【规格型号：威胜达  MF/Φ240；专业：机械；要求：提供图纸、说明书、质量合格证等】；【质量保证期：3年】；【供货期：自合同签订之日起算6个月】；【物资分类：合同文本-专用部分中“（四十五）其他物资”】；【指定品牌：威胜达】。</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13</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电磁阀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名称：广蓄B厂压水保持电磁阀；规格型号：重庆盾铭型号：ZC51-15B-10；介质：空气；压力：0.1-10MPa；温度：0-80℃；电压：DC220V；功率：19W，专业：机械；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技术要求：【名称：广蓄B厂压水保持电磁阀】  【规格型号：重庆盾铭型号：ZC51-15B-10；介质：空气压力：0.1-10MPa；温度：0-80℃；电压：DC220V；功率：19W】；【质量保证期：3年】；【供货期：自合同签订之日起算6个月】；【物资分类：合同文本-专用部分中“（四十五）其他物资”】；【指定品牌：威胜达】。</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14</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过滤器滤芯</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(内部原编码：021200391069401345)名称：B厂滤芯；规格型号：Hydac  0400DN；要求：提供图纸、说明书、质量合格证等</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技术要求：【名称：广蓄B厂调速器系统滤芯】  【规格型号：Hydac  0400DN；专业：机械；要求：提供图纸、说明书、质量合格证等】；【质量保证期：3年】；【供货期：自合同签订之日起算6个月】；【物资分类：合同文本-专用部分中“（四十五）其他物资”】；【指定品牌：贺德克】。</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15</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油泵</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名称：广蓄B厂水导外循环油泵；规格型号：1LE0003-1DB43-3FA4-Z；专业：机械；指定品牌：无；</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技术要求：【名称：广蓄B厂水导外循环油泵】  【规格型号：1LE0003-1DB43-3FA4-Z；专业：机械】；【质量保证期：3年】；【供货期：自合同签订之日起算6个月】；【物资分类：合同文本-专用部分中“（四十五）其他物资”】；【指定品牌：无】。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台</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16</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油泵</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名称：广蓄B厂调速器油泵；规格型号：IMOAB 型号：E4060K1 LRJE ；专业：机械；</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技术要求：【名称：广蓄B厂调速器油泵】  【规格型号：IMOAB 型号：E4060K1 LRJE；专业：机械】；【质量保证期：3年】；【供货期：自合同签订之日起算6个月】；【物资分类：合同文本-专用部分中“（四十五）其他物资”】；【指定品牌：无】。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台</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2023-2050广蓄周转仓B类备品备件储备项目（B厂）</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17</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三通阀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(内部原编码:275524)Three way valve (used for downstream seal water supply)  球阀下游密封供水三通阀</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技术要求：【名称：三通阀】 【规格型号：(内部原编码:275524)Three way valve (used for downstream seal water supply)  球阀下游密封供水三通阀；专业：机械】；【质量保证期：1年】；【供货期：自合同签订之日起算12个月】；【物资分类：合同文本-专用部分中“（四十五）其他物资”】；【指定品牌：/】，参照或相当于：贺德克对应产品。</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2023-2050惠蓄周转仓B类备品备件储备项目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18</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导向阀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(内部原编码:145253)名称：球阀操作水控制导向阀501DR/502DR； 品牌：ALSTOM；参数：系统：进水阀    惠蓄图号：HZH050XX-00-001-05/07；Material: Stainless steel；阀芯，配2道O型圈</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物资名称：球阀操作水控制导向阀501DR/502DR 规格型号：原品牌：ALSTOM；参数：系统：进水阀    惠蓄图号：HZH050XX-00-001-05/07；Material: Stainless steel；阀芯，配2道O型圈不锈钢材质，需根据实物定制；专业：】；【质量保证期：1年】；【供货期：自合同签订之日起算 6个月】；【物资分类：合同文本-专用部分中“（四十五）其他物资”】；【指定品牌：/】。</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2023-2050惠蓄周转仓B类备品备件储备项目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19</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温度探头</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物资名称：主轴密封温度传感器铜质探头；规格型号：黄铜 详见图纸HZH020XX-46-212-01</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技术要求：【名称：主轴密封温度传感器铜质探头】 【规格型号：黄铜 详见图纸HZH020XX-46-212-01；专业：机械-水轮机班】；【质量保证期：1年】；【供货期：自合同签订之日起算  6个月】；【物资分类：合同文本-专用部分中“（四十五）其他物资”】；【指定品牌：/】。</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6</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2023-2050惠蓄周转仓B类备品备件储备项目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shaft current transformer 轴流互感器 ILDD 133 Art.Nr:4763 003-119</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(内部原编码:2760201)ILDD 133 Art.Nr:4763 003-119</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技术要求：【名称：shaft current transformer 轴流互感器 ILDD 133 Art.Nr:4763 003-119】 【规格型号：(内部原编码:2760201)ILDD 133 Art.Nr:4763 003-119；专业：电气一次】；【质量保证期：1年】；【供货期：自合同签订之日起算 3个月】；【物资分类：合同文本-专用部分中“（四十五）其他物资”】；【指定品牌：/】。</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PCE</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2023-2050惠蓄周转仓B类备品备件储备项目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21</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负压表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(内部原编码:01230009)膜盒压力表 -1.6-0kPa M20×1.5</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膜盒压力表 -2-2kPa M20×1.5 表盘直径100-200mm；物资分类：合同文本-专用部分中“（四十五）其他物资”；【质保期：1年】；【供货期：3个月】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8</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22</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过滤器滤芯</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(内部原编码:01060005)名称：水导轴承油循环过滤器滤芯；型号：上海开维喜阀门有限公司，SY4P-16P</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名称：水导轴承油循环过滤器滤芯；规格型号：上海开维喜阀门有限公司，SY4P-16P；要求：提供图纸及使用说明；物资分类：合同文本-专用部分中“（四十五）其他物资”；【质保期：1年】；【供货期：3个月】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23</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蝶阀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(内部原编码：020100010029570124)物资名称：尾闸油泵进口蝶阀及避震接头组件；规格型号：D71X-KXT-ZJ，DN50/PN16</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名称：尾闸油泵进口蝶阀及避震接头组件；规格型号：D71X-KXT-ZJ，DN50/PN16  配套避震接头组件（伸缩节）；推荐厂家  开维喜  上海阀门有限公司   纽曼；要求：提供图纸及合格证；物资分类：合同文本-专用部分中“（四十五）其他物资”；【质保期：1年】；【供货期：3个月】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24</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机械刹车系统刹车板</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名称：机械制动器刹车板，规格型号：QYZD3201-00， 哈尔滨市动力发电配件有限公司。要求：提供图纸、提哈尔滨市动力发电配件有限公司开具的带合同号和订货号的质量证书和数量证明书质量证明，材料说明、使用说明。</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名称：机械制动器刹车板，规格型号：QYZD3201-00， 哈尔滨市动力发电配件有限公司。要求：提供图纸、提哈尔滨市动力发电配件有限公司开具的带合同号和订货号的质量证书和数量证明书质量证明，材料说明、使用说明；物资分类：合同文本-专用部分中“（四十五）其他物资”；【质保期：1年】；【供货期：3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块</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6</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25</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流量调节阀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名称：转轮回水排气流量调节阀；规格型号：美国博瑞尔阀门有限公司 BRILL USA VALVE CO LTDASME B 16.34MODELNO BRy1E2LV25N1RFBODY CF8 KKS CODE BR801001053603936""300 CF8 ZM278要求:提供图纸、BRILL USA公司开具的带合同号和订货号的质量证书和数量证明书</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名称：转轮回水排气流量调节阀；规格型号：美国博瑞尔阀门有限公司 BRILL USA VALVE CO LTD；ASME B 16.34；MODELNO BRy1E2LV25N1RF；BODY CF8；KKS CODE BR80100105360393；6""""300 CF8 ZM278；要求:提供图纸、BRILL USA公司开具的带合同号和订货号的质量证书和数量证明书；物资分类：合同文本-专用部分中“（四十五）其他物资”；【质保期：1年】；【供货期：8个月】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26</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导叶接力器活塞密封</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(内部原编码:120035001971071842)活塞密封620x595.5x8.1,SKFRBS8K62.59.5.81</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名称：导叶接力器活塞密封；规格：活塞密封620x595.5x8.1,SKFRBS8K62.59.5.81；专业：机械【质量保证期：1年】；【供货期：自合同签订之日起算 3 个月】；【物资分类：合同文本-专用部分中“（四十五）其他物资”】；【指定品牌：/】。</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EACH</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2023-2050深蓄周转仓B类备品备件储备项目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27</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球阀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(内部原编码:050010000009039906)球阀DN50  PN100(ss304，10703)</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名称：球阀；规格：DN50  PN100(ss304，10703)；专业：机械【质量保证期：1年】；【供货期：自合同签订之日起算4个月】；【物资分类：合同文本-专用部分中“（四十五）其他物资”】；【指定品牌：/】【参照或相当于：KSB对应产品】。</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2023-2050深蓄周转仓B类备品备件储备项目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28</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电压互感器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名称：主变低压侧电压互感器（第一组）规格型号：JDZX4-20，电压比：20/√3/0.1/√3/0.1/√3/0.1/3kV，准确级：0.2/0.2（3P）/6P；专业：电气一次；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技术要求：【名称：主变低压侧电压互感器（第一组）】  【规格型号：JDZX4-20，电压比：20/√3/0.1/√3/0.1/√3/0.1/3kV，准确级：0.2/0.2（3P）/6P；专业：电气一次；】；【质量保证期：1年】；【供货期：自合同签订之日起算3个月】；【物资分类：合同文本-专用部分中“（四十五）其他物资”】；【指定品牌：沈阳互感器有限责任公司】。</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29</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电压互感器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名称：主变低压侧电压互感器（第二组）规格型号：JDZX4-20，电压比：20/√3/0.1/√3/0.1/√3/0.1/3kV，准确级：0.2/0.2（3P）/6P；专业：电气一次；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技术要求：【名称：主变低压侧电压互感器（第二组）】  【规格型号：JDZX4-20，电压比：20/√3/0.1/√3/0.1/√3/0.1/3kV，准确级：0.2/0.2（3P）/6P；专业：电气一次；】；【质量保证期：1年】；【供货期：自合同签订之日起算3个月】；【物资分类：合同文本-专用部分中“（四十五）其他物资”】；【指定品牌：沈阳互感器有限责任公司】。</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30</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电压互感器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名称：出口电压互感器（第二组）；规格型号：JDZX4-20，电压比：20/√3/0.1/√3/0.1/√3kV，准确级：0.2（3P）/0.2（3P）；专业：电气一次；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技术要求：【名称：出口电压互感器（第二组）】  【规格型号：JDZX4-20，电压比：20/√3/0.1/√3/0.1/√3kV，准确级：0.2（3P）/0.2（3P）；专业：电气一次次；】；【质量保证期：1年】；【供货期：自合同签订之日起算3个月】；【物资分类：合同文本-专用部分中“（四十五）其他物资”】；【指定品牌：沈阳互感器有限责任公司】。</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31</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电压互感器</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名称：出口电压互感器（第三组）；规格型号：JDZX4-20，电压比：20/√3/0.1/√3/0.1/3kV，准确级：0.2（3P）/6P；专业：电气一次；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技术要求：【名称：出口电压互感器（第三组）】  【规格型号：JDZX4-20，电压比：20/√3/0.1/√3/0.1/3kV，准确级：0.2（3P）/6P；专业：电气一次；】；【质量保证期：1年】；【供货期：自合同签订之日起算3个月】；【物资分类：合同文本-专用部分中“（四十五）其他物资”】；【指定品牌：沈阳互感器有限责任公司】。</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32</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负荷开关操作机构</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名称：出口开关/电气制动开关操作机构储能电机；规格型号：COMPOUNDMOTOR，产品参数：220-250VDC 660W；专业：电气一次；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技术要求：【名称：出口开关/电气制动开关操作机构储能电机】  【规格型号：COMPOUNDMOTOR，产品参数：220-250VDC 660W；专业：电气一次】；【质量保证期：1年】；【供货期：自合同签订之日起算3个月】；【物资分类：合同文本-专用部分中“（四十五）其他物资”】；【指定品牌：GROSCHOPP】。</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33</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安全阀</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物资名称：阳蓄主轴密封供水安全阀；规格型号：131-I-H4；</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技术要求：【名称：阳蓄主轴密封供水安全阀】  【规格型号：131-I-H4；】；【质量保证期：1年】；【供货期：自合同签订之日起算12个月】；【物资分类：合同文本-专用部分中“（四十五）其他物资”】；【指定品牌：AFETY VALVE】。</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34</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电热鼓风恒温干燥箱</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名称：空气循环干燥装置罗茨鼓风机DES:ROTARY BLOWER；规格型号：50；产品编号：A1M1106；专业：电气一次；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技术要求：【名称：空气循环干燥装置罗茨鼓风机DES:ROTARY BLOWER】  【规格型号：50；产品编号：A1M1106；专业：电气一次；】；【质量保证期：1年】；【供货期：自合同签订之日起算3个月】；【物资分类：合同文本-专用部分中“（四十五）其他物资”】；【指定品牌：山东章晃机械工业有限公司】。</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35</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行程开关</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名称：弹簧行程开关；规格型号：HMB 1，产品参数：HMB 1；专业：电气一次；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技术要求：【名称：弹簧行程开关】  【规格型号：HMB 1，产品参数：HMB 1；专业：电气一次】；【质量保证期：1年】；【供货期：自合同签订之日起算3个月】；【物资分类：合同文本-专用部分中“（四十五）其他物资”】；【指定品牌：无】。</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个</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2023-2050阳蓄周转仓B类备品备件储备项目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36</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高压套管</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名称：500kV高压套管；规格型号：5Ka.779.025.4/B03；专业：电气一次；</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名称：500kV高压套管；规格型号：5Ka.779.025.4/B03；专业：电气一次；物资分类：合同文本-专用部分中“（四十五）其他物资”；【质保期：1年】；【供货期：4个月】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根</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60" w:hRule="atLeast"/>
        </w:trPr>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37</w:t>
            </w:r>
          </w:p>
        </w:tc>
        <w:tc>
          <w:tcPr>
            <w:tcW w:w="100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电动推杆锁定装置及埋件</w:t>
            </w:r>
          </w:p>
        </w:tc>
        <w:tc>
          <w:tcPr>
            <w:tcW w:w="198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物资名称：梅蓄上库闸门锁锭推杆；规格型号：电动推杆，LAP25-L1-300-TS-FCM-RPT90，速度7mm/s，标准行程400mm，原厂家广东台鑫重工起重设备有限公司；</w:t>
            </w:r>
          </w:p>
        </w:tc>
        <w:tc>
          <w:tcPr>
            <w:tcW w:w="3090"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物资名称：梅蓄上库闸门锁锭推杆；规格型号：电动推杆，LAP25-L1-300-TS-FCM-RPT90，速度7mm/s，标准行程400mm，原厂家广东台鑫重工起重设备有限公司；物资分类：合同文本-专用部分中“（四十五）其他物资”；【质保期：1年】；【供货期：4个月】</w:t>
            </w:r>
          </w:p>
        </w:tc>
        <w:tc>
          <w:tcPr>
            <w:tcW w:w="63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套</w:t>
            </w:r>
          </w:p>
        </w:tc>
        <w:tc>
          <w:tcPr>
            <w:tcW w:w="7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w:t>
            </w:r>
          </w:p>
        </w:tc>
        <w:tc>
          <w:tcPr>
            <w:tcW w:w="117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bdr w:val="none" w:color="auto" w:sz="0" w:space="0"/>
                <w:lang w:val="en-US" w:eastAsia="zh-CN" w:bidi="ar"/>
              </w:rPr>
              <w:t>2023-2050梅蓄周转仓B类备品备件储备项目</w:t>
            </w:r>
          </w:p>
        </w:tc>
        <w:tc>
          <w:tcPr>
            <w:tcW w:w="163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488"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1392"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c>
          <w:tcPr>
            <w:tcW w:w="996" w:type="dxa"/>
            <w:tcBorders>
              <w:top w:val="single" w:color="000000" w:sz="4" w:space="0"/>
              <w:left w:val="single" w:color="000000" w:sz="4" w:space="0"/>
              <w:bottom w:val="single" w:color="000000" w:sz="4" w:space="0"/>
              <w:right w:val="single" w:color="000000" w:sz="4" w:space="0"/>
            </w:tcBorders>
            <w:shd w:val="clear"/>
            <w:tcMar>
              <w:top w:w="12" w:type="dxa"/>
              <w:left w:w="12" w:type="dxa"/>
              <w:right w:w="12" w:type="dxa"/>
            </w:tcMar>
            <w:vAlign w:val="center"/>
          </w:tcPr>
          <w:p>
            <w:pPr>
              <w:jc w:val="center"/>
              <w:rPr>
                <w:rFonts w:hint="eastAsia" w:ascii="宋体" w:hAnsi="宋体" w:eastAsia="宋体" w:cs="宋体"/>
                <w:i w:val="0"/>
                <w:color w:val="000000"/>
                <w:sz w:val="16"/>
                <w:szCs w:val="16"/>
                <w:u w:val="none"/>
              </w:rPr>
            </w:pPr>
          </w:p>
        </w:tc>
      </w:tr>
    </w:tbl>
    <w:p>
      <w:pPr>
        <w:rPr>
          <w:rFonts w:hint="default"/>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F522C"/>
    <w:rsid w:val="2C0F5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2026-03-18T07:45:00Z</dcterms:created>
  <dc:creator>罗夏华</dc:creator>
  <cp:lastModifiedBy>罗夏华</cp:lastModifiedBy>
  <dcterms:modified xsi:type="dcterms:W3CDTF">2026-03-18T07:49:10Z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