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  <w:tab w:val="left" w:pos="1140"/>
        </w:tabs>
        <w:kinsoku/>
        <w:wordWrap/>
        <w:autoSpaceDE/>
        <w:autoSpaceDN/>
        <w:bidi w:val="0"/>
        <w:adjustRightInd/>
        <w:spacing w:line="360" w:lineRule="auto"/>
        <w:ind w:left="0" w:leftChars="0" w:firstLine="0" w:firstLineChars="0"/>
        <w:jc w:val="center"/>
        <w:rPr>
          <w:rFonts w:hint="eastAsia" w:ascii="仿宋_GB2312" w:hAnsi="Arial" w:eastAsia="仿宋_GB2312" w:cs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Arial" w:eastAsia="仿宋_GB2312" w:cs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E-2 合同修改对照表（采购需求计划填报阶段使用）</w:t>
      </w:r>
    </w:p>
    <w:tbl>
      <w:tblPr>
        <w:tblStyle w:val="7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806"/>
        <w:gridCol w:w="1158"/>
        <w:gridCol w:w="4313"/>
        <w:gridCol w:w="2669"/>
        <w:gridCol w:w="4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名称</w:t>
            </w:r>
          </w:p>
        </w:tc>
        <w:tc>
          <w:tcPr>
            <w:tcW w:w="1110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海蓄公司2026年海口办公室改造监理服务项目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13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1建设工程合同</w:t>
            </w:r>
          </w:p>
        </w:tc>
        <w:tc>
          <w:tcPr>
            <w:tcW w:w="266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4125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04建设工程监理合同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1" w:hRule="atLeast"/>
        </w:trPr>
        <w:tc>
          <w:tcPr>
            <w:tcW w:w="6726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01建设工程监理合同（通用）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806" w:type="dxa"/>
            <w:vMerge w:val="restart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第一部分  合同协议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书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1.工程基本情况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1.1工程名称：</w:t>
            </w:r>
            <w:permStart w:id="0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0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1.2工程地点：</w:t>
            </w:r>
            <w:permStart w:id="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1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1.3工程内容： </w:t>
            </w:r>
            <w:permStart w:id="2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/>
                <w:lang w:val="en-US" w:eastAsia="zh-CN"/>
              </w:rPr>
              <w:t xml:space="preserve">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1.工程基本情况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1.1工程名称：</w:t>
            </w:r>
            <w:permStart w:id="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海蓄公司2026年海口办公室改造监理服务项目 </w:t>
            </w:r>
            <w:permEnd w:id="3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1.2工程地点：</w:t>
            </w:r>
            <w:permStart w:id="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海南省海口市秀英区长滨东三街8号南方电网综合能源大厦</w:t>
            </w:r>
            <w:bookmarkStart w:id="4" w:name="_GoBack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8层、10层</w:t>
            </w:r>
            <w:bookmarkEnd w:id="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1.3工程内容： 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对《海蓄公司2026年海口办公室改造项目》进行监理，主要包括含前期施工准备阶段管理，施工过程安全、质量、进度、投资控制、相关方协调，后期竣工验收及结算等方面的工程全过程管理,包含但不限于技术要求文件中监理工作内容。 </w:t>
            </w:r>
            <w:permEnd w:id="5"/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06" w:type="dxa"/>
            <w:vMerge w:val="continue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2.监理范围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bookmarkStart w:id="0" w:name="sub_10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乙方的监理范围为：</w:t>
            </w:r>
            <w:bookmarkEnd w:id="0"/>
            <w:permStart w:id="6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6"/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2.监理范围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乙方的监理范围为：</w:t>
            </w:r>
            <w:permStart w:id="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主要包含项目前期施工准备阶段管理，施工过程安全、质量、进度、投资控制、相关方协调，后期竣工验收及结算等方面的工程全过程管理。 </w:t>
            </w:r>
            <w:permEnd w:id="7"/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06" w:type="dxa"/>
            <w:vMerge w:val="continue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内容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乙方监理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内容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为：</w:t>
            </w:r>
            <w:permStart w:id="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8"/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内容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乙方监理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内容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为：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主要包含项目前期施工准备阶段管理，施工过程安全、质量、进度、投资控制、相关方协调，后期竣工验收及结算等方面的工程全过程管理。 </w:t>
            </w:r>
            <w:permEnd w:id="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06" w:type="dxa"/>
            <w:vMerge w:val="continue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4.监理期限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期限自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原则上归属我方，其他内容请手动填写。"/>
                <w:tag w:val="知识产权归属"/>
                <w:id w:val="102506726"/>
                <w:placeholder>
                  <w:docPart w:val="{ca857367-be9d-4743-8413-8f4b54515227}"/>
                </w:placeholder>
                <w:comboBox>
                  <w:listItem w:displayText="甲方" w:value="甲方"/>
                  <w:listItem w:displayText="乙方" w:value="乙方"/>
                  <w:listItem w:displayText="双方共同" w:value="双方共同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原则上归属我方，其他内容请手动填写。"/>
                <w:tag w:val="知识产权归属"/>
                <w:id w:val="102506726"/>
                <w:placeholder>
                  <w:docPart w:val="{c537ee6d-4172-4180-bf44-1e135fc4cacc}"/>
                </w:placeholder>
                <w:comboBox>
                  <w:listItem w:displayText="甲方" w:value="甲方"/>
                  <w:listItem w:displayText="乙方" w:value="乙方"/>
                  <w:listItem w:displayText="双方共同" w:value="双方共同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止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4.监理期限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监理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期限自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原则上归属我方，其他内容请手动填写。"/>
                <w:tag w:val="知识产权归属"/>
                <w:id w:val="102506726"/>
                <w:placeholder>
                  <w:docPart w:val="{34bd4986-51d9-432c-89f1-a70768b3a353}"/>
                </w:placeholder>
                <w:comboBox>
                  <w:listItem w:displayText="甲方" w:value="甲方"/>
                  <w:listItem w:displayText="乙方" w:value="乙方"/>
                  <w:listItem w:displayText="双方共同" w:value="双方共同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自施工之日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原则上归属我方，其他内容请手动填写。"/>
                <w:tag w:val="知识产权归属"/>
                <w:id w:val="102506726"/>
                <w:placeholder>
                  <w:docPart w:val="{369fae83-734a-457b-a74f-2e3d9c24fe50}"/>
                </w:placeholder>
                <w:comboBox>
                  <w:listItem w:displayText="甲方" w:value="甲方"/>
                  <w:listItem w:displayText="乙方" w:value="乙方"/>
                  <w:listItem w:displayText="双方共同" w:value="双方共同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110个自然日 </w:t>
                </w:r>
                <w:permEnd w:id="1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46" w:hRule="atLeast"/>
        </w:trPr>
        <w:tc>
          <w:tcPr>
            <w:tcW w:w="44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06" w:type="dxa"/>
            <w:vMerge w:val="continue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5.合同价款与支付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5.1</w:t>
            </w:r>
            <w:permStart w:id="1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根据《国家发展改革委关于进一步放开建设项目专业服务价格的通知》（发改价格[2015]299号），</w:t>
            </w:r>
            <w:permEnd w:id="1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双方同意本合同价款，即监理报酬按以下第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合同金额类型选项"/>
                <w:id w:val="147460960"/>
                <w:placeholder>
                  <w:docPart w:val="{6aa130f6-df95-4ad2-af63-82aa9a2524b1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种方式确定：</w:t>
            </w:r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（1）固定价。本合同价款为人民币含税价小写</w:t>
            </w:r>
            <w:permStart w:id="16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16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89989459"/>
                <w:placeholder>
                  <w:docPart w:val="{d0d082a2-1d57-46f7-83eb-22e57f14d075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），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税率"/>
                <w:tag w:val="税率"/>
                <w:id w:val="147477397"/>
                <w:placeholder>
                  <w:docPart w:val="{1824c1ed-c738-4095-96ef-ed3c7569ca6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不含税价金额"/>
                <w:tag w:val="不含税价金额"/>
                <w:id w:val="147453300"/>
                <w:placeholder>
                  <w:docPart w:val="{11001f65-2a1c-45c8-960f-58a1c7a5002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不含税价大写金额"/>
                <w:tag w:val="不含税价大写金额"/>
                <w:id w:val="147452820"/>
                <w:placeholder>
                  <w:docPart w:val="{768f968b-386a-4af4-8766-2713d798301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小写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）</w:t>
            </w:r>
          </w:p>
          <w:permEnd w:id="18"/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89989459"/>
                <w:placeholder>
                  <w:docPart w:val="{1d8efa92-9dae-4690-9486-0e2011300da0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项约定执行：</w:t>
            </w:r>
          </w:p>
          <w:p>
            <w:pPr>
              <w:numPr>
                <w:ilvl w:val="0"/>
                <w:numId w:val="1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一次性支付</w:t>
            </w:r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具体支付时间和方式为：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992137971"/>
                <w:placeholder>
                  <w:docPart w:val="{66934971-f209-4441-9dd5-12d59e5a500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0"/>
              </w:sdtContent>
            </w:sdt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992137971"/>
                <w:placeholder>
                  <w:docPart w:val="{4be98258-9757-4546-93f6-24bd204ac501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2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)。如需使用商业汇票进行支付的，由款项支付方承担资金成本（买方付息贴现）。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5.4乙方应在甲方付预付款前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3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乙方应在甲方支付进度款、结算款前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5.8甲方增值税开票信息如下：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单位名称：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5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税务识别号：</w:t>
            </w:r>
            <w:permStart w:id="26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6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开户行：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7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银行账号：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8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地址：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29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联系电话： </w:t>
            </w:r>
            <w:permStart w:id="30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0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5.合同价款与支付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5.1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根据《海蓄公司2026年海口办公室改造监理服务项目》零星采购中标结果，</w:t>
            </w:r>
            <w:permEnd w:id="31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双方同意本合同价款，即监理报酬按以下第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合同金额类型选项"/>
                <w:id w:val="147460960"/>
                <w:placeholder>
                  <w:docPart w:val="{c94f3d4b-3b68-47f4-8905-3fc7db38b99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（1）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种方式确定：</w:t>
            </w:r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（1）固定价。本合同价款为人民币含税价小写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2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89989459"/>
                <w:placeholder>
                  <w:docPart w:val="{637b36f4-3473-454f-863e-3fe3a95e493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），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税率"/>
                <w:tag w:val="税率"/>
                <w:id w:val="147477397"/>
                <w:placeholder>
                  <w:docPart w:val="{40b99bdb-63ab-4e4b-8d35-399e1a4a67a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permStart w:id="34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不含税价金额"/>
                <w:tag w:val="不含税价金额"/>
                <w:id w:val="147453300"/>
                <w:placeholder>
                  <w:docPart w:val="{97e0dc67-3a57-4f8f-a766-4edc7f1ae34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shd w:val="clear" w:color="auto" w:fill="auto"/>
                  <w:lang w:val="en-US" w:eastAsia="zh-CN" w:bidi="ar-SA"/>
                </w:rPr>
                <w:alias w:val="不含税价大写金额"/>
                <w:tag w:val="不含税价大写金额"/>
                <w:id w:val="147452820"/>
                <w:placeholder>
                  <w:docPart w:val="{be78568c-28bb-4c7c-83d5-1dc99fe6b12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u w:val="single"/>
                    <w:shd w:val="clear" w:color="auto" w:fill="auto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小写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shd w:val="clear" w:color="auto" w:fill="auto"/>
              </w:rPr>
              <w:t>）</w:t>
            </w:r>
          </w:p>
          <w:permEnd w:id="34"/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89989459"/>
                <w:placeholder>
                  <w:docPart w:val="{a32e32f6-62bc-443f-a30c-45446d6a7fc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（1）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项约定执行：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（1）一次性支付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具体支付时间和方式为：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992137971"/>
                <w:placeholder>
                  <w:docPart w:val="{b2e777b6-974e-4ad0-971e-22457a9202b5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该合同施工项目满足验收合格后，监理资料完备且按要求完成资料归档后，60天内支付，乙方需提供等额增值税专用发票、请款函以及甲方要求提供的其他付款资料。</w:t>
                </w:r>
                <w:permEnd w:id="35"/>
              </w:sdtContent>
            </w:sdt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992137971"/>
                <w:placeholder>
                  <w:docPart w:val="{4b4749fb-32bb-4bc6-8ffb-1c9759c4782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  </w:t>
                </w:r>
                <w:permEnd w:id="36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permStart w:id="3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37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)。如需使用商业汇票进行支付的，由款项支付方承担资金成本（买方付息贴现）。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5.4乙方应在甲方付预付款前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</w:t>
            </w:r>
            <w:permEnd w:id="38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乙方应在甲方支付进度款、结算款前</w:t>
            </w:r>
            <w:permStart w:id="39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30 </w:t>
            </w:r>
            <w:permEnd w:id="39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5.8甲方增值税开票信息如下：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单位名称：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甲方当事人全称"/>
                <w:tag w:val="甲方当事人全称"/>
                <w:id w:val="644937801"/>
                <w:placeholder>
                  <w:docPart w:val="{354ff5b0-335b-4aea-8586-0f91c055464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海南蓄能发电有限公司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0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税务识别号：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914600005892698298 </w:t>
            </w:r>
            <w:permEnd w:id="41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开户行：</w:t>
            </w:r>
            <w:permStart w:id="42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建设银行海口海府支行 </w:t>
            </w:r>
            <w:permEnd w:id="42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银行账号：</w:t>
            </w:r>
            <w:permStart w:id="4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46001002236059999999 </w:t>
            </w:r>
            <w:permEnd w:id="43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地址：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海南省海口市龙华区金贸街道滨贸路 1 号信恒大厦 20-21号 </w:t>
            </w:r>
            <w:permEnd w:id="4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</w:t>
            </w:r>
          </w:p>
          <w:p>
            <w:pPr>
              <w:ind w:firstLine="360" w:firstLineChars="200"/>
              <w:rPr>
                <w:rFonts w:hint="eastAsi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联系电话： 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0898-86361830 </w:t>
            </w:r>
            <w:permEnd w:id="45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七、廉洁条款</w:t>
            </w: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7.3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发现甲方有违反廉洁规定的，应及时向甲方反映或举报。受理部门：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6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；举报地址：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7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；举报邮箱（网站）：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 xml:space="preserve"> ；举报电话：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9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。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7.3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numPr>
                <w:ilvl w:val="0"/>
                <w:numId w:val="0"/>
              </w:num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发现甲方有违反廉洁规定的，应及时向甲方反映或举报。受理部门：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</w:t>
            </w:r>
            <w:permEnd w:id="50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；举报地址：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</w:t>
            </w:r>
            <w:permEnd w:id="51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；举报邮箱（网站）：</w:t>
            </w:r>
            <w:permStart w:id="52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 </w:t>
            </w:r>
            <w:permEnd w:id="52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 xml:space="preserve"> ；举报电话：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020-38128110 </w:t>
            </w:r>
            <w:permEnd w:id="53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八、其他约定</w:t>
            </w: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八、其他约定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8.1甲乙双方确定的其他约定为：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5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8.2本条约定与其他条款内容不一致的，以本条约定为准。</w:t>
            </w: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八、其他约定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8.1甲乙双方确定的其他约定为：</w:t>
            </w:r>
            <w:permStart w:id="55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 </w:t>
            </w:r>
            <w:permEnd w:id="55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8.2本条约定与其他条款内容不一致的，以本条约定为准。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06" w:type="dxa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1" w:name="_Toc436301649"/>
            <w:bookmarkStart w:id="2" w:name="_Toc436212969"/>
            <w:bookmarkStart w:id="3" w:name="_Toc436579115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8.保密义务</w:t>
            </w:r>
            <w:bookmarkEnd w:id="1"/>
            <w:bookmarkEnd w:id="2"/>
            <w:bookmarkEnd w:id="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.4泄密责任：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</w:t>
            </w:r>
            <w:permStart w:id="56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6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的标准向甲方支付违约金，赔偿因此造成的全部损失。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（2）乙方应于本合同项下项目结束后或合同解除后</w:t>
            </w: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日内向甲方退还甲方提供的相关资料，或经甲方同意后将相关资料全部销毁。如乙方怠于履行资料退还、销毁义务或违反本合同项下其他保密义务的，还应向甲方按照</w:t>
            </w:r>
            <w:permStart w:id="5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7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的标准支付违约金，赔偿甲方因此造成的损失。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8.保密义务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.4泄密责任：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</w:t>
            </w:r>
            <w:permStart w:id="5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零星采购中标价格的1% </w:t>
            </w:r>
            <w:permEnd w:id="58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的标准向甲方支付违约金，赔偿因此造成的全部损失。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（2）乙方应于本合同项下项目结束后或合同解除后</w:t>
            </w: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日内向甲方退还甲方提供的相关资料，或经甲方同意后将相关资料全部销毁。如乙方怠于履行资料退还、销毁义务或违反本合同项下其他保密义务的，还应向甲方按照</w:t>
            </w:r>
            <w:permStart w:id="59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零星采购中标价格的1% </w:t>
            </w:r>
            <w:permEnd w:id="59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的标准支付违约金，赔偿甲方因此造成的损失。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九、合同签署与生效</w:t>
            </w:r>
          </w:p>
        </w:tc>
        <w:tc>
          <w:tcPr>
            <w:tcW w:w="5471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九、合同签署与生效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.2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本合同附件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bc2b5395-4529-4019-8be6-13a055d5b3c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均为合同组成部分，与本合同具有同等法律效力。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5a5b410e-22b2-4067-b9fc-c92d9140ad2f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甲方所执份数"/>
                <w:id w:val="588513855"/>
                <w:placeholder>
                  <w:docPart w:val="{9996ff1b-973d-419d-b247-30a40936b55f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乙方所执份数"/>
                <w:id w:val="990166550"/>
                <w:placeholder>
                  <w:docPart w:val="{4a3f7745-5b82-4333-b0f5-d02131400993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份，具有同等法律效力。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6794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九、合同签署与生效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.2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本合同附件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9abdc2d3-ac70-4131-b15e-5e5ebdfc748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4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附件1：技术规范书；附件2：监理人员名单；附件3：监理人员名单；附件4：监理安全协议。 </w:t>
                </w:r>
                <w:permEnd w:id="64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均为合同组成部分，与本合同具有同等法律效力。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e610365f-3beb-4f82-9d6e-9a22c0f41aa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肆 </w:t>
                </w:r>
                <w:permEnd w:id="65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甲方所执份数"/>
                <w:id w:val="588513855"/>
                <w:placeholder>
                  <w:docPart w:val="{69e0d2e8-4b8e-479c-8569-7f44be1b90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贰 </w:t>
                </w:r>
                <w:permEnd w:id="66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建议数字大写，注意各份数相加结果"/>
                <w:tag w:val="乙方所执份数"/>
                <w:id w:val="990166550"/>
                <w:placeholder>
                  <w:docPart w:val="{cc0eb9a3-2735-4337-bf4a-1dcb8537775f}"/>
                </w:placeholder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7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贰 </w:t>
                </w:r>
                <w:permEnd w:id="67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份，具有同等法律效力。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</w:tbl>
    <w:p>
      <w:pPr>
        <w:numPr>
          <w:ilvl w:val="0"/>
          <w:numId w:val="2"/>
        </w:numPr>
        <w:ind w:left="0" w:firstLine="0"/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程序订立的合同，在采购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，作为合同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信息系统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。</w:t>
      </w:r>
    </w:p>
    <w:p>
      <w:pPr>
        <w:numPr>
          <w:ilvl w:val="0"/>
          <w:numId w:val="2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务必准确填写选用合同标准文本的名称、合同文本一、二级分类名称，并逐项记录对合同文本“挖空”部分编辑、修改的内容。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关键要素内容必须填写，如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  <w:lang w:val="en-US" w:eastAsia="zh-CN"/>
        </w:rPr>
        <w:t>支付方式、支付条件、支付比例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、争议解决方式、违约责任、质保期等；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在招标采购文件中已明确的内容无须填写，如项目名称、项目信息、签约单位等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不得出现项目负责人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姓名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联系方式、项目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预算等涉密内容。</w:t>
      </w:r>
    </w:p>
    <w:p>
      <w:pPr>
        <w:numPr>
          <w:ilvl w:val="0"/>
          <w:numId w:val="2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采购阶段，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合同标准文本模板和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《合同修改对照表》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属于招标(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文件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附件，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发售给购标人；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中标（成交）通知书发出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后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合同起草人根据合同标准文本、《合同修改对照表》及采购结果起草合同。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4A761E"/>
    <w:multiLevelType w:val="singleLevel"/>
    <w:tmpl w:val="9E4A761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5972E3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2B6B72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53428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2C59EB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CA5B62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7C0A17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3D5C0A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52642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8E69B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44C54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B4DD4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63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9726E7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63CED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A6714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96168D"/>
    <w:rsid w:val="2EA45498"/>
    <w:rsid w:val="2EAC5256"/>
    <w:rsid w:val="2EB33483"/>
    <w:rsid w:val="2EB72E83"/>
    <w:rsid w:val="2EBA05FF"/>
    <w:rsid w:val="2EBE7118"/>
    <w:rsid w:val="2EC337BE"/>
    <w:rsid w:val="2EC526A2"/>
    <w:rsid w:val="2EC67BCD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27354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32B5B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2003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836DC"/>
    <w:rsid w:val="411A1DE8"/>
    <w:rsid w:val="411B7CF6"/>
    <w:rsid w:val="411E7CF3"/>
    <w:rsid w:val="412066FC"/>
    <w:rsid w:val="412B5EF9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CC7140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D72C2"/>
    <w:rsid w:val="432F1B8B"/>
    <w:rsid w:val="433948BF"/>
    <w:rsid w:val="433C64D7"/>
    <w:rsid w:val="434D0EAC"/>
    <w:rsid w:val="434E4E8A"/>
    <w:rsid w:val="43506494"/>
    <w:rsid w:val="43574A96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AC664D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83F8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1D3257"/>
    <w:rsid w:val="5D211DEA"/>
    <w:rsid w:val="5D285451"/>
    <w:rsid w:val="5D300FFF"/>
    <w:rsid w:val="5D3A10F0"/>
    <w:rsid w:val="5D400E56"/>
    <w:rsid w:val="5D4D1EED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C82C3D"/>
    <w:rsid w:val="61D95419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D364F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62FCC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71942"/>
    <w:rsid w:val="642B60DE"/>
    <w:rsid w:val="642D44C2"/>
    <w:rsid w:val="64304BF7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72715"/>
    <w:rsid w:val="6AAD3BA3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41EA2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87DA4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161135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3E7D6A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AE763A"/>
    <w:rsid w:val="75B32828"/>
    <w:rsid w:val="75B500F6"/>
    <w:rsid w:val="75B96BE0"/>
    <w:rsid w:val="75BA0017"/>
    <w:rsid w:val="75BA24B4"/>
    <w:rsid w:val="75BF0C94"/>
    <w:rsid w:val="75C149CF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8B1BBC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0E5A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djustRightInd w:val="0"/>
      <w:spacing w:before="340" w:after="330" w:line="578" w:lineRule="atLeast"/>
      <w:textAlignment w:val="baseline"/>
      <w:outlineLvl w:val="0"/>
    </w:pPr>
    <w:rPr>
      <w:rFonts w:ascii="Times New Roman" w:hAnsi="Times New Roman" w:eastAsia="宋体" w:cs="Times New Roman"/>
      <w:b/>
      <w:bCs/>
      <w:kern w:val="44"/>
      <w:sz w:val="28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customStyle="1" w:styleId="9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6aa130f6-df95-4ad2-af63-82aa9a2524b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aa130f6-df95-4ad2-af63-82aa9a2524b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94f3d4b-3b68-47f4-8905-3fc7db38b9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94f3d4b-3b68-47f4-8905-3fc7db38b99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d8efa92-9dae-4690-9486-0e2011300da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8efa92-9dae-4690-9486-0e2011300da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a32e32f6-62bc-443f-a30c-45446d6a7fc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2e32f6-62bc-443f-a30c-45446d6a7fc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2e777b6-974e-4ad0-971e-22457a9202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e777b6-974e-4ad0-971e-22457a9202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857367-be9d-4743-8413-8f4b5451522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857367-be9d-4743-8413-8f4b5451522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537ee6d-4172-4180-bf44-1e135fc4ca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37ee6d-4172-4180-bf44-1e135fc4cac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4bd4986-51d9-432c-89f1-a70768b3a35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bd4986-51d9-432c-89f1-a70768b3a35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9fae83-734a-457b-a74f-2e3d9c24fe5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9fae83-734a-457b-a74f-2e3d9c24fe5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0d082a2-1d57-46f7-83eb-22e57f14d0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d082a2-1d57-46f7-83eb-22e57f14d075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1001f65-2a1c-45c8-960f-58a1c7a500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001f65-2a1c-45c8-960f-58a1c7a500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8f968b-386a-4af4-8766-2713d79830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8f968b-386a-4af4-8766-2713d79830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824c1ed-c738-4095-96ef-ed3c7569ca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824c1ed-c738-4095-96ef-ed3c7569ca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934971-f209-4441-9dd5-12d59e5a500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934971-f209-4441-9dd5-12d59e5a500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be98258-9757-4546-93f6-24bd204ac5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be98258-9757-4546-93f6-24bd204ac5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b4749fb-32bb-4bc6-8ffb-1c9759c478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b4749fb-32bb-4bc6-8ffb-1c9759c478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37b36f4-3473-454f-863e-3fe3a95e49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7b36f4-3473-454f-863e-3fe3a95e493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97e0dc67-3a57-4f8f-a766-4edc7f1ae3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e0dc67-3a57-4f8f-a766-4edc7f1ae3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e78568c-28bb-4c7c-83d5-1dc99fe6b12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e78568c-28bb-4c7c-83d5-1dc99fe6b12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0b99bdb-63ab-4e4b-8d35-399e1a4a67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b99bdb-63ab-4e4b-8d35-399e1a4a67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c2b5395-4529-4019-8be6-13a055d5b3c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2b5395-4529-4019-8be6-13a055d5b3c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5b410e-22b2-4067-b9fc-c92d9140ad2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5b410e-22b2-4067-b9fc-c92d9140ad2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96ff1b-973d-419d-b247-30a40936b55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96ff1b-973d-419d-b247-30a40936b55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a3f7745-5b82-4333-b0f5-d021314009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a3f7745-5b82-4333-b0f5-d021314009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bdc2d3-ac70-4131-b15e-5e5ebdfc748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bdc2d3-ac70-4131-b15e-5e5ebdfc748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610365f-3beb-4f82-9d6e-9a22c0f41aa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10365f-3beb-4f82-9d6e-9a22c0f41aa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9e0d2e8-4b8e-479c-8569-7f44be1b90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9e0d2e8-4b8e-479c-8569-7f44be1b90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0eb9a3-2735-4337-bf4a-1dcb8537775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0eb9a3-2735-4337-bf4a-1dcb8537775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何嘉薇</cp:lastModifiedBy>
  <dcterms:modified xsi:type="dcterms:W3CDTF">2026-03-20T05:00:21Z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2CC7ECCA87C5427CB7A5E4BC5FE363E1</vt:lpwstr>
  </property>
</Properties>
</file>