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i/>
          <w:iCs/>
          <w:color w:val="auto"/>
          <w:kern w:val="2"/>
          <w:sz w:val="32"/>
          <w:szCs w:val="32"/>
          <w:highlight w:val="none"/>
          <w:lang w:val="en-US" w:eastAsia="zh-CN"/>
        </w:rPr>
      </w:pPr>
      <w:r>
        <w:rPr>
          <w:rFonts w:hint="eastAsia" w:ascii="仿宋_GB2312" w:hAnsi="Arial" w:eastAsia="仿宋_GB2312" w:cs="Times New Roman"/>
          <w:b/>
          <w:bCs/>
          <w:i/>
          <w:iCs/>
          <w:color w:val="auto"/>
          <w:kern w:val="2"/>
          <w:sz w:val="32"/>
          <w:szCs w:val="32"/>
          <w:highlight w:val="none"/>
          <w:lang w:val="en-US" w:eastAsia="zh-CN"/>
        </w:rPr>
        <w:t>E-2 合同修改对照表（采购需求计划填报阶段使用）</w:t>
      </w:r>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鲁布革电厂202</w:t>
            </w:r>
            <w:r>
              <w:rPr>
                <w:rFonts w:hint="eastAsia" w:ascii="仿宋_GB2312" w:hAnsi="仿宋_GB2312" w:eastAsia="仿宋_GB2312" w:cs="仿宋_GB2312"/>
                <w:color w:val="auto"/>
                <w:sz w:val="18"/>
                <w:szCs w:val="18"/>
                <w:highlight w:val="none"/>
                <w:lang w:val="en-US" w:eastAsia="zh-CN"/>
              </w:rPr>
              <w:t>6</w:t>
            </w:r>
            <w:r>
              <w:rPr>
                <w:rFonts w:hint="eastAsia" w:ascii="仿宋_GB2312" w:hAnsi="仿宋_GB2312" w:eastAsia="仿宋_GB2312" w:cs="仿宋_GB2312"/>
                <w:color w:val="auto"/>
                <w:sz w:val="18"/>
                <w:szCs w:val="18"/>
                <w:highlight w:val="none"/>
              </w:rPr>
              <w:t>年</w:t>
            </w:r>
            <w:r>
              <w:rPr>
                <w:rFonts w:hint="eastAsia" w:ascii="仿宋_GB2312" w:hAnsi="仿宋_GB2312" w:eastAsia="仿宋_GB2312" w:cs="仿宋_GB2312"/>
                <w:color w:val="auto"/>
                <w:sz w:val="18"/>
                <w:szCs w:val="18"/>
                <w:highlight w:val="none"/>
                <w:lang w:val="en-US" w:eastAsia="zh-CN"/>
              </w:rPr>
              <w:t>安全生产风险管理体系知识</w:t>
            </w:r>
            <w:r>
              <w:rPr>
                <w:rFonts w:hint="eastAsia" w:ascii="仿宋_GB2312" w:hAnsi="仿宋_GB2312" w:eastAsia="仿宋_GB2312" w:cs="仿宋_GB2312"/>
                <w:color w:val="auto"/>
                <w:sz w:val="18"/>
                <w:szCs w:val="18"/>
                <w:highlight w:val="none"/>
              </w:rPr>
              <w:t>培训班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pPr>
              <w:jc w:val="left"/>
              <w:rPr>
                <w:rFonts w:hint="default" w:ascii="仿宋_GB2312" w:hAnsi="仿宋_GB2312" w:eastAsia="仿宋_GB2312" w:cs="仿宋_GB2312"/>
                <w:i/>
                <w:iCs/>
                <w:color w:val="auto"/>
                <w:sz w:val="18"/>
                <w:szCs w:val="18"/>
                <w:highlight w:val="none"/>
                <w:lang w:val="en-US" w:eastAsia="zh-CN"/>
              </w:rPr>
            </w:pPr>
            <w:r>
              <w:rPr>
                <w:rFonts w:hint="default" w:ascii="仿宋_GB2312" w:hAnsi="仿宋_GB2312" w:eastAsia="仿宋_GB2312" w:cs="仿宋_GB2312"/>
                <w:i/>
                <w:iCs/>
                <w:color w:val="auto"/>
                <w:sz w:val="18"/>
                <w:szCs w:val="18"/>
                <w:highlight w:val="none"/>
                <w:lang w:val="en-US" w:eastAsia="zh-CN"/>
              </w:rPr>
              <w:t>咨询委托合同</w:t>
            </w:r>
          </w:p>
        </w:tc>
        <w:tc>
          <w:tcPr>
            <w:tcW w:w="2583" w:type="dxa"/>
            <w:noWrap w:val="0"/>
            <w:vAlign w:val="center"/>
          </w:tcPr>
          <w:p>
            <w:pPr>
              <w:jc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pPr>
              <w:jc w:val="left"/>
              <w:rPr>
                <w:rFonts w:hint="default"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委托培训合同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pPr>
              <w:spacing w:line="560" w:lineRule="exact"/>
              <w:rPr>
                <w:rFonts w:hint="eastAsia" w:ascii="仿宋_GB2312" w:hAnsi="仿宋_GB2312" w:eastAsia="仿宋_GB2312" w:cs="仿宋_GB2312"/>
                <w:i/>
                <w:iCs/>
                <w:color w:val="auto"/>
                <w:sz w:val="18"/>
                <w:szCs w:val="1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kern w:val="0"/>
                <w:sz w:val="18"/>
                <w:szCs w:val="18"/>
                <w:highlight w:val="none"/>
                <w:lang w:bidi="ar"/>
              </w:rPr>
              <w:t>1</w:t>
            </w: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4.合同价款与支付</w:t>
            </w:r>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4.合同价款与支付</w:t>
            </w:r>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rPr>
              <w:t>4.1本合同价款即培训费用</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按以下第</w:t>
            </w:r>
            <w:sdt>
              <w:sdtPr>
                <w:rPr>
                  <w:rFonts w:hint="eastAsia" w:ascii="仿宋_GB2312" w:hAnsi="仿宋_GB2312" w:eastAsia="仿宋_GB2312" w:cs="仿宋_GB2312"/>
                  <w:color w:val="auto"/>
                  <w:sz w:val="18"/>
                  <w:szCs w:val="18"/>
                  <w:highlight w:val="none"/>
                  <w:lang w:val="en-US" w:eastAsia="zh-CN"/>
                </w:rPr>
                <w:alias w:val="请选择一项"/>
                <w:tag w:val="合同金额类型选项"/>
                <w:id w:val="147460960"/>
                <w:placeholder>
                  <w:docPart w:val="{94868e95-b3e7-4de1-95b5-9016df24abb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0" w:edGrp="everyone"/>
                <w:r>
                  <w:rPr>
                    <w:rFonts w:hint="eastAsia" w:ascii="仿宋_GB2312" w:hAnsi="仿宋_GB2312" w:eastAsia="仿宋_GB2312" w:cs="仿宋_GB2312"/>
                    <w:color w:val="auto"/>
                    <w:sz w:val="18"/>
                    <w:szCs w:val="18"/>
                    <w:highlight w:val="none"/>
                    <w:lang w:val="en-US" w:eastAsia="zh-CN"/>
                  </w:rPr>
                  <w:t xml:space="preserve">     </w:t>
                </w:r>
                <w:permEnd w:id="0"/>
              </w:sdtContent>
            </w:sdt>
            <w:r>
              <w:rPr>
                <w:rFonts w:hint="eastAsia" w:ascii="仿宋_GB2312" w:hAnsi="仿宋_GB2312" w:eastAsia="仿宋_GB2312" w:cs="仿宋_GB2312"/>
                <w:color w:val="auto"/>
                <w:sz w:val="18"/>
                <w:szCs w:val="18"/>
                <w:highlight w:val="none"/>
              </w:rPr>
              <w:t>种方式确定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该价款包括了乙方完成本合同约定的所有义务所需的全部</w:t>
            </w:r>
            <w:r>
              <w:rPr>
                <w:rFonts w:hint="eastAsia" w:ascii="仿宋_GB2312" w:hAnsi="仿宋_GB2312" w:eastAsia="仿宋_GB2312" w:cs="仿宋_GB2312"/>
                <w:color w:val="auto"/>
                <w:sz w:val="18"/>
                <w:szCs w:val="18"/>
                <w:highlight w:val="none"/>
                <w:lang w:val="en-US" w:eastAsia="zh-CN"/>
              </w:rPr>
              <w:t>费用</w:t>
            </w:r>
            <w:r>
              <w:rPr>
                <w:rFonts w:hint="eastAsia" w:ascii="仿宋_GB2312" w:hAnsi="仿宋_GB2312" w:eastAsia="仿宋_GB2312" w:cs="仿宋_GB2312"/>
                <w:color w:val="auto"/>
                <w:sz w:val="18"/>
                <w:szCs w:val="18"/>
                <w:highlight w:val="none"/>
              </w:rPr>
              <w:t>：</w:t>
            </w:r>
          </w:p>
          <w:p>
            <w:pPr>
              <w:numPr>
                <w:ilvl w:val="0"/>
                <w:numId w:val="1"/>
              </w:numPr>
              <w:jc w:val="left"/>
              <w:rPr>
                <w:rFonts w:hint="eastAsia" w:ascii="仿宋_GB2312" w:hAnsi="仿宋_GB2312" w:eastAsia="仿宋_GB2312" w:cs="仿宋_GB2312"/>
                <w:color w:val="auto"/>
                <w:sz w:val="18"/>
                <w:szCs w:val="18"/>
                <w:highlight w:val="none"/>
                <w:lang w:eastAsia="zh-CN"/>
              </w:rPr>
            </w:pPr>
            <w:r>
              <w:rPr>
                <w:rFonts w:hint="eastAsia" w:ascii="仿宋_GB2312" w:hAnsi="仿宋_GB2312" w:eastAsia="仿宋_GB2312" w:cs="仿宋_GB2312"/>
                <w:color w:val="auto"/>
                <w:sz w:val="18"/>
                <w:szCs w:val="18"/>
                <w:highlight w:val="none"/>
              </w:rPr>
              <w:t>合同</w:t>
            </w:r>
            <w:r>
              <w:rPr>
                <w:rFonts w:hint="eastAsia" w:ascii="仿宋_GB2312" w:hAnsi="仿宋_GB2312" w:eastAsia="仿宋_GB2312" w:cs="仿宋_GB2312"/>
                <w:color w:val="auto"/>
                <w:sz w:val="18"/>
                <w:szCs w:val="18"/>
                <w:highlight w:val="none"/>
                <w:lang w:val="en-US" w:eastAsia="zh-CN"/>
              </w:rPr>
              <w:t>价款</w:t>
            </w:r>
            <w:r>
              <w:rPr>
                <w:rFonts w:hint="eastAsia" w:ascii="仿宋_GB2312" w:hAnsi="仿宋_GB2312" w:eastAsia="仿宋_GB2312" w:cs="仿宋_GB2312"/>
                <w:color w:val="auto"/>
                <w:sz w:val="18"/>
                <w:szCs w:val="18"/>
                <w:highlight w:val="none"/>
              </w:rPr>
              <w:t>为</w:t>
            </w:r>
            <w:r>
              <w:rPr>
                <w:rFonts w:hint="eastAsia" w:ascii="仿宋_GB2312" w:hAnsi="仿宋_GB2312" w:eastAsia="仿宋_GB2312" w:cs="仿宋_GB2312"/>
                <w:color w:val="auto"/>
                <w:sz w:val="18"/>
                <w:szCs w:val="18"/>
                <w:highlight w:val="none"/>
                <w:lang w:val="en-US" w:eastAsia="zh-CN"/>
              </w:rPr>
              <w:t>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2f2fae4c-ca7e-42af-b6b0-f9e136f8bafa}"/>
                </w:placeholder>
                <w:text/>
              </w:sdtPr>
              <w:sdtEndPr>
                <w:rPr>
                  <w:rFonts w:hint="eastAsia" w:ascii="仿宋_GB2312" w:hAnsi="仿宋_GB2312" w:eastAsia="仿宋_GB2312" w:cs="仿宋_GB2312"/>
                  <w:color w:val="auto"/>
                  <w:sz w:val="18"/>
                  <w:szCs w:val="18"/>
                  <w:highlight w:val="none"/>
                  <w:lang w:val="en-US" w:eastAsia="zh-CN"/>
                </w:rPr>
              </w:sdtEndPr>
              <w:sdtContent>
                <w:permStart w:id="1" w:edGrp="everyone"/>
                <w:r>
                  <w:rPr>
                    <w:rFonts w:hint="eastAsia" w:ascii="仿宋_GB2312" w:hAnsi="仿宋_GB2312" w:eastAsia="仿宋_GB2312" w:cs="仿宋_GB2312"/>
                    <w:color w:val="auto"/>
                    <w:sz w:val="18"/>
                    <w:szCs w:val="18"/>
                    <w:highlight w:val="none"/>
                  </w:rPr>
                  <w:t xml:space="preserve">     </w:t>
                </w:r>
                <w:permEnd w:id="1"/>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8837bf33-2ab0-4d55-8995-c3b582f30408}"/>
                </w:placeholder>
                <w:text/>
              </w:sdtPr>
              <w:sdtEndPr>
                <w:rPr>
                  <w:rFonts w:hint="eastAsia" w:ascii="仿宋_GB2312" w:hAnsi="仿宋_GB2312" w:eastAsia="仿宋_GB2312" w:cs="仿宋_GB2312"/>
                  <w:color w:val="auto"/>
                  <w:sz w:val="18"/>
                  <w:szCs w:val="18"/>
                  <w:highlight w:val="none"/>
                  <w:lang w:val="en-US" w:eastAsia="zh-CN"/>
                </w:rPr>
              </w:sdtEndPr>
              <w:sdtContent>
                <w:permStart w:id="2"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2"/>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80141"/>
                <w:placeholder>
                  <w:docPart w:val="{1ccbc2b1-9fc0-461e-b1b5-c87117276660}"/>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3"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2891"/>
                <w:placeholder>
                  <w:docPart w:val="{42760fc7-97bb-48f8-923c-f05c36d48f8f}"/>
                </w:placeholder>
                <w15:appearance w15:val="hidden"/>
                <w:text/>
              </w:sdtPr>
              <w:sdtEndPr>
                <w:rPr>
                  <w:rFonts w:hint="eastAsia" w:ascii="仿宋_GB2312" w:hAnsi="仿宋_GB2312" w:eastAsia="仿宋_GB2312" w:cs="仿宋_GB2312"/>
                  <w:color w:val="auto"/>
                  <w:sz w:val="18"/>
                  <w:szCs w:val="18"/>
                  <w:highlight w:val="none"/>
                  <w:lang w:val="en-US" w:eastAsia="zh-CN"/>
                </w:rPr>
              </w:sdtEndPr>
              <w:sdtContent>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1790"/>
                    <w:placeholder>
                      <w:docPart w:val="{2fab0042-dc0a-4a5e-b08c-36e1e3245bca}"/>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0974"/>
                <w:placeholder>
                  <w:docPart w:val="{523c4b8a-09b1-4720-8e25-711df128d9df}"/>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ermEnd w:id="3"/>
            <w:r>
              <w:rPr>
                <w:rFonts w:hint="eastAsia" w:ascii="仿宋_GB2312" w:hAnsi="仿宋_GB2312" w:eastAsia="仿宋_GB2312" w:cs="仿宋_GB2312"/>
                <w:color w:val="auto"/>
                <w:sz w:val="18"/>
                <w:szCs w:val="18"/>
                <w:highlight w:val="none"/>
                <w:lang w:eastAsia="zh-CN"/>
              </w:rPr>
              <w:t>。</w:t>
            </w:r>
          </w:p>
          <w:p>
            <w:pPr>
              <w:pStyle w:val="2"/>
              <w:numPr>
                <w:ilvl w:val="0"/>
                <w:numId w:val="0"/>
              </w:numPr>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eastAsia="zh-CN"/>
              </w:rPr>
              <w:t>4.2</w:t>
            </w:r>
            <w:r>
              <w:rPr>
                <w:rFonts w:hint="eastAsia" w:ascii="仿宋_GB2312" w:hAnsi="仿宋_GB2312" w:eastAsia="仿宋_GB2312" w:cs="仿宋_GB2312"/>
                <w:sz w:val="18"/>
                <w:szCs w:val="18"/>
                <w:lang w:val="zh-CN"/>
              </w:rPr>
              <w:t>双方同意本合同价款的支付按以下第</w:t>
            </w:r>
            <w:sdt>
              <w:sdtPr>
                <w:rPr>
                  <w:rFonts w:hint="eastAsia" w:ascii="仿宋_GB2312" w:hAnsi="仿宋_GB2312" w:eastAsia="仿宋_GB2312" w:cs="仿宋_GB2312"/>
                  <w:sz w:val="18"/>
                  <w:szCs w:val="18"/>
                  <w:lang w:val="zh-CN" w:eastAsia="zh-CN"/>
                </w:rPr>
                <w:alias w:val="请选择一项"/>
                <w:tag w:val="支付方式选项"/>
                <w:id w:val="147451992"/>
                <w:placeholder>
                  <w:docPart w:val="{72875962-ae9a-45f4-afa1-01da1716730e}"/>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zh-CN" w:eastAsia="zh-CN"/>
                </w:rPr>
              </w:sdtEndPr>
              <w:sdtContent>
                <w:permStart w:id="4" w:edGrp="everyone"/>
                <w:r>
                  <w:rPr>
                    <w:rFonts w:hint="eastAsia" w:ascii="仿宋_GB2312" w:hAnsi="仿宋_GB2312" w:eastAsia="仿宋_GB2312" w:cs="仿宋_GB2312"/>
                    <w:sz w:val="18"/>
                    <w:szCs w:val="18"/>
                    <w:lang w:val="zh-CN" w:eastAsia="zh-CN"/>
                  </w:rPr>
                  <w:t xml:space="preserve">     </w:t>
                </w:r>
                <w:permEnd w:id="4"/>
              </w:sdtContent>
            </w:sdt>
            <w:r>
              <w:rPr>
                <w:rFonts w:hint="eastAsia" w:ascii="仿宋_GB2312" w:hAnsi="仿宋_GB2312" w:eastAsia="仿宋_GB2312" w:cs="仿宋_GB2312"/>
                <w:sz w:val="18"/>
                <w:szCs w:val="18"/>
                <w:lang w:val="zh-CN"/>
              </w:rPr>
              <w:t>项约定执行：</w:t>
            </w:r>
          </w:p>
          <w:p>
            <w:pPr>
              <w:pStyle w:val="2"/>
              <w:numPr>
                <w:ilvl w:val="0"/>
                <w:numId w:val="0"/>
              </w:numPr>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zh-CN"/>
              </w:rPr>
              <w:t>一次性支付</w:t>
            </w:r>
          </w:p>
          <w:p>
            <w:pPr>
              <w:pStyle w:val="2"/>
              <w:numPr>
                <w:ilvl w:val="0"/>
                <w:numId w:val="0"/>
              </w:numPr>
              <w:rPr>
                <w:rFonts w:hint="eastAsia" w:ascii="仿宋_GB2312" w:hAnsi="仿宋_GB2312" w:eastAsia="仿宋_GB2312" w:cs="仿宋_GB2312"/>
                <w:sz w:val="18"/>
                <w:szCs w:val="18"/>
                <w:lang w:val="zh-CN"/>
              </w:rPr>
            </w:pPr>
            <w:r>
              <w:rPr>
                <w:rFonts w:hint="eastAsia" w:ascii="仿宋_GB2312" w:hAnsi="仿宋_GB2312" w:eastAsia="仿宋_GB2312" w:cs="仿宋_GB2312"/>
                <w:sz w:val="18"/>
                <w:szCs w:val="18"/>
                <w:lang w:val="zh-CN"/>
              </w:rPr>
              <w:t>具体支付时间和方式为：</w:t>
            </w:r>
            <w:permStart w:id="5" w:edGrp="everyone"/>
            <w:r>
              <w:rPr>
                <w:rFonts w:hint="eastAsia" w:ascii="仿宋_GB2312" w:hAnsi="仿宋_GB2312" w:eastAsia="仿宋_GB2312" w:cs="仿宋_GB2312"/>
                <w:sz w:val="18"/>
                <w:szCs w:val="18"/>
                <w:lang w:val="zh-CN" w:eastAsia="zh-CN"/>
              </w:rPr>
              <w:t xml:space="preserve">      </w:t>
            </w:r>
            <w:permEnd w:id="5"/>
          </w:p>
          <w:p>
            <w:pPr>
              <w:pStyle w:val="2"/>
              <w:numPr>
                <w:ilvl w:val="0"/>
                <w:numId w:val="0"/>
              </w:numP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sz w:val="18"/>
                <w:szCs w:val="18"/>
                <w:lang w:val="zh-CN" w:eastAsia="zh-CN"/>
              </w:rPr>
              <w:t>4.3</w:t>
            </w:r>
            <w:r>
              <w:rPr>
                <w:rFonts w:hint="eastAsia" w:ascii="仿宋_GB2312" w:hAnsi="仿宋_GB2312" w:eastAsia="仿宋_GB2312" w:cs="仿宋_GB2312"/>
                <w:sz w:val="18"/>
                <w:szCs w:val="18"/>
                <w:lang w:val="zh-CN"/>
              </w:rPr>
              <w:t>合同价款结算</w:t>
            </w:r>
            <w:r>
              <w:rPr>
                <w:rFonts w:hint="eastAsia" w:ascii="仿宋_GB2312" w:hAnsi="仿宋_GB2312" w:eastAsia="仿宋_GB2312" w:cs="仿宋_GB2312"/>
                <w:sz w:val="18"/>
                <w:szCs w:val="18"/>
                <w:lang w:val="zh-CN" w:eastAsia="zh-CN"/>
              </w:rPr>
              <w:t>按第</w:t>
            </w:r>
            <w:sdt>
              <w:sdtPr>
                <w:rPr>
                  <w:rFonts w:hint="eastAsia" w:ascii="仿宋_GB2312" w:hAnsi="仿宋_GB2312" w:eastAsia="仿宋_GB2312" w:cs="仿宋_GB2312"/>
                  <w:sz w:val="18"/>
                  <w:szCs w:val="18"/>
                  <w:lang w:val="zh-CN" w:eastAsia="zh-CN"/>
                </w:rPr>
                <w:alias w:val="请选择一项，多选或其他方式请手动填写"/>
                <w:tag w:val="结算方式选项"/>
                <w:id w:val="147451720"/>
                <w:placeholder>
                  <w:docPart w:val="{c24add30-872f-4e91-9f27-ad3c0ea56f5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zh-CN" w:eastAsia="zh-CN"/>
                </w:rPr>
              </w:sdtEndPr>
              <w:sdtContent>
                <w:permStart w:id="6" w:edGrp="everyone"/>
                <w:r>
                  <w:rPr>
                    <w:rFonts w:hint="eastAsia" w:ascii="仿宋_GB2312" w:hAnsi="仿宋_GB2312" w:eastAsia="仿宋_GB2312" w:cs="仿宋_GB2312"/>
                    <w:sz w:val="18"/>
                    <w:szCs w:val="18"/>
                    <w:lang w:val="zh-CN" w:eastAsia="zh-CN"/>
                  </w:rPr>
                  <w:t xml:space="preserve"> </w:t>
                </w:r>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val="zh-CN" w:eastAsia="zh-CN"/>
                  </w:rPr>
                  <w:t xml:space="preserve">  </w:t>
                </w:r>
                <w:permEnd w:id="6"/>
              </w:sdtContent>
            </w:sdt>
            <w:r>
              <w:rPr>
                <w:rFonts w:hint="eastAsia" w:ascii="仿宋_GB2312" w:hAnsi="仿宋_GB2312" w:eastAsia="仿宋_GB2312" w:cs="仿宋_GB2312"/>
                <w:sz w:val="18"/>
                <w:szCs w:val="18"/>
                <w:lang w:val="zh-CN" w:eastAsia="zh-CN"/>
              </w:rPr>
              <w:t>种</w:t>
            </w:r>
            <w:r>
              <w:rPr>
                <w:rFonts w:hint="eastAsia" w:ascii="仿宋_GB2312" w:hAnsi="仿宋_GB2312" w:eastAsia="仿宋_GB2312" w:cs="仿宋_GB2312"/>
                <w:sz w:val="18"/>
                <w:szCs w:val="18"/>
                <w:lang w:val="zh-CN"/>
              </w:rPr>
              <w:t>方式</w:t>
            </w: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zh-CN"/>
              </w:rPr>
              <w:t>转账</w:t>
            </w:r>
            <w:r>
              <w:rPr>
                <w:rFonts w:hint="eastAsia" w:ascii="仿宋_GB2312" w:hAnsi="仿宋_GB2312" w:eastAsia="仿宋_GB2312" w:cs="仿宋_GB2312"/>
                <w:sz w:val="18"/>
                <w:szCs w:val="18"/>
                <w:lang w:val="zh-CN" w:eastAsia="zh-CN"/>
              </w:rPr>
              <w:t>/2.</w:t>
            </w:r>
            <w:r>
              <w:rPr>
                <w:rFonts w:hint="eastAsia" w:ascii="仿宋_GB2312" w:hAnsi="仿宋_GB2312" w:eastAsia="仿宋_GB2312" w:cs="仿宋_GB2312"/>
                <w:sz w:val="18"/>
                <w:szCs w:val="18"/>
                <w:lang w:val="zh-CN"/>
              </w:rPr>
              <w:t>汇票</w:t>
            </w:r>
            <w:r>
              <w:rPr>
                <w:rFonts w:hint="eastAsia" w:ascii="仿宋_GB2312" w:hAnsi="仿宋_GB2312" w:eastAsia="仿宋_GB2312" w:cs="仿宋_GB2312"/>
                <w:sz w:val="18"/>
                <w:szCs w:val="18"/>
                <w:lang w:val="zh-CN" w:eastAsia="zh-CN"/>
              </w:rPr>
              <w:t>/3.支票/4.其他</w:t>
            </w:r>
            <w:sdt>
              <w:sdtPr>
                <w:rPr>
                  <w:rFonts w:hint="eastAsia" w:ascii="仿宋_GB2312" w:hAnsi="仿宋_GB2312" w:eastAsia="仿宋_GB2312" w:cs="仿宋_GB2312"/>
                  <w:sz w:val="18"/>
                  <w:szCs w:val="18"/>
                  <w:lang w:val="zh-CN" w:eastAsia="zh-CN"/>
                </w:rPr>
                <w:alias w:val="不选其他的，请划“/”"/>
                <w:id w:val="147456889"/>
                <w:placeholder>
                  <w:docPart w:val="{77c1d609-ec2a-472d-a136-cb36d32d7bdd}"/>
                </w:placeholder>
                <w:text w:multiLine="1"/>
              </w:sdtPr>
              <w:sdtEndPr>
                <w:rPr>
                  <w:rFonts w:hint="eastAsia" w:ascii="仿宋_GB2312" w:hAnsi="仿宋_GB2312" w:eastAsia="仿宋_GB2312" w:cs="仿宋_GB2312"/>
                  <w:sz w:val="18"/>
                  <w:szCs w:val="18"/>
                  <w:lang w:val="zh-CN" w:eastAsia="zh-CN"/>
                </w:rPr>
              </w:sdtEndPr>
              <w:sdtContent>
                <w:permStart w:id="7" w:edGrp="everyone"/>
                <w:r>
                  <w:rPr>
                    <w:rFonts w:hint="eastAsia" w:ascii="仿宋_GB2312" w:hAnsi="仿宋_GB2312" w:eastAsia="仿宋_GB2312" w:cs="仿宋_GB2312"/>
                    <w:sz w:val="18"/>
                    <w:szCs w:val="18"/>
                    <w:lang w:val="zh-CN" w:eastAsia="zh-CN"/>
                  </w:rPr>
                  <w:t xml:space="preserve">     </w:t>
                </w:r>
                <w:permEnd w:id="7"/>
              </w:sdtContent>
            </w:sdt>
            <w:r>
              <w:rPr>
                <w:rFonts w:hint="eastAsia" w:ascii="仿宋_GB2312" w:hAnsi="仿宋_GB2312" w:eastAsia="仿宋_GB2312" w:cs="仿宋_GB2312"/>
                <w:sz w:val="18"/>
                <w:szCs w:val="18"/>
                <w:lang w:val="zh-CN" w:eastAsia="zh-CN"/>
              </w:rPr>
              <w:t>)。如需使用商业汇票进行支付的，由款项支付方承担资金成本（买方付息贴现）。</w:t>
            </w:r>
          </w:p>
        </w:tc>
        <w:tc>
          <w:tcPr>
            <w:tcW w:w="6566" w:type="dxa"/>
            <w:gridSpan w:val="2"/>
            <w:noWrap w:val="0"/>
            <w:vAlign w:val="center"/>
          </w:tcPr>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4.合同价款与支付</w:t>
            </w:r>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rPr>
              <w:t>4.1本合同价款即培训费用</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按以下第</w:t>
            </w:r>
            <w:sdt>
              <w:sdtPr>
                <w:rPr>
                  <w:rFonts w:hint="eastAsia" w:ascii="仿宋_GB2312" w:hAnsi="仿宋_GB2312" w:eastAsia="仿宋_GB2312" w:cs="仿宋_GB2312"/>
                  <w:color w:val="auto"/>
                  <w:sz w:val="18"/>
                  <w:szCs w:val="18"/>
                  <w:highlight w:val="none"/>
                  <w:lang w:val="en-US" w:eastAsia="zh-CN"/>
                </w:rPr>
                <w:alias w:val="请选择一项"/>
                <w:tag w:val="合同金额类型选项"/>
                <w:id w:val="147460960"/>
                <w:placeholder>
                  <w:docPart w:val="{c95239ae-53b8-4e24-a9b3-fc92885431d3}"/>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8"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 xml:space="preserve"> </w:t>
                </w:r>
                <w:permEnd w:id="8"/>
              </w:sdtContent>
            </w:sdt>
            <w:r>
              <w:rPr>
                <w:rFonts w:hint="eastAsia" w:ascii="仿宋_GB2312" w:hAnsi="仿宋_GB2312" w:eastAsia="仿宋_GB2312" w:cs="仿宋_GB2312"/>
                <w:color w:val="auto"/>
                <w:sz w:val="18"/>
                <w:szCs w:val="18"/>
                <w:highlight w:val="none"/>
              </w:rPr>
              <w:t>种方式确定</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该价款包括了乙方完成本合同约定的所有义务所需的全部</w:t>
            </w:r>
            <w:r>
              <w:rPr>
                <w:rFonts w:hint="eastAsia" w:ascii="仿宋_GB2312" w:hAnsi="仿宋_GB2312" w:eastAsia="仿宋_GB2312" w:cs="仿宋_GB2312"/>
                <w:color w:val="auto"/>
                <w:sz w:val="18"/>
                <w:szCs w:val="18"/>
                <w:highlight w:val="none"/>
                <w:lang w:val="en-US" w:eastAsia="zh-CN"/>
              </w:rPr>
              <w:t>费用</w:t>
            </w:r>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rPr>
              <w:t>（1）合同</w:t>
            </w:r>
            <w:r>
              <w:rPr>
                <w:rFonts w:hint="eastAsia" w:ascii="仿宋_GB2312" w:hAnsi="仿宋_GB2312" w:eastAsia="仿宋_GB2312" w:cs="仿宋_GB2312"/>
                <w:color w:val="auto"/>
                <w:sz w:val="18"/>
                <w:szCs w:val="18"/>
                <w:highlight w:val="none"/>
                <w:lang w:val="en-US" w:eastAsia="zh-CN"/>
              </w:rPr>
              <w:t>价款</w:t>
            </w:r>
            <w:r>
              <w:rPr>
                <w:rFonts w:hint="eastAsia" w:ascii="仿宋_GB2312" w:hAnsi="仿宋_GB2312" w:eastAsia="仿宋_GB2312" w:cs="仿宋_GB2312"/>
                <w:color w:val="auto"/>
                <w:sz w:val="18"/>
                <w:szCs w:val="18"/>
                <w:highlight w:val="none"/>
              </w:rPr>
              <w:t>为</w:t>
            </w:r>
            <w:r>
              <w:rPr>
                <w:rFonts w:hint="eastAsia" w:ascii="仿宋_GB2312" w:hAnsi="仿宋_GB2312" w:eastAsia="仿宋_GB2312" w:cs="仿宋_GB2312"/>
                <w:color w:val="auto"/>
                <w:sz w:val="18"/>
                <w:szCs w:val="18"/>
                <w:highlight w:val="none"/>
                <w:lang w:val="en-US" w:eastAsia="zh-CN"/>
              </w:rPr>
              <w:t>人民币含税价</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1988"/>
                <w:placeholder>
                  <w:docPart w:val="{8279a7eb-8ef0-4c40-8403-271f5ef4b7d9}"/>
                </w:placeholder>
                <w:text/>
              </w:sdtPr>
              <w:sdtEndPr>
                <w:rPr>
                  <w:rFonts w:hint="eastAsia" w:ascii="仿宋_GB2312" w:hAnsi="仿宋_GB2312" w:eastAsia="仿宋_GB2312" w:cs="仿宋_GB2312"/>
                  <w:color w:val="auto"/>
                  <w:sz w:val="18"/>
                  <w:szCs w:val="18"/>
                  <w:highlight w:val="none"/>
                  <w:lang w:val="en-US" w:eastAsia="zh-CN"/>
                </w:rPr>
              </w:sdtEndPr>
              <w:sdtContent>
                <w:permStart w:id="9" w:edGrp="everyone"/>
                <w:r>
                  <w:rPr>
                    <w:rFonts w:hint="eastAsia" w:ascii="仿宋_GB2312" w:hAnsi="仿宋_GB2312" w:eastAsia="仿宋_GB2312" w:cs="仿宋_GB2312"/>
                    <w:color w:val="auto"/>
                    <w:sz w:val="18"/>
                    <w:szCs w:val="18"/>
                    <w:highlight w:val="none"/>
                  </w:rPr>
                  <w:t xml:space="preserve">     </w:t>
                </w:r>
                <w:permEnd w:id="9"/>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合同大写金额"/>
                <w:tag w:val="合同大写金额"/>
                <w:id w:val="147451939"/>
                <w:placeholder>
                  <w:docPart w:val="{71ee5a0b-d2cd-4a04-a9ea-027862dc7fda}"/>
                </w:placeholder>
                <w:text/>
              </w:sdtPr>
              <w:sdtEndPr>
                <w:rPr>
                  <w:rFonts w:hint="eastAsia" w:ascii="仿宋_GB2312" w:hAnsi="仿宋_GB2312" w:eastAsia="仿宋_GB2312" w:cs="仿宋_GB2312"/>
                  <w:color w:val="auto"/>
                  <w:sz w:val="18"/>
                  <w:szCs w:val="18"/>
                  <w:highlight w:val="none"/>
                  <w:lang w:val="en-US" w:eastAsia="zh-CN"/>
                </w:rPr>
              </w:sdtEndPr>
              <w:sdtContent>
                <w:permStart w:id="10" w:edGrp="everyone"/>
                <w:r>
                  <w:rPr>
                    <w:rFonts w:hint="eastAsia" w:ascii="仿宋_GB2312" w:hAnsi="仿宋_GB2312" w:eastAsia="仿宋_GB2312" w:cs="仿宋_GB2312"/>
                    <w:color w:val="auto"/>
                    <w:sz w:val="18"/>
                    <w:szCs w:val="18"/>
                    <w:highlight w:val="none"/>
                  </w:rPr>
                  <w:t xml:space="preserve"> </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 xml:space="preserve">  </w:t>
                </w:r>
                <w:permEnd w:id="10"/>
              </w:sdtContent>
            </w:sdt>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税率为</w:t>
            </w:r>
            <w:sdt>
              <w:sdtPr>
                <w:rPr>
                  <w:rFonts w:hint="eastAsia" w:ascii="仿宋_GB2312" w:hAnsi="仿宋_GB2312" w:eastAsia="仿宋_GB2312" w:cs="仿宋_GB2312"/>
                  <w:color w:val="auto"/>
                  <w:sz w:val="18"/>
                  <w:szCs w:val="18"/>
                  <w:highlight w:val="none"/>
                  <w:lang w:val="en-US" w:eastAsia="zh-CN"/>
                </w:rPr>
                <w:alias w:val="税率"/>
                <w:tag w:val="税率"/>
                <w:id w:val="147480141"/>
                <w:placeholder>
                  <w:docPart w:val="{22c04fa6-29d9-4de0-9e73-e86b6a1cbc83}"/>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1" w:edGrp="everyone"/>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，其中，不含税价为</w:t>
            </w:r>
            <w:r>
              <w:rPr>
                <w:rFonts w:hint="eastAsia" w:ascii="仿宋_GB2312" w:hAnsi="仿宋_GB2312" w:eastAsia="仿宋_GB2312" w:cs="仿宋_GB2312"/>
                <w:color w:val="auto"/>
                <w:sz w:val="18"/>
                <w:szCs w:val="18"/>
                <w:highlight w:val="none"/>
              </w:rPr>
              <w:t>小写</w:t>
            </w:r>
            <w:sdt>
              <w:sdtPr>
                <w:rPr>
                  <w:rFonts w:hint="eastAsia" w:ascii="仿宋_GB2312" w:hAnsi="仿宋_GB2312" w:eastAsia="仿宋_GB2312" w:cs="仿宋_GB2312"/>
                  <w:color w:val="auto"/>
                  <w:sz w:val="18"/>
                  <w:szCs w:val="18"/>
                  <w:highlight w:val="none"/>
                  <w:lang w:val="en-US" w:eastAsia="zh-CN"/>
                </w:rPr>
                <w:alias w:val="合同金额"/>
                <w:tag w:val="合同金额"/>
                <w:id w:val="147452891"/>
                <w:placeholder>
                  <w:docPart w:val="{b71070cb-9a8f-4975-9f44-cc64e99d4d46}"/>
                </w:placeholder>
                <w15:appearance w15:val="hidden"/>
                <w:text/>
              </w:sdtPr>
              <w:sdtEndPr>
                <w:rPr>
                  <w:rFonts w:hint="eastAsia" w:ascii="仿宋_GB2312" w:hAnsi="仿宋_GB2312" w:eastAsia="仿宋_GB2312" w:cs="仿宋_GB2312"/>
                  <w:color w:val="auto"/>
                  <w:sz w:val="18"/>
                  <w:szCs w:val="18"/>
                  <w:highlight w:val="none"/>
                  <w:lang w:val="en-US" w:eastAsia="zh-CN"/>
                </w:rPr>
              </w:sdtEndPr>
              <w:sdtContent>
                <w:sdt>
                  <w:sdtPr>
                    <w:rPr>
                      <w:rFonts w:hint="eastAsia" w:ascii="仿宋_GB2312" w:hAnsi="仿宋_GB2312" w:eastAsia="仿宋_GB2312" w:cs="仿宋_GB2312"/>
                      <w:color w:val="auto"/>
                      <w:sz w:val="18"/>
                      <w:szCs w:val="18"/>
                      <w:highlight w:val="none"/>
                      <w:lang w:val="en-US" w:eastAsia="zh-CN"/>
                    </w:rPr>
                    <w:alias w:val="不含税价金额"/>
                    <w:tag w:val="不含税价金额"/>
                    <w:id w:val="147451790"/>
                    <w:placeholder>
                      <w:docPart w:val="{060c18a0-a946-4ccd-9a26-4adbffa3e140}"/>
                    </w:placeholder>
                    <w:text w:multiLine="1"/>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sdtContent>
            </w:sdt>
            <w:r>
              <w:rPr>
                <w:rFonts w:hint="eastAsia" w:ascii="仿宋_GB2312" w:hAnsi="仿宋_GB2312" w:eastAsia="仿宋_GB2312" w:cs="仿宋_GB2312"/>
                <w:color w:val="auto"/>
                <w:sz w:val="18"/>
                <w:szCs w:val="18"/>
                <w:highlight w:val="none"/>
                <w:lang w:val="en-US" w:eastAsia="zh-CN"/>
              </w:rPr>
              <w:t>元</w:t>
            </w:r>
            <w:r>
              <w:rPr>
                <w:rFonts w:hint="eastAsia" w:ascii="仿宋_GB2312" w:hAnsi="仿宋_GB2312" w:eastAsia="仿宋_GB2312" w:cs="仿宋_GB2312"/>
                <w:color w:val="auto"/>
                <w:sz w:val="18"/>
                <w:szCs w:val="18"/>
                <w:highlight w:val="none"/>
              </w:rPr>
              <w:t>（大写：</w:t>
            </w:r>
            <w:sdt>
              <w:sdtPr>
                <w:rPr>
                  <w:rFonts w:hint="eastAsia" w:ascii="仿宋_GB2312" w:hAnsi="仿宋_GB2312" w:eastAsia="仿宋_GB2312" w:cs="仿宋_GB2312"/>
                  <w:color w:val="auto"/>
                  <w:sz w:val="18"/>
                  <w:szCs w:val="18"/>
                  <w:highlight w:val="none"/>
                  <w:lang w:val="en-US" w:eastAsia="zh-CN"/>
                </w:rPr>
                <w:alias w:val="不含税价大写金额"/>
                <w:tag w:val="不含税价大写金额"/>
                <w:id w:val="147450974"/>
                <w:placeholder>
                  <w:docPart w:val="{e21d8a0a-9545-40ef-b239-76589b474e20}"/>
                </w:placeholder>
                <w:text/>
              </w:sdtPr>
              <w:sdtEndPr>
                <w:rPr>
                  <w:rFonts w:hint="eastAsia" w:ascii="仿宋_GB2312" w:hAnsi="仿宋_GB2312" w:eastAsia="仿宋_GB2312" w:cs="仿宋_GB2312"/>
                  <w:color w:val="auto"/>
                  <w:sz w:val="18"/>
                  <w:szCs w:val="18"/>
                  <w:highlight w:val="none"/>
                  <w:lang w:val="en-US" w:eastAsia="zh-CN"/>
                </w:rPr>
              </w:sdtEndPr>
              <w:sdtContent>
                <w:r>
                  <w:rPr>
                    <w:rFonts w:hint="eastAsia" w:ascii="仿宋_GB2312" w:hAnsi="仿宋_GB2312" w:eastAsia="仿宋_GB2312" w:cs="仿宋_GB2312"/>
                    <w:color w:val="auto"/>
                    <w:sz w:val="18"/>
                    <w:szCs w:val="18"/>
                    <w:highlight w:val="none"/>
                    <w:lang w:val="en-US" w:eastAsia="zh-CN"/>
                  </w:rPr>
                  <w:t xml:space="preserve">      </w:t>
                </w:r>
              </w:sdtContent>
            </w:sdt>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增值税</w:t>
            </w:r>
            <w:r>
              <w:rPr>
                <w:rFonts w:hint="eastAsia" w:ascii="仿宋_GB2312" w:hAnsi="仿宋_GB2312" w:eastAsia="仿宋_GB2312" w:cs="仿宋_GB2312"/>
                <w:color w:val="auto"/>
                <w:sz w:val="18"/>
                <w:szCs w:val="18"/>
                <w:highlight w:val="none"/>
                <w:lang w:val="en-US" w:eastAsia="zh-CN"/>
              </w:rPr>
              <w:t>为</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小写     元</w:t>
            </w:r>
            <w:r>
              <w:rPr>
                <w:rFonts w:hint="eastAsia" w:ascii="仿宋_GB2312" w:hAnsi="仿宋_GB2312" w:eastAsia="仿宋_GB2312" w:cs="仿宋_GB2312"/>
                <w:color w:val="auto"/>
                <w:sz w:val="18"/>
                <w:szCs w:val="18"/>
                <w:highlight w:val="none"/>
              </w:rPr>
              <w:t>（大写</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w:t>
            </w:r>
            <w:permEnd w:id="11"/>
            <w:r>
              <w:rPr>
                <w:rFonts w:hint="eastAsia" w:ascii="仿宋_GB2312" w:hAnsi="仿宋_GB2312" w:eastAsia="仿宋_GB2312" w:cs="仿宋_GB2312"/>
                <w:color w:val="auto"/>
                <w:sz w:val="18"/>
                <w:szCs w:val="18"/>
                <w:highlight w:val="none"/>
                <w:lang w:eastAsia="zh-CN"/>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4.2</w:t>
            </w:r>
            <w:r>
              <w:rPr>
                <w:rFonts w:hint="eastAsia" w:ascii="仿宋_GB2312" w:hAnsi="仿宋_GB2312" w:eastAsia="仿宋_GB2312" w:cs="仿宋_GB2312"/>
                <w:color w:val="auto"/>
                <w:sz w:val="18"/>
                <w:szCs w:val="18"/>
                <w:highlight w:val="none"/>
              </w:rPr>
              <w:t>双方同意本合同价款的支付按以下第</w:t>
            </w:r>
            <w:sdt>
              <w:sdtPr>
                <w:rPr>
                  <w:rFonts w:hint="eastAsia" w:ascii="仿宋_GB2312" w:hAnsi="仿宋_GB2312" w:eastAsia="仿宋_GB2312" w:cs="仿宋_GB2312"/>
                  <w:color w:val="auto"/>
                  <w:sz w:val="18"/>
                  <w:szCs w:val="18"/>
                  <w:highlight w:val="none"/>
                  <w:lang w:val="en-US" w:eastAsia="zh-CN"/>
                </w:rPr>
                <w:alias w:val="请选择一项"/>
                <w:tag w:val="支付方式选项"/>
                <w:id w:val="147451992"/>
                <w:placeholder>
                  <w:docPart w:val="{d90115c7-440a-4495-9576-7591823c210f}"/>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permStart w:id="12" w:edGrp="everyone"/>
                <w:r>
                  <w:rPr>
                    <w:rFonts w:hint="eastAsia" w:ascii="仿宋_GB2312" w:hAnsi="仿宋_GB2312" w:eastAsia="仿宋_GB2312" w:cs="仿宋_GB2312"/>
                    <w:color w:val="auto"/>
                    <w:sz w:val="18"/>
                    <w:szCs w:val="18"/>
                    <w:highlight w:val="none"/>
                    <w:lang w:val="en-US" w:eastAsia="zh-CN"/>
                  </w:rPr>
                  <w:t xml:space="preserve"> </w:t>
                </w:r>
                <w:r>
                  <w:rPr>
                    <w:rFonts w:hint="eastAsia" w:ascii="仿宋_GB2312" w:hAnsi="仿宋_GB2312" w:eastAsia="仿宋_GB2312" w:cs="仿宋_GB2312"/>
                    <w:color w:val="auto"/>
                    <w:sz w:val="18"/>
                    <w:szCs w:val="18"/>
                    <w:highlight w:val="none"/>
                  </w:rPr>
                  <w:t>（1）</w:t>
                </w:r>
                <w:r>
                  <w:rPr>
                    <w:rFonts w:hint="eastAsia" w:ascii="仿宋_GB2312" w:hAnsi="仿宋_GB2312" w:eastAsia="仿宋_GB2312" w:cs="仿宋_GB2312"/>
                    <w:color w:val="auto"/>
                    <w:sz w:val="18"/>
                    <w:szCs w:val="18"/>
                    <w:highlight w:val="none"/>
                    <w:lang w:val="en-US" w:eastAsia="zh-CN"/>
                  </w:rPr>
                  <w:t xml:space="preserve"> </w:t>
                </w:r>
                <w:permEnd w:id="12"/>
              </w:sdtContent>
            </w:sdt>
            <w:r>
              <w:rPr>
                <w:rFonts w:hint="eastAsia" w:ascii="仿宋_GB2312" w:hAnsi="仿宋_GB2312" w:eastAsia="仿宋_GB2312" w:cs="仿宋_GB2312"/>
                <w:color w:val="auto"/>
                <w:sz w:val="18"/>
                <w:szCs w:val="18"/>
                <w:highlight w:val="none"/>
              </w:rPr>
              <w:t>项约定执行：</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一次性支付</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具体支付时间和方式为：</w:t>
            </w:r>
            <w:permStart w:id="13" w:edGrp="everyone"/>
            <w:r>
              <w:rPr>
                <w:rFonts w:hint="eastAsia" w:ascii="仿宋_GB2312" w:hAnsi="仿宋_GB2312" w:eastAsia="仿宋_GB2312" w:cs="仿宋_GB2312"/>
                <w:color w:val="auto"/>
                <w:sz w:val="18"/>
                <w:szCs w:val="18"/>
                <w:highlight w:val="none"/>
                <w:lang w:val="en-US" w:eastAsia="zh-CN"/>
              </w:rPr>
              <w:t xml:space="preserve"> 甲方验收合格后，甲方收到乙方提供的增值税专用发票后60日内支付。</w:t>
            </w:r>
            <w:permEnd w:id="13"/>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4.3</w:t>
            </w:r>
            <w:r>
              <w:rPr>
                <w:rFonts w:hint="eastAsia" w:ascii="仿宋_GB2312" w:hAnsi="仿宋_GB2312" w:eastAsia="仿宋_GB2312" w:cs="仿宋_GB2312"/>
                <w:color w:val="auto"/>
                <w:sz w:val="18"/>
                <w:szCs w:val="18"/>
                <w:highlight w:val="none"/>
              </w:rPr>
              <w:t>合同价款结算</w:t>
            </w:r>
            <w:r>
              <w:rPr>
                <w:rFonts w:hint="eastAsia" w:ascii="仿宋_GB2312" w:hAnsi="仿宋_GB2312" w:eastAsia="仿宋_GB2312" w:cs="仿宋_GB2312"/>
                <w:color w:val="auto"/>
                <w:sz w:val="18"/>
                <w:szCs w:val="18"/>
                <w:highlight w:val="none"/>
                <w:lang w:val="en-US" w:eastAsia="zh-CN"/>
              </w:rPr>
              <w:t>按第</w:t>
            </w:r>
            <w:sdt>
              <w:sdtPr>
                <w:rPr>
                  <w:rFonts w:hint="eastAsia" w:ascii="仿宋_GB2312" w:hAnsi="仿宋_GB2312" w:eastAsia="仿宋_GB2312" w:cs="仿宋_GB2312"/>
                  <w:color w:val="auto"/>
                  <w:sz w:val="18"/>
                  <w:szCs w:val="18"/>
                  <w:highlight w:val="none"/>
                  <w:lang w:val="en-US" w:eastAsia="zh-CN"/>
                </w:rPr>
                <w:alias w:val="请选择一项，多选或其他方式请手动填写"/>
                <w:tag w:val="结算方式选项"/>
                <w:id w:val="147451720"/>
                <w:placeholder>
                  <w:docPart w:val="{7363fe73-cce4-4441-8af0-65367848068e}"/>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color w:val="auto"/>
                  <w:sz w:val="18"/>
                  <w:szCs w:val="18"/>
                  <w:highlight w:val="none"/>
                  <w:lang w:val="en-US" w:eastAsia="zh-CN"/>
                </w:rPr>
              </w:sdtEndPr>
              <w:sdtContent>
                <w:permStart w:id="14" w:edGrp="everyone"/>
                <w:r>
                  <w:rPr>
                    <w:rFonts w:hint="eastAsia" w:ascii="仿宋_GB2312" w:hAnsi="仿宋_GB2312" w:eastAsia="仿宋_GB2312" w:cs="仿宋_GB2312"/>
                    <w:color w:val="auto"/>
                    <w:sz w:val="18"/>
                    <w:szCs w:val="18"/>
                    <w:highlight w:val="none"/>
                    <w:lang w:val="en-US" w:eastAsia="zh-CN"/>
                  </w:rPr>
                  <w:t xml:space="preserve"> 1.  </w:t>
                </w:r>
                <w:permEnd w:id="14"/>
              </w:sdtContent>
            </w:sdt>
            <w:r>
              <w:rPr>
                <w:rFonts w:hint="eastAsia" w:ascii="仿宋_GB2312" w:hAnsi="仿宋_GB2312" w:eastAsia="仿宋_GB2312" w:cs="仿宋_GB2312"/>
                <w:color w:val="auto"/>
                <w:sz w:val="18"/>
                <w:szCs w:val="18"/>
                <w:highlight w:val="none"/>
                <w:lang w:val="en-US" w:eastAsia="zh-CN"/>
              </w:rPr>
              <w:t>种</w:t>
            </w:r>
            <w:r>
              <w:rPr>
                <w:rFonts w:hint="eastAsia" w:ascii="仿宋_GB2312" w:hAnsi="仿宋_GB2312" w:eastAsia="仿宋_GB2312" w:cs="仿宋_GB2312"/>
                <w:color w:val="auto"/>
                <w:sz w:val="18"/>
                <w:szCs w:val="18"/>
                <w:highlight w:val="none"/>
              </w:rPr>
              <w:t>方式</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rPr>
              <w:t>转账</w:t>
            </w:r>
            <w:r>
              <w:rPr>
                <w:rFonts w:hint="eastAsia" w:ascii="仿宋_GB2312" w:hAnsi="仿宋_GB2312" w:eastAsia="仿宋_GB2312" w:cs="仿宋_GB2312"/>
                <w:color w:val="auto"/>
                <w:sz w:val="18"/>
                <w:szCs w:val="18"/>
                <w:highlight w:val="none"/>
                <w:lang w:val="en-US" w:eastAsia="zh-CN"/>
              </w:rPr>
              <w:t>/2.</w:t>
            </w:r>
            <w:r>
              <w:rPr>
                <w:rFonts w:hint="eastAsia" w:ascii="仿宋_GB2312" w:hAnsi="仿宋_GB2312" w:eastAsia="仿宋_GB2312" w:cs="仿宋_GB2312"/>
                <w:color w:val="auto"/>
                <w:sz w:val="18"/>
                <w:szCs w:val="18"/>
                <w:highlight w:val="none"/>
              </w:rPr>
              <w:t>汇票</w:t>
            </w:r>
            <w:r>
              <w:rPr>
                <w:rFonts w:hint="eastAsia" w:ascii="仿宋_GB2312" w:hAnsi="仿宋_GB2312" w:eastAsia="仿宋_GB2312" w:cs="仿宋_GB2312"/>
                <w:color w:val="auto"/>
                <w:sz w:val="18"/>
                <w:szCs w:val="18"/>
                <w:highlight w:val="none"/>
                <w:lang w:val="en-US" w:eastAsia="zh-CN"/>
              </w:rPr>
              <w:t>/3.支票/4.其他</w:t>
            </w:r>
            <w:sdt>
              <w:sdtPr>
                <w:rPr>
                  <w:rFonts w:hint="eastAsia" w:ascii="仿宋_GB2312" w:hAnsi="仿宋_GB2312" w:eastAsia="仿宋_GB2312" w:cs="仿宋_GB2312"/>
                  <w:color w:val="auto"/>
                  <w:sz w:val="18"/>
                  <w:szCs w:val="18"/>
                  <w:highlight w:val="none"/>
                  <w:lang w:val="en-US" w:eastAsia="zh-CN"/>
                </w:rPr>
                <w:alias w:val="不选其他的，请划“/”"/>
                <w:id w:val="147456889"/>
                <w:placeholder>
                  <w:docPart w:val="{56e73df2-060a-4523-9da4-05166addce3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15" w:edGrp="everyone"/>
                <w:r>
                  <w:rPr>
                    <w:rFonts w:hint="eastAsia" w:ascii="仿宋_GB2312" w:hAnsi="仿宋_GB2312" w:eastAsia="仿宋_GB2312" w:cs="仿宋_GB2312"/>
                    <w:color w:val="auto"/>
                    <w:sz w:val="18"/>
                    <w:szCs w:val="18"/>
                    <w:highlight w:val="none"/>
                    <w:lang w:val="en-US" w:eastAsia="zh-CN"/>
                  </w:rPr>
                  <w:t xml:space="preserve">     </w:t>
                </w:r>
                <w:permEnd w:id="15"/>
              </w:sdtContent>
            </w:sdt>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如需使用商业汇票进行支付的，由款项支付方承担资金成本（买方付息贴现）。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2</w:t>
            </w: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lang w:val="zh-CN" w:eastAsia="zh-CN"/>
              </w:rPr>
              <w:t>.</w:t>
            </w:r>
            <w:r>
              <w:rPr>
                <w:rFonts w:hint="eastAsia" w:ascii="仿宋_GB2312" w:hAnsi="仿宋_GB2312" w:eastAsia="仿宋_GB2312" w:cs="仿宋_GB2312"/>
                <w:color w:val="auto"/>
                <w:sz w:val="18"/>
                <w:szCs w:val="18"/>
                <w:highlight w:val="none"/>
                <w:lang w:val="en-US" w:eastAsia="zh-CN"/>
              </w:rPr>
              <w:t>履约担保与质量担保</w:t>
            </w:r>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5.1履约担保</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5.1.1</w:t>
            </w:r>
            <w:r>
              <w:rPr>
                <w:rFonts w:hint="eastAsia" w:ascii="仿宋_GB2312" w:hAnsi="仿宋_GB2312" w:eastAsia="仿宋_GB2312" w:cs="仿宋_GB2312"/>
                <w:color w:val="auto"/>
                <w:sz w:val="18"/>
                <w:szCs w:val="18"/>
                <w:highlight w:val="none"/>
              </w:rPr>
              <w:t>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147481273"/>
                <w:placeholder>
                  <w:docPart w:val="{5ddf9797-ed1f-404c-b279-2a55b05bf442}"/>
                </w:placeholder>
                <w:comboBox>
                  <w:listItem w:displayText="（1）" w:value="（1）"/>
                  <w:listItem w:displayText="（2）" w:value="（2）"/>
                </w:comboBox>
              </w:sdtPr>
              <w:sdtEndPr>
                <w:rPr>
                  <w:rFonts w:hint="eastAsia" w:ascii="仿宋_GB2312" w:hAnsi="仿宋_GB2312" w:eastAsia="仿宋_GB2312" w:cs="仿宋_GB2312"/>
                  <w:color w:val="auto"/>
                  <w:sz w:val="18"/>
                  <w:szCs w:val="18"/>
                  <w:highlight w:val="none"/>
                  <w:lang w:val="en-US" w:eastAsia="zh-CN"/>
                </w:rPr>
              </w:sdtEndPr>
              <w:sdtContent>
                <w:permStart w:id="16" w:edGrp="everyone"/>
                <w:r>
                  <w:rPr>
                    <w:rFonts w:hint="eastAsia" w:ascii="仿宋_GB2312" w:hAnsi="仿宋_GB2312" w:eastAsia="仿宋_GB2312" w:cs="仿宋_GB2312"/>
                    <w:color w:val="auto"/>
                    <w:sz w:val="18"/>
                    <w:szCs w:val="18"/>
                    <w:highlight w:val="none"/>
                    <w:lang w:val="en-US" w:eastAsia="zh-CN"/>
                  </w:rPr>
                  <w:t xml:space="preserve">     </w:t>
                </w:r>
                <w:permEnd w:id="16"/>
              </w:sdtContent>
            </w:sdt>
            <w:r>
              <w:rPr>
                <w:rFonts w:hint="eastAsia" w:ascii="仿宋_GB2312" w:hAnsi="仿宋_GB2312" w:eastAsia="仿宋_GB2312" w:cs="仿宋_GB2312"/>
                <w:color w:val="auto"/>
                <w:sz w:val="18"/>
                <w:szCs w:val="18"/>
                <w:highlight w:val="none"/>
              </w:rPr>
              <w:t>种方式执行：</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（1）本合同不提供履约担保。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5.2质量担保</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5.2.1</w:t>
            </w:r>
            <w:r>
              <w:rPr>
                <w:rFonts w:hint="eastAsia" w:ascii="仿宋_GB2312" w:hAnsi="仿宋_GB2312" w:eastAsia="仿宋_GB2312" w:cs="仿宋_GB2312"/>
                <w:color w:val="auto"/>
                <w:sz w:val="18"/>
                <w:szCs w:val="18"/>
                <w:highlight w:val="none"/>
              </w:rPr>
              <w:t>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147473421"/>
                <w:placeholder>
                  <w:docPart w:val="{1427400d-83ce-4f00-96ca-43639d4b8505}"/>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permStart w:id="17" w:edGrp="everyone"/>
                <w:r>
                  <w:rPr>
                    <w:rFonts w:hint="eastAsia" w:ascii="仿宋_GB2312" w:hAnsi="仿宋_GB2312" w:eastAsia="仿宋_GB2312" w:cs="仿宋_GB2312"/>
                    <w:color w:val="auto"/>
                    <w:sz w:val="18"/>
                    <w:szCs w:val="18"/>
                    <w:highlight w:val="none"/>
                    <w:lang w:val="en-US" w:eastAsia="zh-CN"/>
                  </w:rPr>
                  <w:t xml:space="preserve">     </w:t>
                </w:r>
                <w:permEnd w:id="17"/>
              </w:sdtContent>
            </w:sdt>
            <w:r>
              <w:rPr>
                <w:rFonts w:hint="eastAsia" w:ascii="仿宋_GB2312" w:hAnsi="仿宋_GB2312" w:eastAsia="仿宋_GB2312" w:cs="仿宋_GB2312"/>
                <w:color w:val="auto"/>
                <w:sz w:val="18"/>
                <w:szCs w:val="18"/>
                <w:highlight w:val="none"/>
              </w:rPr>
              <w:t>种方式执行</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如本合同价款为暂定价的，下列质量担保的数额按最终结算价计算</w:t>
            </w:r>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（1）本合同不提供质量担保。</w:t>
            </w:r>
          </w:p>
        </w:tc>
        <w:tc>
          <w:tcPr>
            <w:tcW w:w="6566" w:type="dxa"/>
            <w:gridSpan w:val="2"/>
            <w:noWrap w:val="0"/>
            <w:vAlign w:val="center"/>
          </w:tcPr>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5.1履约担保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5.1.1双方同意履约担保按以下第</w:t>
            </w:r>
            <w:sdt>
              <w:sdtPr>
                <w:rPr>
                  <w:rFonts w:hint="eastAsia" w:ascii="仿宋_GB2312" w:hAnsi="仿宋_GB2312" w:eastAsia="仿宋_GB2312" w:cs="仿宋_GB2312"/>
                  <w:color w:val="auto"/>
                  <w:sz w:val="18"/>
                  <w:szCs w:val="18"/>
                  <w:highlight w:val="none"/>
                  <w:lang w:val="en-US" w:eastAsia="zh-CN"/>
                </w:rPr>
                <w:alias w:val="请选择一项"/>
                <w:tag w:val="履约担保方式选项"/>
                <w:id w:val="147481273"/>
                <w:placeholder>
                  <w:docPart w:val="{18b52ef9-d7ad-4051-9800-7bab6be79c8b}"/>
                </w:placeholder>
                <w:comboBox>
                  <w:listItem w:displayText="（1）" w:value="（1）"/>
                  <w:listItem w:displayText="（2）" w:value="（2）"/>
                </w:comboBox>
              </w:sdtPr>
              <w:sdtEndPr>
                <w:rPr>
                  <w:rFonts w:hint="eastAsia" w:ascii="仿宋_GB2312" w:hAnsi="仿宋_GB2312" w:eastAsia="仿宋_GB2312" w:cs="仿宋_GB2312"/>
                  <w:color w:val="auto"/>
                  <w:sz w:val="18"/>
                  <w:szCs w:val="18"/>
                  <w:highlight w:val="none"/>
                  <w:lang w:val="en-US" w:eastAsia="zh-CN"/>
                </w:rPr>
              </w:sdtEndPr>
              <w:sdtContent>
                <w:permStart w:id="18" w:edGrp="everyone"/>
                <w:r>
                  <w:rPr>
                    <w:rFonts w:hint="eastAsia" w:ascii="仿宋_GB2312" w:hAnsi="仿宋_GB2312" w:eastAsia="仿宋_GB2312" w:cs="仿宋_GB2312"/>
                    <w:color w:val="auto"/>
                    <w:sz w:val="18"/>
                    <w:szCs w:val="18"/>
                    <w:highlight w:val="none"/>
                    <w:lang w:val="en-US" w:eastAsia="zh-CN"/>
                  </w:rPr>
                  <w:t xml:space="preserve"> （1） </w:t>
                </w:r>
                <w:permEnd w:id="18"/>
              </w:sdtContent>
            </w:sdt>
            <w:r>
              <w:rPr>
                <w:rFonts w:hint="eastAsia" w:ascii="仿宋_GB2312" w:hAnsi="仿宋_GB2312" w:eastAsia="仿宋_GB2312" w:cs="仿宋_GB2312"/>
                <w:color w:val="auto"/>
                <w:sz w:val="18"/>
                <w:szCs w:val="18"/>
                <w:highlight w:val="none"/>
                <w:lang w:val="en-US" w:eastAsia="zh-CN"/>
              </w:rPr>
              <w:t>种方式执行：</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（1）本合同不提供履约担保。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5.2质量担保</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5.2.1双方同意质量担保按以下第</w:t>
            </w:r>
            <w:sdt>
              <w:sdtPr>
                <w:rPr>
                  <w:rFonts w:hint="eastAsia" w:ascii="仿宋_GB2312" w:hAnsi="仿宋_GB2312" w:eastAsia="仿宋_GB2312" w:cs="仿宋_GB2312"/>
                  <w:color w:val="auto"/>
                  <w:sz w:val="18"/>
                  <w:szCs w:val="18"/>
                  <w:highlight w:val="none"/>
                  <w:lang w:val="en-US" w:eastAsia="zh-CN"/>
                </w:rPr>
                <w:alias w:val="请选择一项"/>
                <w:tag w:val="质量担保方式选项"/>
                <w:id w:val="147473421"/>
                <w:placeholder>
                  <w:docPart w:val="{7090efc2-694c-4a34-b200-f2e99253a3c5}"/>
                </w:placeholder>
                <w:comboBox>
                  <w:listItem w:displayText="（1）" w:value="（1）"/>
                  <w:listItem w:displayText="（2）" w:value="（2）"/>
                  <w:listItem w:displayText="（3）" w:value="（3）"/>
                </w:comboBox>
              </w:sdtPr>
              <w:sdtEndPr>
                <w:rPr>
                  <w:rFonts w:hint="eastAsia" w:ascii="仿宋_GB2312" w:hAnsi="仿宋_GB2312" w:eastAsia="仿宋_GB2312" w:cs="仿宋_GB2312"/>
                  <w:color w:val="auto"/>
                  <w:sz w:val="18"/>
                  <w:szCs w:val="18"/>
                  <w:highlight w:val="none"/>
                  <w:lang w:val="en-US" w:eastAsia="zh-CN"/>
                </w:rPr>
              </w:sdtEndPr>
              <w:sdtContent>
                <w:permStart w:id="19" w:edGrp="everyone"/>
                <w:r>
                  <w:rPr>
                    <w:rFonts w:hint="eastAsia" w:ascii="仿宋_GB2312" w:hAnsi="仿宋_GB2312" w:eastAsia="仿宋_GB2312" w:cs="仿宋_GB2312"/>
                    <w:color w:val="auto"/>
                    <w:sz w:val="18"/>
                    <w:szCs w:val="18"/>
                    <w:highlight w:val="none"/>
                    <w:lang w:val="en-US" w:eastAsia="zh-CN"/>
                  </w:rPr>
                  <w:t xml:space="preserve"> （1） </w:t>
                </w:r>
                <w:permEnd w:id="19"/>
              </w:sdtContent>
            </w:sdt>
            <w:r>
              <w:rPr>
                <w:rFonts w:hint="eastAsia" w:ascii="仿宋_GB2312" w:hAnsi="仿宋_GB2312" w:eastAsia="仿宋_GB2312" w:cs="仿宋_GB2312"/>
                <w:color w:val="auto"/>
                <w:sz w:val="18"/>
                <w:szCs w:val="18"/>
                <w:highlight w:val="none"/>
                <w:lang w:val="en-US" w:eastAsia="zh-CN"/>
              </w:rPr>
              <w:t>种方式执行，如本合同价款为暂定价的，下列质量担保的数额按最终结算价计算：</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（1）本合同不提供质量担保。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3</w:t>
            </w: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.违约责任</w:t>
            </w:r>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.1本合同生效后，甲乙双方均应当全面履行合同义务。任何一方违约，均应当承担违约责任，并赔偿对方由此受到的损失。</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10.2</w:t>
            </w:r>
            <w:r>
              <w:rPr>
                <w:rFonts w:hint="eastAsia" w:ascii="仿宋_GB2312" w:hAnsi="仿宋_GB2312" w:eastAsia="仿宋_GB2312" w:cs="仿宋_GB2312"/>
                <w:color w:val="auto"/>
                <w:sz w:val="18"/>
                <w:szCs w:val="18"/>
                <w:highlight w:val="none"/>
              </w:rPr>
              <w:t>甲方没有按约定支付本合同价款的，每逾期一日，应按应付</w:t>
            </w:r>
            <w:r>
              <w:rPr>
                <w:rFonts w:hint="eastAsia" w:ascii="仿宋_GB2312" w:hAnsi="仿宋_GB2312" w:eastAsia="仿宋_GB2312" w:cs="仿宋_GB2312"/>
                <w:color w:val="auto"/>
                <w:sz w:val="18"/>
                <w:szCs w:val="18"/>
                <w:highlight w:val="none"/>
                <w:lang w:val="en-US" w:eastAsia="zh-CN"/>
              </w:rPr>
              <w:t>未付</w:t>
            </w:r>
            <w:r>
              <w:rPr>
                <w:rFonts w:hint="eastAsia" w:ascii="仿宋_GB2312" w:hAnsi="仿宋_GB2312" w:eastAsia="仿宋_GB2312" w:cs="仿宋_GB2312"/>
                <w:color w:val="auto"/>
                <w:sz w:val="18"/>
                <w:szCs w:val="18"/>
                <w:highlight w:val="none"/>
              </w:rPr>
              <w:t>款项的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525"/>
                <w:placeholder>
                  <w:docPart w:val="{166d2a8c-a481-4f20-a7ad-e4e72c3a1355}"/>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0" w:edGrp="everyone"/>
                <w:r>
                  <w:rPr>
                    <w:rFonts w:hint="eastAsia" w:ascii="仿宋_GB2312" w:hAnsi="仿宋_GB2312" w:eastAsia="仿宋_GB2312" w:cs="仿宋_GB2312"/>
                    <w:color w:val="auto"/>
                    <w:sz w:val="18"/>
                    <w:szCs w:val="18"/>
                    <w:highlight w:val="none"/>
                    <w:lang w:val="en-US" w:eastAsia="zh-CN"/>
                  </w:rPr>
                  <w:t xml:space="preserve">     </w:t>
                </w:r>
                <w:permEnd w:id="20"/>
              </w:sdtContent>
            </w:sdt>
            <w:r>
              <w:rPr>
                <w:rFonts w:hint="eastAsia" w:ascii="仿宋_GB2312" w:hAnsi="仿宋_GB2312" w:eastAsia="仿宋_GB2312" w:cs="仿宋_GB2312"/>
                <w:color w:val="auto"/>
                <w:sz w:val="18"/>
                <w:szCs w:val="18"/>
                <w:highlight w:val="none"/>
              </w:rPr>
              <w:t>‰向乙方支付违约金。</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rPr>
              <w:t>乙方有下列情形之一的，甲方有权</w:t>
            </w:r>
            <w:r>
              <w:rPr>
                <w:rFonts w:hint="eastAsia" w:ascii="仿宋_GB2312" w:hAnsi="仿宋_GB2312" w:eastAsia="仿宋_GB2312" w:cs="仿宋_GB2312"/>
                <w:color w:val="auto"/>
                <w:sz w:val="18"/>
                <w:szCs w:val="18"/>
                <w:highlight w:val="none"/>
                <w:lang w:val="en-US" w:eastAsia="zh-CN"/>
              </w:rPr>
              <w:t>取消当次《派工单》（当本合同为框架培训合同时）或</w:t>
            </w:r>
            <w:r>
              <w:rPr>
                <w:rFonts w:hint="eastAsia" w:ascii="仿宋_GB2312" w:hAnsi="仿宋_GB2312" w:eastAsia="仿宋_GB2312" w:cs="仿宋_GB2312"/>
                <w:color w:val="auto"/>
                <w:sz w:val="18"/>
                <w:szCs w:val="18"/>
                <w:highlight w:val="none"/>
              </w:rPr>
              <w:t>解除</w:t>
            </w:r>
            <w:r>
              <w:rPr>
                <w:rFonts w:hint="eastAsia" w:ascii="仿宋_GB2312" w:hAnsi="仿宋_GB2312" w:eastAsia="仿宋_GB2312" w:cs="仿宋_GB2312"/>
                <w:color w:val="auto"/>
                <w:sz w:val="18"/>
                <w:szCs w:val="18"/>
                <w:highlight w:val="none"/>
                <w:lang w:val="en-US" w:eastAsia="zh-CN"/>
              </w:rPr>
              <w:t>本</w:t>
            </w:r>
            <w:r>
              <w:rPr>
                <w:rFonts w:hint="eastAsia" w:ascii="仿宋_GB2312" w:hAnsi="仿宋_GB2312" w:eastAsia="仿宋_GB2312" w:cs="仿宋_GB2312"/>
                <w:color w:val="auto"/>
                <w:sz w:val="18"/>
                <w:szCs w:val="18"/>
                <w:highlight w:val="none"/>
              </w:rPr>
              <w:t>合同</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当本合同为专项培训合同时）</w:t>
            </w:r>
            <w:r>
              <w:rPr>
                <w:rFonts w:hint="eastAsia" w:ascii="仿宋_GB2312" w:hAnsi="仿宋_GB2312" w:eastAsia="仿宋_GB2312" w:cs="仿宋_GB2312"/>
                <w:color w:val="auto"/>
                <w:sz w:val="18"/>
                <w:szCs w:val="18"/>
                <w:highlight w:val="none"/>
              </w:rPr>
              <w:t>，乙方应按照</w:t>
            </w:r>
            <w:r>
              <w:rPr>
                <w:rFonts w:hint="eastAsia" w:ascii="仿宋_GB2312" w:hAnsi="仿宋_GB2312" w:eastAsia="仿宋_GB2312" w:cs="仿宋_GB2312"/>
                <w:color w:val="auto"/>
                <w:sz w:val="18"/>
                <w:szCs w:val="18"/>
                <w:highlight w:val="none"/>
                <w:lang w:val="en-US" w:eastAsia="zh-CN"/>
              </w:rPr>
              <w:t>对应</w:t>
            </w:r>
            <w:r>
              <w:rPr>
                <w:rFonts w:hint="eastAsia" w:ascii="仿宋_GB2312" w:hAnsi="仿宋_GB2312" w:eastAsia="仿宋_GB2312" w:cs="仿宋_GB2312"/>
                <w:color w:val="auto"/>
                <w:sz w:val="18"/>
                <w:szCs w:val="18"/>
                <w:highlight w:val="none"/>
              </w:rPr>
              <w:t>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59956"/>
                <w:placeholder>
                  <w:docPart w:val="{c99cb329-ade9-43e6-aeaf-603be640d3c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1" w:edGrp="everyone"/>
                <w:r>
                  <w:rPr>
                    <w:rFonts w:hint="eastAsia" w:ascii="仿宋_GB2312" w:hAnsi="仿宋_GB2312" w:eastAsia="仿宋_GB2312" w:cs="仿宋_GB2312"/>
                    <w:color w:val="auto"/>
                    <w:sz w:val="18"/>
                    <w:szCs w:val="18"/>
                    <w:highlight w:val="none"/>
                    <w:lang w:val="en-US" w:eastAsia="zh-CN"/>
                  </w:rPr>
                  <w:t xml:space="preserve">     </w:t>
                </w:r>
                <w:permEnd w:id="21"/>
              </w:sdtContent>
            </w:sdt>
            <w:r>
              <w:rPr>
                <w:rFonts w:hint="eastAsia" w:ascii="仿宋_GB2312" w:hAnsi="仿宋_GB2312" w:eastAsia="仿宋_GB2312" w:cs="仿宋_GB2312"/>
                <w:color w:val="auto"/>
                <w:sz w:val="18"/>
                <w:szCs w:val="18"/>
                <w:highlight w:val="none"/>
              </w:rPr>
              <w:t>%向甲方支付违约金，并返还甲方</w:t>
            </w:r>
            <w:r>
              <w:rPr>
                <w:rFonts w:hint="eastAsia" w:ascii="仿宋_GB2312" w:hAnsi="仿宋_GB2312" w:eastAsia="仿宋_GB2312" w:cs="仿宋_GB2312"/>
                <w:color w:val="auto"/>
                <w:sz w:val="18"/>
                <w:szCs w:val="18"/>
                <w:highlight w:val="none"/>
                <w:lang w:val="en-US" w:eastAsia="zh-CN"/>
              </w:rPr>
              <w:t>根据被取消《派工单》或被解除合同</w:t>
            </w:r>
            <w:r>
              <w:rPr>
                <w:rFonts w:hint="eastAsia" w:ascii="仿宋_GB2312" w:hAnsi="仿宋_GB2312" w:eastAsia="仿宋_GB2312" w:cs="仿宋_GB2312"/>
                <w:color w:val="auto"/>
                <w:sz w:val="18"/>
                <w:szCs w:val="18"/>
                <w:highlight w:val="none"/>
              </w:rPr>
              <w:t>已</w:t>
            </w:r>
            <w:r>
              <w:rPr>
                <w:rFonts w:hint="eastAsia" w:ascii="仿宋_GB2312" w:hAnsi="仿宋_GB2312" w:eastAsia="仿宋_GB2312" w:cs="仿宋_GB2312"/>
                <w:color w:val="auto"/>
                <w:sz w:val="18"/>
                <w:szCs w:val="18"/>
                <w:highlight w:val="none"/>
                <w:lang w:val="en-US" w:eastAsia="zh-CN"/>
              </w:rPr>
              <w:t>支</w:t>
            </w:r>
            <w:r>
              <w:rPr>
                <w:rFonts w:hint="eastAsia" w:ascii="仿宋_GB2312" w:hAnsi="仿宋_GB2312" w:eastAsia="仿宋_GB2312" w:cs="仿宋_GB2312"/>
                <w:color w:val="auto"/>
                <w:sz w:val="18"/>
                <w:szCs w:val="18"/>
                <w:highlight w:val="none"/>
              </w:rPr>
              <w:t>付</w:t>
            </w:r>
            <w:r>
              <w:rPr>
                <w:rFonts w:hint="eastAsia" w:ascii="仿宋_GB2312" w:hAnsi="仿宋_GB2312" w:eastAsia="仿宋_GB2312" w:cs="仿宋_GB2312"/>
                <w:color w:val="auto"/>
                <w:sz w:val="18"/>
                <w:szCs w:val="18"/>
                <w:highlight w:val="none"/>
                <w:lang w:val="en-US" w:eastAsia="zh-CN"/>
              </w:rPr>
              <w:t>的</w:t>
            </w:r>
            <w:r>
              <w:rPr>
                <w:rFonts w:hint="eastAsia" w:ascii="仿宋_GB2312" w:hAnsi="仿宋_GB2312" w:eastAsia="仿宋_GB2312" w:cs="仿宋_GB2312"/>
                <w:color w:val="auto"/>
                <w:sz w:val="18"/>
                <w:szCs w:val="18"/>
                <w:highlight w:val="none"/>
              </w:rPr>
              <w:t>价款。</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（1）未按合同约定要求提供专业师资；</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（2）未达到本合同约定的培训目的，并且满意度低于</w:t>
            </w:r>
            <w:permStart w:id="22" w:edGrp="everyone"/>
            <w:r>
              <w:rPr>
                <w:rFonts w:hint="eastAsia" w:ascii="仿宋_GB2312" w:hAnsi="仿宋_GB2312" w:eastAsia="仿宋_GB2312" w:cs="仿宋_GB2312"/>
                <w:color w:val="auto"/>
                <w:sz w:val="18"/>
                <w:szCs w:val="18"/>
                <w:highlight w:val="none"/>
                <w:lang w:val="en-US" w:eastAsia="zh-CN"/>
              </w:rPr>
              <w:t xml:space="preserve">      </w:t>
            </w:r>
            <w:permEnd w:id="22"/>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（3）其他原因导致无法继续胜任培训项目要求。</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rPr>
              <w:t>培训期间乙方如未经甲方同意自行取消课程或不能按合同约定完成课程的，应返还甲方</w:t>
            </w:r>
            <w:r>
              <w:rPr>
                <w:rFonts w:hint="eastAsia" w:ascii="仿宋_GB2312" w:hAnsi="仿宋_GB2312" w:eastAsia="仿宋_GB2312" w:cs="仿宋_GB2312"/>
                <w:color w:val="auto"/>
                <w:sz w:val="18"/>
                <w:szCs w:val="18"/>
                <w:highlight w:val="none"/>
                <w:lang w:val="en-US" w:eastAsia="zh-CN"/>
              </w:rPr>
              <w:t>对应《派工单》（当本合同为框架培训合同时）或本合同</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当本合同为专项培训合同时）项下</w:t>
            </w:r>
            <w:r>
              <w:rPr>
                <w:rFonts w:hint="eastAsia" w:ascii="仿宋_GB2312" w:hAnsi="仿宋_GB2312" w:eastAsia="仿宋_GB2312" w:cs="仿宋_GB2312"/>
                <w:color w:val="auto"/>
                <w:sz w:val="18"/>
                <w:szCs w:val="18"/>
                <w:highlight w:val="none"/>
              </w:rPr>
              <w:t>已支付的费用，并向甲方支付</w:t>
            </w:r>
            <w:r>
              <w:rPr>
                <w:rFonts w:hint="eastAsia" w:ascii="仿宋_GB2312" w:hAnsi="仿宋_GB2312" w:eastAsia="仿宋_GB2312" w:cs="仿宋_GB2312"/>
                <w:color w:val="auto"/>
                <w:sz w:val="18"/>
                <w:szCs w:val="18"/>
                <w:highlight w:val="none"/>
                <w:lang w:val="en-US" w:eastAsia="zh-CN"/>
              </w:rPr>
              <w:t>对应</w:t>
            </w:r>
            <w:r>
              <w:rPr>
                <w:rFonts w:hint="eastAsia" w:ascii="仿宋_GB2312" w:hAnsi="仿宋_GB2312" w:eastAsia="仿宋_GB2312" w:cs="仿宋_GB2312"/>
                <w:color w:val="auto"/>
                <w:sz w:val="18"/>
                <w:szCs w:val="18"/>
                <w:highlight w:val="none"/>
              </w:rPr>
              <w:t>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53682"/>
                <w:placeholder>
                  <w:docPart w:val="{e183ebf9-193f-4f97-8004-9ec10e5871a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3" w:edGrp="everyone"/>
                <w:r>
                  <w:rPr>
                    <w:rFonts w:hint="eastAsia" w:ascii="仿宋_GB2312" w:hAnsi="仿宋_GB2312" w:eastAsia="仿宋_GB2312" w:cs="仿宋_GB2312"/>
                    <w:color w:val="auto"/>
                    <w:sz w:val="18"/>
                    <w:szCs w:val="18"/>
                    <w:highlight w:val="none"/>
                    <w:lang w:val="en-US" w:eastAsia="zh-CN"/>
                  </w:rPr>
                  <w:t xml:space="preserve">     </w:t>
                </w:r>
                <w:permEnd w:id="23"/>
              </w:sdtContent>
            </w:sdt>
            <w:r>
              <w:rPr>
                <w:rFonts w:hint="eastAsia" w:ascii="仿宋_GB2312" w:hAnsi="仿宋_GB2312" w:eastAsia="仿宋_GB2312" w:cs="仿宋_GB2312"/>
                <w:color w:val="auto"/>
                <w:sz w:val="18"/>
                <w:szCs w:val="18"/>
                <w:highlight w:val="none"/>
              </w:rPr>
              <w:t>%作为违约金。</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rPr>
              <w:t>乙方违反本合同约定的知识产权条款，应按</w:t>
            </w:r>
            <w:r>
              <w:rPr>
                <w:rFonts w:hint="eastAsia" w:ascii="仿宋_GB2312" w:hAnsi="仿宋_GB2312" w:eastAsia="仿宋_GB2312" w:cs="仿宋_GB2312"/>
                <w:color w:val="auto"/>
                <w:sz w:val="18"/>
                <w:szCs w:val="18"/>
                <w:highlight w:val="none"/>
                <w:lang w:val="en-US" w:eastAsia="zh-CN"/>
              </w:rPr>
              <w:t xml:space="preserve"> </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5285"/>
                <w:placeholder>
                  <w:docPart w:val="{ef6c4c3a-cc9d-4e39-9c32-8bf006468d31}"/>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4" w:edGrp="everyone"/>
                <w:r>
                  <w:rPr>
                    <w:rFonts w:hint="eastAsia" w:ascii="仿宋_GB2312" w:hAnsi="仿宋_GB2312" w:eastAsia="仿宋_GB2312" w:cs="仿宋_GB2312"/>
                    <w:color w:val="auto"/>
                    <w:sz w:val="18"/>
                    <w:szCs w:val="18"/>
                    <w:highlight w:val="none"/>
                    <w:lang w:val="en-US" w:eastAsia="zh-CN"/>
                  </w:rPr>
                  <w:t xml:space="preserve">     </w:t>
                </w:r>
                <w:permEnd w:id="24"/>
              </w:sdtContent>
            </w:sdt>
            <w:r>
              <w:rPr>
                <w:rFonts w:hint="eastAsia" w:ascii="仿宋_GB2312" w:hAnsi="仿宋_GB2312" w:eastAsia="仿宋_GB2312" w:cs="仿宋_GB2312"/>
                <w:color w:val="auto"/>
                <w:sz w:val="18"/>
                <w:szCs w:val="18"/>
                <w:highlight w:val="none"/>
                <w:lang w:val="en-US" w:eastAsia="zh-CN"/>
              </w:rPr>
              <w:t>的标准</w:t>
            </w:r>
            <w:r>
              <w:rPr>
                <w:rFonts w:hint="eastAsia" w:ascii="仿宋_GB2312" w:hAnsi="仿宋_GB2312" w:eastAsia="仿宋_GB2312" w:cs="仿宋_GB2312"/>
                <w:color w:val="auto"/>
                <w:sz w:val="18"/>
                <w:szCs w:val="18"/>
                <w:highlight w:val="none"/>
              </w:rPr>
              <w:t>向甲方支付违约金，该违约金不足以弥补甲方的损失的，乙方还应赔偿。</w:t>
            </w:r>
          </w:p>
        </w:tc>
        <w:tc>
          <w:tcPr>
            <w:tcW w:w="6566" w:type="dxa"/>
            <w:gridSpan w:val="2"/>
            <w:noWrap w:val="0"/>
            <w:vAlign w:val="center"/>
          </w:tcPr>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.1本合同生效后，甲乙双方均应当全面履行合同义务。任何一方违约，均应当承担违约责任，并赔偿对方由此受到的损失。</w:t>
            </w:r>
          </w:p>
          <w:p>
            <w:pPr>
              <w:jc w:val="left"/>
              <w:rPr>
                <w:rFonts w:hint="eastAsia" w:ascii="仿宋_GB2312" w:hAnsi="仿宋_GB2312" w:eastAsia="仿宋_GB2312" w:cs="仿宋_GB2312"/>
                <w:color w:val="auto"/>
                <w:sz w:val="18"/>
                <w:szCs w:val="18"/>
                <w:highlight w:val="none"/>
                <w:lang w:val="en-US" w:eastAsia="zh-CN"/>
              </w:rPr>
            </w:pPr>
            <w:r>
              <w:rPr>
                <w:rFonts w:hint="eastAsia" w:ascii="仿宋_GB2312" w:hAnsi="仿宋_GB2312" w:eastAsia="仿宋_GB2312" w:cs="仿宋_GB2312"/>
                <w:color w:val="auto"/>
                <w:sz w:val="18"/>
                <w:szCs w:val="18"/>
                <w:highlight w:val="none"/>
                <w:lang w:val="en-US" w:eastAsia="zh-CN"/>
              </w:rPr>
              <w:t>10.2</w:t>
            </w:r>
            <w:r>
              <w:rPr>
                <w:rFonts w:hint="eastAsia" w:ascii="仿宋_GB2312" w:hAnsi="仿宋_GB2312" w:eastAsia="仿宋_GB2312" w:cs="仿宋_GB2312"/>
                <w:color w:val="auto"/>
                <w:sz w:val="18"/>
                <w:szCs w:val="18"/>
                <w:highlight w:val="none"/>
              </w:rPr>
              <w:t>甲方没有按约定支付本合同价款的，每逾期一日，应按应付</w:t>
            </w:r>
            <w:r>
              <w:rPr>
                <w:rFonts w:hint="eastAsia" w:ascii="仿宋_GB2312" w:hAnsi="仿宋_GB2312" w:eastAsia="仿宋_GB2312" w:cs="仿宋_GB2312"/>
                <w:color w:val="auto"/>
                <w:sz w:val="18"/>
                <w:szCs w:val="18"/>
                <w:highlight w:val="none"/>
                <w:lang w:val="en-US" w:eastAsia="zh-CN"/>
              </w:rPr>
              <w:t>未付</w:t>
            </w:r>
            <w:r>
              <w:rPr>
                <w:rFonts w:hint="eastAsia" w:ascii="仿宋_GB2312" w:hAnsi="仿宋_GB2312" w:eastAsia="仿宋_GB2312" w:cs="仿宋_GB2312"/>
                <w:color w:val="auto"/>
                <w:sz w:val="18"/>
                <w:szCs w:val="18"/>
                <w:highlight w:val="none"/>
              </w:rPr>
              <w:t>款项的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日违约金比例可以在0.1 ‰到0.5‰（千分）之间取值，我方违约金建议填写最小值。"/>
                <w:tag w:val="日违约金比例"/>
                <w:id w:val="147471525"/>
                <w:placeholder>
                  <w:docPart w:val="{6452dd9f-956f-4242-98b8-378383b7fe36}"/>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5" w:edGrp="everyone"/>
                <w:r>
                  <w:rPr>
                    <w:rFonts w:hint="eastAsia" w:ascii="仿宋_GB2312" w:hAnsi="仿宋_GB2312" w:eastAsia="仿宋_GB2312" w:cs="仿宋_GB2312"/>
                    <w:color w:val="auto"/>
                    <w:sz w:val="18"/>
                    <w:szCs w:val="18"/>
                    <w:highlight w:val="none"/>
                    <w:lang w:val="en-US" w:eastAsia="zh-CN"/>
                  </w:rPr>
                  <w:t xml:space="preserve"> 0.1 </w:t>
                </w:r>
                <w:permEnd w:id="25"/>
              </w:sdtContent>
            </w:sdt>
            <w:r>
              <w:rPr>
                <w:rFonts w:hint="eastAsia" w:ascii="仿宋_GB2312" w:hAnsi="仿宋_GB2312" w:eastAsia="仿宋_GB2312" w:cs="仿宋_GB2312"/>
                <w:color w:val="auto"/>
                <w:sz w:val="18"/>
                <w:szCs w:val="18"/>
                <w:highlight w:val="none"/>
              </w:rPr>
              <w:t>‰向乙方支付违约金。</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3</w:t>
            </w:r>
            <w:r>
              <w:rPr>
                <w:rFonts w:hint="eastAsia" w:ascii="仿宋_GB2312" w:hAnsi="仿宋_GB2312" w:eastAsia="仿宋_GB2312" w:cs="仿宋_GB2312"/>
                <w:color w:val="auto"/>
                <w:sz w:val="18"/>
                <w:szCs w:val="18"/>
                <w:highlight w:val="none"/>
              </w:rPr>
              <w:t>乙方有下列情形之一的，甲方有权</w:t>
            </w:r>
            <w:r>
              <w:rPr>
                <w:rFonts w:hint="eastAsia" w:ascii="仿宋_GB2312" w:hAnsi="仿宋_GB2312" w:eastAsia="仿宋_GB2312" w:cs="仿宋_GB2312"/>
                <w:color w:val="auto"/>
                <w:sz w:val="18"/>
                <w:szCs w:val="18"/>
                <w:highlight w:val="none"/>
                <w:lang w:val="en-US" w:eastAsia="zh-CN"/>
              </w:rPr>
              <w:t>取消当次《派工单》（当本合同为框架培训合同时）或</w:t>
            </w:r>
            <w:r>
              <w:rPr>
                <w:rFonts w:hint="eastAsia" w:ascii="仿宋_GB2312" w:hAnsi="仿宋_GB2312" w:eastAsia="仿宋_GB2312" w:cs="仿宋_GB2312"/>
                <w:color w:val="auto"/>
                <w:sz w:val="18"/>
                <w:szCs w:val="18"/>
                <w:highlight w:val="none"/>
              </w:rPr>
              <w:t>解除</w:t>
            </w:r>
            <w:r>
              <w:rPr>
                <w:rFonts w:hint="eastAsia" w:ascii="仿宋_GB2312" w:hAnsi="仿宋_GB2312" w:eastAsia="仿宋_GB2312" w:cs="仿宋_GB2312"/>
                <w:color w:val="auto"/>
                <w:sz w:val="18"/>
                <w:szCs w:val="18"/>
                <w:highlight w:val="none"/>
                <w:lang w:val="en-US" w:eastAsia="zh-CN"/>
              </w:rPr>
              <w:t>本</w:t>
            </w:r>
            <w:r>
              <w:rPr>
                <w:rFonts w:hint="eastAsia" w:ascii="仿宋_GB2312" w:hAnsi="仿宋_GB2312" w:eastAsia="仿宋_GB2312" w:cs="仿宋_GB2312"/>
                <w:color w:val="auto"/>
                <w:sz w:val="18"/>
                <w:szCs w:val="18"/>
                <w:highlight w:val="none"/>
              </w:rPr>
              <w:t>合同</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当本合同为专项培训合同时）</w:t>
            </w:r>
            <w:r>
              <w:rPr>
                <w:rFonts w:hint="eastAsia" w:ascii="仿宋_GB2312" w:hAnsi="仿宋_GB2312" w:eastAsia="仿宋_GB2312" w:cs="仿宋_GB2312"/>
                <w:color w:val="auto"/>
                <w:sz w:val="18"/>
                <w:szCs w:val="18"/>
                <w:highlight w:val="none"/>
              </w:rPr>
              <w:t>，乙方应按照</w:t>
            </w:r>
            <w:r>
              <w:rPr>
                <w:rFonts w:hint="eastAsia" w:ascii="仿宋_GB2312" w:hAnsi="仿宋_GB2312" w:eastAsia="仿宋_GB2312" w:cs="仿宋_GB2312"/>
                <w:color w:val="auto"/>
                <w:sz w:val="18"/>
                <w:szCs w:val="18"/>
                <w:highlight w:val="none"/>
                <w:lang w:val="en-US" w:eastAsia="zh-CN"/>
              </w:rPr>
              <w:t>对应</w:t>
            </w:r>
            <w:r>
              <w:rPr>
                <w:rFonts w:hint="eastAsia" w:ascii="仿宋_GB2312" w:hAnsi="仿宋_GB2312" w:eastAsia="仿宋_GB2312" w:cs="仿宋_GB2312"/>
                <w:color w:val="auto"/>
                <w:sz w:val="18"/>
                <w:szCs w:val="18"/>
                <w:highlight w:val="none"/>
              </w:rPr>
              <w:t>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59956"/>
                <w:placeholder>
                  <w:docPart w:val="{aa39aecc-29f7-4fe5-bcca-9521fa42f5be}"/>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6" w:edGrp="everyone"/>
                <w:r>
                  <w:rPr>
                    <w:rFonts w:hint="eastAsia" w:ascii="仿宋_GB2312" w:hAnsi="仿宋_GB2312" w:eastAsia="仿宋_GB2312" w:cs="仿宋_GB2312"/>
                    <w:color w:val="auto"/>
                    <w:sz w:val="18"/>
                    <w:szCs w:val="18"/>
                    <w:highlight w:val="none"/>
                    <w:lang w:val="en-US" w:eastAsia="zh-CN"/>
                  </w:rPr>
                  <w:t xml:space="preserve"> 5 </w:t>
                </w:r>
                <w:permEnd w:id="26"/>
              </w:sdtContent>
            </w:sdt>
            <w:r>
              <w:rPr>
                <w:rFonts w:hint="eastAsia" w:ascii="仿宋_GB2312" w:hAnsi="仿宋_GB2312" w:eastAsia="仿宋_GB2312" w:cs="仿宋_GB2312"/>
                <w:color w:val="auto"/>
                <w:sz w:val="18"/>
                <w:szCs w:val="18"/>
                <w:highlight w:val="none"/>
              </w:rPr>
              <w:t>%向甲方支付违约金，并返还甲方</w:t>
            </w:r>
            <w:r>
              <w:rPr>
                <w:rFonts w:hint="eastAsia" w:ascii="仿宋_GB2312" w:hAnsi="仿宋_GB2312" w:eastAsia="仿宋_GB2312" w:cs="仿宋_GB2312"/>
                <w:color w:val="auto"/>
                <w:sz w:val="18"/>
                <w:szCs w:val="18"/>
                <w:highlight w:val="none"/>
                <w:lang w:val="en-US" w:eastAsia="zh-CN"/>
              </w:rPr>
              <w:t>根据被取消《派工单》或被解除合同</w:t>
            </w:r>
            <w:r>
              <w:rPr>
                <w:rFonts w:hint="eastAsia" w:ascii="仿宋_GB2312" w:hAnsi="仿宋_GB2312" w:eastAsia="仿宋_GB2312" w:cs="仿宋_GB2312"/>
                <w:color w:val="auto"/>
                <w:sz w:val="18"/>
                <w:szCs w:val="18"/>
                <w:highlight w:val="none"/>
              </w:rPr>
              <w:t>已</w:t>
            </w:r>
            <w:r>
              <w:rPr>
                <w:rFonts w:hint="eastAsia" w:ascii="仿宋_GB2312" w:hAnsi="仿宋_GB2312" w:eastAsia="仿宋_GB2312" w:cs="仿宋_GB2312"/>
                <w:color w:val="auto"/>
                <w:sz w:val="18"/>
                <w:szCs w:val="18"/>
                <w:highlight w:val="none"/>
                <w:lang w:val="en-US" w:eastAsia="zh-CN"/>
              </w:rPr>
              <w:t>支</w:t>
            </w:r>
            <w:r>
              <w:rPr>
                <w:rFonts w:hint="eastAsia" w:ascii="仿宋_GB2312" w:hAnsi="仿宋_GB2312" w:eastAsia="仿宋_GB2312" w:cs="仿宋_GB2312"/>
                <w:color w:val="auto"/>
                <w:sz w:val="18"/>
                <w:szCs w:val="18"/>
                <w:highlight w:val="none"/>
              </w:rPr>
              <w:t>付</w:t>
            </w:r>
            <w:r>
              <w:rPr>
                <w:rFonts w:hint="eastAsia" w:ascii="仿宋_GB2312" w:hAnsi="仿宋_GB2312" w:eastAsia="仿宋_GB2312" w:cs="仿宋_GB2312"/>
                <w:color w:val="auto"/>
                <w:sz w:val="18"/>
                <w:szCs w:val="18"/>
                <w:highlight w:val="none"/>
                <w:lang w:val="en-US" w:eastAsia="zh-CN"/>
              </w:rPr>
              <w:t>的</w:t>
            </w:r>
            <w:r>
              <w:rPr>
                <w:rFonts w:hint="eastAsia" w:ascii="仿宋_GB2312" w:hAnsi="仿宋_GB2312" w:eastAsia="仿宋_GB2312" w:cs="仿宋_GB2312"/>
                <w:color w:val="auto"/>
                <w:sz w:val="18"/>
                <w:szCs w:val="18"/>
                <w:highlight w:val="none"/>
              </w:rPr>
              <w:t>价款。</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（1）未按合同约定要求提供专业师资；</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（2）未达到本合同约定的培训目的，并且满意度低于</w:t>
            </w:r>
            <w:permStart w:id="27" w:edGrp="everyone"/>
            <w:r>
              <w:rPr>
                <w:rFonts w:hint="eastAsia" w:ascii="仿宋_GB2312" w:hAnsi="仿宋_GB2312" w:eastAsia="仿宋_GB2312" w:cs="仿宋_GB2312"/>
                <w:color w:val="auto"/>
                <w:sz w:val="18"/>
                <w:szCs w:val="18"/>
                <w:highlight w:val="none"/>
                <w:lang w:val="en-US" w:eastAsia="zh-CN"/>
              </w:rPr>
              <w:t xml:space="preserve"> 80 </w:t>
            </w:r>
            <w:permEnd w:id="27"/>
            <w:r>
              <w:rPr>
                <w:rFonts w:hint="eastAsia" w:ascii="仿宋_GB2312" w:hAnsi="仿宋_GB2312" w:eastAsia="仿宋_GB2312" w:cs="仿宋_GB2312"/>
                <w:color w:val="auto"/>
                <w:sz w:val="18"/>
                <w:szCs w:val="18"/>
                <w:highlight w:val="none"/>
              </w:rPr>
              <w:t>%；</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（3）其他原因导致无法继续胜任培训项目要求。</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4</w:t>
            </w:r>
            <w:r>
              <w:rPr>
                <w:rFonts w:hint="eastAsia" w:ascii="仿宋_GB2312" w:hAnsi="仿宋_GB2312" w:eastAsia="仿宋_GB2312" w:cs="仿宋_GB2312"/>
                <w:color w:val="auto"/>
                <w:sz w:val="18"/>
                <w:szCs w:val="18"/>
                <w:highlight w:val="none"/>
              </w:rPr>
              <w:t>培训期间乙方如未经甲方同意自行取消课程或不能按合同约定完成课程的，应返还甲方</w:t>
            </w:r>
            <w:r>
              <w:rPr>
                <w:rFonts w:hint="eastAsia" w:ascii="仿宋_GB2312" w:hAnsi="仿宋_GB2312" w:eastAsia="仿宋_GB2312" w:cs="仿宋_GB2312"/>
                <w:color w:val="auto"/>
                <w:sz w:val="18"/>
                <w:szCs w:val="18"/>
                <w:highlight w:val="none"/>
                <w:lang w:val="en-US" w:eastAsia="zh-CN"/>
              </w:rPr>
              <w:t>对应《派工单》（当本合同为框架培训合同时）或本合同</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lang w:val="en-US" w:eastAsia="zh-CN"/>
              </w:rPr>
              <w:t>当本合同为专项培训合同时）项下</w:t>
            </w:r>
            <w:r>
              <w:rPr>
                <w:rFonts w:hint="eastAsia" w:ascii="仿宋_GB2312" w:hAnsi="仿宋_GB2312" w:eastAsia="仿宋_GB2312" w:cs="仿宋_GB2312"/>
                <w:color w:val="auto"/>
                <w:sz w:val="18"/>
                <w:szCs w:val="18"/>
                <w:highlight w:val="none"/>
              </w:rPr>
              <w:t>已支付的费用，并向甲方支付</w:t>
            </w:r>
            <w:r>
              <w:rPr>
                <w:rFonts w:hint="eastAsia" w:ascii="仿宋_GB2312" w:hAnsi="仿宋_GB2312" w:eastAsia="仿宋_GB2312" w:cs="仿宋_GB2312"/>
                <w:color w:val="auto"/>
                <w:sz w:val="18"/>
                <w:szCs w:val="18"/>
                <w:highlight w:val="none"/>
                <w:lang w:val="en-US" w:eastAsia="zh-CN"/>
              </w:rPr>
              <w:t>对应</w:t>
            </w:r>
            <w:r>
              <w:rPr>
                <w:rFonts w:hint="eastAsia" w:ascii="仿宋_GB2312" w:hAnsi="仿宋_GB2312" w:eastAsia="仿宋_GB2312" w:cs="仿宋_GB2312"/>
                <w:color w:val="auto"/>
                <w:sz w:val="18"/>
                <w:szCs w:val="18"/>
                <w:highlight w:val="none"/>
              </w:rPr>
              <w:t>合同价款的</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53682"/>
                <w:placeholder>
                  <w:docPart w:val="{cacb2c56-5976-411a-8248-5286ee4ecac2}"/>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8" w:edGrp="everyone"/>
                <w:r>
                  <w:rPr>
                    <w:rFonts w:hint="eastAsia" w:ascii="仿宋_GB2312" w:hAnsi="仿宋_GB2312" w:eastAsia="仿宋_GB2312" w:cs="仿宋_GB2312"/>
                    <w:color w:val="auto"/>
                    <w:sz w:val="18"/>
                    <w:szCs w:val="18"/>
                    <w:highlight w:val="none"/>
                    <w:lang w:val="en-US" w:eastAsia="zh-CN"/>
                  </w:rPr>
                  <w:t xml:space="preserve"> 5 </w:t>
                </w:r>
                <w:permEnd w:id="28"/>
              </w:sdtContent>
            </w:sdt>
            <w:r>
              <w:rPr>
                <w:rFonts w:hint="eastAsia" w:ascii="仿宋_GB2312" w:hAnsi="仿宋_GB2312" w:eastAsia="仿宋_GB2312" w:cs="仿宋_GB2312"/>
                <w:color w:val="auto"/>
                <w:sz w:val="18"/>
                <w:szCs w:val="18"/>
                <w:highlight w:val="none"/>
              </w:rPr>
              <w:t>%作为违约金。</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lang w:val="en-US" w:eastAsia="zh-CN"/>
              </w:rPr>
              <w:t>10</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5</w:t>
            </w:r>
            <w:r>
              <w:rPr>
                <w:rFonts w:hint="eastAsia" w:ascii="仿宋_GB2312" w:hAnsi="仿宋_GB2312" w:eastAsia="仿宋_GB2312" w:cs="仿宋_GB2312"/>
                <w:color w:val="auto"/>
                <w:sz w:val="18"/>
                <w:szCs w:val="18"/>
                <w:highlight w:val="none"/>
              </w:rPr>
              <w:t>乙方违反本合同约定的知识产权条款，应按</w:t>
            </w:r>
            <w:sdt>
              <w:sdtPr>
                <w:rPr>
                  <w:rFonts w:hint="eastAsia" w:ascii="仿宋_GB2312" w:hAnsi="仿宋_GB2312" w:eastAsia="仿宋_GB2312" w:cs="仿宋_GB2312"/>
                  <w:color w:val="auto"/>
                  <w:sz w:val="18"/>
                  <w:szCs w:val="18"/>
                  <w:highlight w:val="none"/>
                  <w:lang w:val="en-US" w:eastAsia="zh-CN"/>
                </w:rPr>
                <w:alias w:val="违约金不应过分高于或低于实际损失。"/>
                <w:tag w:val="违约金比例"/>
                <w:id w:val="147465285"/>
                <w:placeholder>
                  <w:docPart w:val="{ac000ee5-a03a-4449-94f1-70bce25ef697}"/>
                </w:placeholder>
                <w:text w:multiLine="1"/>
              </w:sdtPr>
              <w:sdtEndPr>
                <w:rPr>
                  <w:rFonts w:hint="eastAsia" w:ascii="仿宋_GB2312" w:hAnsi="仿宋_GB2312" w:eastAsia="仿宋_GB2312" w:cs="仿宋_GB2312"/>
                  <w:color w:val="auto"/>
                  <w:sz w:val="18"/>
                  <w:szCs w:val="18"/>
                  <w:highlight w:val="none"/>
                  <w:lang w:val="en-US" w:eastAsia="zh-CN"/>
                </w:rPr>
              </w:sdtEndPr>
              <w:sdtContent>
                <w:permStart w:id="29" w:edGrp="everyone"/>
                <w:r>
                  <w:rPr>
                    <w:rFonts w:hint="eastAsia" w:ascii="仿宋_GB2312" w:hAnsi="仿宋_GB2312" w:eastAsia="仿宋_GB2312" w:cs="仿宋_GB2312"/>
                    <w:color w:val="auto"/>
                    <w:sz w:val="18"/>
                    <w:szCs w:val="18"/>
                    <w:highlight w:val="none"/>
                    <w:lang w:val="en-US" w:eastAsia="zh-CN"/>
                  </w:rPr>
                  <w:t xml:space="preserve"> 合同价款5% </w:t>
                </w:r>
                <w:permEnd w:id="29"/>
              </w:sdtContent>
            </w:sdt>
            <w:r>
              <w:rPr>
                <w:rFonts w:hint="eastAsia" w:ascii="仿宋_GB2312" w:hAnsi="仿宋_GB2312" w:eastAsia="仿宋_GB2312" w:cs="仿宋_GB2312"/>
                <w:color w:val="auto"/>
                <w:sz w:val="18"/>
                <w:szCs w:val="18"/>
                <w:highlight w:val="none"/>
                <w:lang w:val="en-US" w:eastAsia="zh-CN"/>
              </w:rPr>
              <w:t>的标准</w:t>
            </w:r>
            <w:r>
              <w:rPr>
                <w:rFonts w:hint="eastAsia" w:ascii="仿宋_GB2312" w:hAnsi="仿宋_GB2312" w:eastAsia="仿宋_GB2312" w:cs="仿宋_GB2312"/>
                <w:color w:val="auto"/>
                <w:sz w:val="18"/>
                <w:szCs w:val="18"/>
                <w:highlight w:val="none"/>
              </w:rPr>
              <w:t>向甲方支付违约金，该违约金不足以弥补甲方的损失的，乙方还应赔偿。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default" w:ascii="仿宋_GB2312" w:hAnsi="仿宋_GB2312" w:eastAsia="仿宋_GB2312" w:cs="仿宋_GB2312"/>
                <w:color w:val="auto"/>
                <w:kern w:val="0"/>
                <w:sz w:val="18"/>
                <w:szCs w:val="18"/>
                <w:highlight w:val="none"/>
                <w:lang w:val="en-US" w:eastAsia="zh-CN" w:bidi="ar"/>
              </w:rPr>
            </w:pPr>
            <w:r>
              <w:rPr>
                <w:rFonts w:hint="eastAsia" w:ascii="仿宋_GB2312" w:hAnsi="仿宋_GB2312" w:eastAsia="仿宋_GB2312" w:cs="仿宋_GB2312"/>
                <w:color w:val="auto"/>
                <w:kern w:val="0"/>
                <w:sz w:val="18"/>
                <w:szCs w:val="18"/>
                <w:highlight w:val="none"/>
                <w:lang w:val="en-US" w:eastAsia="zh-CN" w:bidi="ar"/>
              </w:rPr>
              <w:t>4</w:t>
            </w: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lang w:val="zh-CN"/>
              </w:rPr>
            </w:pPr>
            <w:bookmarkStart w:id="0" w:name="_Toc436551601"/>
            <w:r>
              <w:rPr>
                <w:rFonts w:hint="eastAsia" w:ascii="仿宋_GB2312" w:hAnsi="仿宋_GB2312" w:eastAsia="仿宋_GB2312" w:cs="仿宋_GB2312"/>
                <w:color w:val="auto"/>
                <w:sz w:val="18"/>
                <w:szCs w:val="18"/>
                <w:highlight w:val="none"/>
                <w:lang w:val="zh-CN"/>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val="zh-CN"/>
              </w:rPr>
              <w:t>.争议解决</w:t>
            </w:r>
            <w:bookmarkEnd w:id="0"/>
          </w:p>
          <w:p>
            <w:pPr>
              <w:pStyle w:val="5"/>
              <w:ind w:left="0" w:leftChars="0"/>
              <w:jc w:val="left"/>
              <w:rPr>
                <w:rFonts w:hint="eastAsia" w:ascii="仿宋_GB2312" w:hAnsi="仿宋_GB2312" w:eastAsia="仿宋_GB2312" w:cs="仿宋_GB2312"/>
                <w:color w:val="auto"/>
                <w:sz w:val="18"/>
                <w:szCs w:val="18"/>
                <w:highlight w:val="none"/>
              </w:rPr>
            </w:pPr>
          </w:p>
        </w:tc>
        <w:tc>
          <w:tcPr>
            <w:tcW w:w="5284" w:type="dxa"/>
            <w:gridSpan w:val="2"/>
            <w:noWrap w:val="0"/>
            <w:vAlign w:val="center"/>
          </w:tcPr>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val="zh-CN"/>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val="zh-CN"/>
              </w:rPr>
              <w:t>.争议解决</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本合同在履行过程中发生争议的，应友好</w:t>
            </w:r>
            <w:r>
              <w:rPr>
                <w:rFonts w:hint="eastAsia" w:ascii="仿宋_GB2312" w:hAnsi="仿宋_GB2312" w:eastAsia="仿宋_GB2312" w:cs="仿宋_GB2312"/>
                <w:color w:val="auto"/>
                <w:sz w:val="18"/>
                <w:szCs w:val="18"/>
                <w:highlight w:val="none"/>
                <w:lang w:val="zh-CN"/>
              </w:rPr>
              <w:t>协商解决；不能协商解决的，向甲方所在地人民法院起诉。</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在诉讼期间，本合同不涉及争议部分的条款仍须履行。</w:t>
            </w:r>
          </w:p>
          <w:p>
            <w:pPr>
              <w:jc w:val="left"/>
              <w:rPr>
                <w:rFonts w:hint="eastAsia" w:ascii="仿宋_GB2312" w:hAnsi="仿宋_GB2312" w:eastAsia="仿宋_GB2312" w:cs="仿宋_GB2312"/>
                <w:color w:val="auto"/>
                <w:sz w:val="18"/>
                <w:szCs w:val="18"/>
                <w:highlight w:val="none"/>
              </w:rPr>
            </w:pPr>
          </w:p>
        </w:tc>
        <w:tc>
          <w:tcPr>
            <w:tcW w:w="6566" w:type="dxa"/>
            <w:gridSpan w:val="2"/>
            <w:noWrap w:val="0"/>
            <w:vAlign w:val="center"/>
          </w:tcPr>
          <w:p>
            <w:pPr>
              <w:jc w:val="left"/>
              <w:rPr>
                <w:rFonts w:hint="eastAsia" w:ascii="仿宋_GB2312" w:hAnsi="仿宋_GB2312" w:eastAsia="仿宋_GB2312" w:cs="仿宋_GB2312"/>
                <w:color w:val="auto"/>
                <w:sz w:val="18"/>
                <w:szCs w:val="18"/>
                <w:highlight w:val="none"/>
                <w:lang w:val="zh-CN"/>
              </w:rPr>
            </w:pPr>
            <w:r>
              <w:rPr>
                <w:rFonts w:hint="eastAsia" w:ascii="仿宋_GB2312" w:hAnsi="仿宋_GB2312" w:eastAsia="仿宋_GB2312" w:cs="仿宋_GB2312"/>
                <w:color w:val="auto"/>
                <w:sz w:val="18"/>
                <w:szCs w:val="18"/>
                <w:highlight w:val="none"/>
                <w:lang w:val="zh-CN"/>
              </w:rPr>
              <w:t>1</w:t>
            </w:r>
            <w:r>
              <w:rPr>
                <w:rFonts w:hint="eastAsia" w:ascii="仿宋_GB2312" w:hAnsi="仿宋_GB2312" w:eastAsia="仿宋_GB2312" w:cs="仿宋_GB2312"/>
                <w:color w:val="auto"/>
                <w:sz w:val="18"/>
                <w:szCs w:val="18"/>
                <w:highlight w:val="none"/>
                <w:lang w:val="en-US" w:eastAsia="zh-CN"/>
              </w:rPr>
              <w:t>1</w:t>
            </w:r>
            <w:r>
              <w:rPr>
                <w:rFonts w:hint="eastAsia" w:ascii="仿宋_GB2312" w:hAnsi="仿宋_GB2312" w:eastAsia="仿宋_GB2312" w:cs="仿宋_GB2312"/>
                <w:color w:val="auto"/>
                <w:sz w:val="18"/>
                <w:szCs w:val="18"/>
                <w:highlight w:val="none"/>
                <w:lang w:val="zh-CN"/>
              </w:rPr>
              <w:t>.争议解决</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本合同在履行过程中发生争议的，应友好</w:t>
            </w:r>
            <w:r>
              <w:rPr>
                <w:rFonts w:hint="eastAsia" w:ascii="仿宋_GB2312" w:hAnsi="仿宋_GB2312" w:eastAsia="仿宋_GB2312" w:cs="仿宋_GB2312"/>
                <w:color w:val="auto"/>
                <w:sz w:val="18"/>
                <w:szCs w:val="18"/>
                <w:highlight w:val="none"/>
                <w:lang w:val="zh-CN"/>
              </w:rPr>
              <w:t>协商解决；不能协商解决的，向甲方所在地人民法院起诉。</w:t>
            </w:r>
          </w:p>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在诉讼期间，本合同不涉及争议部分的条款仍须履行。</w:t>
            </w:r>
          </w:p>
          <w:p>
            <w:pPr>
              <w:jc w:val="left"/>
              <w:rPr>
                <w:rFonts w:hint="eastAsia" w:ascii="仿宋_GB2312" w:hAnsi="仿宋_GB2312" w:eastAsia="仿宋_GB2312" w:cs="仿宋_GB2312"/>
                <w:color w:val="auto"/>
                <w:sz w:val="18"/>
                <w:szCs w:val="18"/>
                <w:highlight w:val="none"/>
              </w:rPr>
            </w:pPr>
          </w:p>
        </w:tc>
      </w:tr>
    </w:tbl>
    <w:p>
      <w:pPr>
        <w:numPr>
          <w:ilvl w:val="0"/>
          <w:numId w:val="2"/>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w:t>
      </w:r>
      <w:bookmarkStart w:id="1" w:name="_GoBack"/>
      <w:r>
        <w:rPr>
          <w:rFonts w:hint="eastAsia" w:ascii="仿宋_GB2312" w:hAnsi="仿宋_GB2312" w:eastAsia="仿宋_GB2312" w:cs="仿宋_GB2312"/>
          <w:b/>
          <w:bCs/>
          <w:color w:val="auto"/>
          <w:sz w:val="18"/>
          <w:szCs w:val="18"/>
          <w:highlight w:val="none"/>
        </w:rPr>
        <w:t>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2"/>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bookmarkEnd w:id="1"/>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abstractNum w:abstractNumId="1">
    <w:nsid w:val="73D643DA"/>
    <w:multiLevelType w:val="singleLevel"/>
    <w:tmpl w:val="73D643DA"/>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AB352C"/>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55A8E"/>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23B14"/>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57442"/>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E79D1"/>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28D7"/>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4A00E7"/>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7CE"/>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0F1C0D"/>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A111A"/>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667D7"/>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279a7eb-8ef0-4c40-8403-271f5ef4b7d9}"/>
        <w:style w:val=""/>
        <w:category>
          <w:name w:val="常规"/>
          <w:gallery w:val="placeholder"/>
        </w:category>
        <w:types>
          <w:type w:val="bbPlcHdr"/>
        </w:types>
        <w:behaviors>
          <w:behavior w:val="content"/>
        </w:behaviors>
        <w:description w:val=""/>
        <w:guid w:val="{8279a7eb-8ef0-4c40-8403-271f5ef4b7d9}"/>
      </w:docPartPr>
      <w:docPartBody>
        <w:p>
          <w:r>
            <w:rPr>
              <w:color w:val="808080"/>
            </w:rPr>
            <w:t>单击此处输入文字。</w:t>
          </w:r>
        </w:p>
      </w:docPartBody>
    </w:docPart>
    <w:docPart>
      <w:docPartPr>
        <w:name w:val="{71ee5a0b-d2cd-4a04-a9ea-027862dc7fda}"/>
        <w:style w:val=""/>
        <w:category>
          <w:name w:val="常规"/>
          <w:gallery w:val="placeholder"/>
        </w:category>
        <w:types>
          <w:type w:val="bbPlcHdr"/>
        </w:types>
        <w:behaviors>
          <w:behavior w:val="content"/>
        </w:behaviors>
        <w:description w:val=""/>
        <w:guid w:val="{71ee5a0b-d2cd-4a04-a9ea-027862dc7fda}"/>
      </w:docPartPr>
      <w:docPartBody>
        <w:p>
          <w:r>
            <w:rPr>
              <w:color w:val="808080"/>
            </w:rPr>
            <w:t>单击此处输入文字。</w:t>
          </w:r>
        </w:p>
      </w:docPartBody>
    </w:docPart>
    <w:docPart>
      <w:docPartPr>
        <w:name w:val="{b71070cb-9a8f-4975-9f44-cc64e99d4d46}"/>
        <w:style w:val=""/>
        <w:category>
          <w:name w:val="常规"/>
          <w:gallery w:val="placeholder"/>
        </w:category>
        <w:types>
          <w:type w:val="bbPlcHdr"/>
        </w:types>
        <w:behaviors>
          <w:behavior w:val="content"/>
        </w:behaviors>
        <w:description w:val=""/>
        <w:guid w:val="{b71070cb-9a8f-4975-9f44-cc64e99d4d46}"/>
      </w:docPartPr>
      <w:docPartBody>
        <w:p>
          <w:r>
            <w:rPr>
              <w:color w:val="808080"/>
            </w:rPr>
            <w:t>单击此处输入文字。</w:t>
          </w:r>
        </w:p>
      </w:docPartBody>
    </w:docPart>
    <w:docPart>
      <w:docPartPr>
        <w:name w:val="{22c04fa6-29d9-4de0-9e73-e86b6a1cbc83}"/>
        <w:style w:val=""/>
        <w:category>
          <w:name w:val="常规"/>
          <w:gallery w:val="placeholder"/>
        </w:category>
        <w:types>
          <w:type w:val="bbPlcHdr"/>
        </w:types>
        <w:behaviors>
          <w:behavior w:val="content"/>
        </w:behaviors>
        <w:description w:val=""/>
        <w:guid w:val="{22c04fa6-29d9-4de0-9e73-e86b6a1cbc83}"/>
      </w:docPartPr>
      <w:docPartBody>
        <w:p>
          <w:r>
            <w:rPr>
              <w:color w:val="808080"/>
            </w:rPr>
            <w:t>单击此处输入文字。</w:t>
          </w:r>
        </w:p>
      </w:docPartBody>
    </w:docPart>
    <w:docPart>
      <w:docPartPr>
        <w:name w:val="{060c18a0-a946-4ccd-9a26-4adbffa3e140}"/>
        <w:style w:val=""/>
        <w:category>
          <w:name w:val="常规"/>
          <w:gallery w:val="placeholder"/>
        </w:category>
        <w:types>
          <w:type w:val="bbPlcHdr"/>
        </w:types>
        <w:behaviors>
          <w:behavior w:val="content"/>
        </w:behaviors>
        <w:description w:val=""/>
        <w:guid w:val="{060c18a0-a946-4ccd-9a26-4adbffa3e140}"/>
      </w:docPartPr>
      <w:docPartBody>
        <w:p>
          <w:r>
            <w:rPr>
              <w:color w:val="808080"/>
            </w:rPr>
            <w:t>单击此处输入文字。</w:t>
          </w:r>
        </w:p>
      </w:docPartBody>
    </w:docPart>
    <w:docPart>
      <w:docPartPr>
        <w:name w:val="{c95239ae-53b8-4e24-a9b3-fc92885431d3}"/>
        <w:style w:val=""/>
        <w:category>
          <w:name w:val="常规"/>
          <w:gallery w:val="placeholder"/>
        </w:category>
        <w:types>
          <w:type w:val="bbPlcHdr"/>
        </w:types>
        <w:behaviors>
          <w:behavior w:val="content"/>
        </w:behaviors>
        <w:description w:val=""/>
        <w:guid w:val="{c95239ae-53b8-4e24-a9b3-fc92885431d3}"/>
      </w:docPartPr>
      <w:docPartBody>
        <w:p>
          <w:r>
            <w:rPr>
              <w:color w:val="808080"/>
            </w:rPr>
            <w:t>选择一项。</w:t>
          </w:r>
        </w:p>
      </w:docPartBody>
    </w:docPart>
    <w:docPart>
      <w:docPartPr>
        <w:name w:val="{e21d8a0a-9545-40ef-b239-76589b474e20}"/>
        <w:style w:val=""/>
        <w:category>
          <w:name w:val="常规"/>
          <w:gallery w:val="placeholder"/>
        </w:category>
        <w:types>
          <w:type w:val="bbPlcHdr"/>
        </w:types>
        <w:behaviors>
          <w:behavior w:val="content"/>
        </w:behaviors>
        <w:description w:val=""/>
        <w:guid w:val="{e21d8a0a-9545-40ef-b239-76589b474e20}"/>
      </w:docPartPr>
      <w:docPartBody>
        <w:p>
          <w:r>
            <w:rPr>
              <w:color w:val="808080"/>
            </w:rPr>
            <w:t>单击此处输入文字。</w:t>
          </w:r>
        </w:p>
      </w:docPartBody>
    </w:docPart>
    <w:docPart>
      <w:docPartPr>
        <w:name w:val="{2f2fae4c-ca7e-42af-b6b0-f9e136f8bafa}"/>
        <w:style w:val=""/>
        <w:category>
          <w:name w:val="常规"/>
          <w:gallery w:val="placeholder"/>
        </w:category>
        <w:types>
          <w:type w:val="bbPlcHdr"/>
        </w:types>
        <w:behaviors>
          <w:behavior w:val="content"/>
        </w:behaviors>
        <w:description w:val=""/>
        <w:guid w:val="{2f2fae4c-ca7e-42af-b6b0-f9e136f8bafa}"/>
      </w:docPartPr>
      <w:docPartBody>
        <w:p>
          <w:r>
            <w:rPr>
              <w:color w:val="808080"/>
            </w:rPr>
            <w:t>单击此处输入文字。</w:t>
          </w:r>
        </w:p>
      </w:docPartBody>
    </w:docPart>
    <w:docPart>
      <w:docPartPr>
        <w:name w:val="{8837bf33-2ab0-4d55-8995-c3b582f30408}"/>
        <w:style w:val=""/>
        <w:category>
          <w:name w:val="常规"/>
          <w:gallery w:val="placeholder"/>
        </w:category>
        <w:types>
          <w:type w:val="bbPlcHdr"/>
        </w:types>
        <w:behaviors>
          <w:behavior w:val="content"/>
        </w:behaviors>
        <w:description w:val=""/>
        <w:guid w:val="{8837bf33-2ab0-4d55-8995-c3b582f30408}"/>
      </w:docPartPr>
      <w:docPartBody>
        <w:p>
          <w:r>
            <w:rPr>
              <w:color w:val="808080"/>
            </w:rPr>
            <w:t>单击此处输入文字。</w:t>
          </w:r>
        </w:p>
      </w:docPartBody>
    </w:docPart>
    <w:docPart>
      <w:docPartPr>
        <w:name w:val="{42760fc7-97bb-48f8-923c-f05c36d48f8f}"/>
        <w:style w:val=""/>
        <w:category>
          <w:name w:val="常规"/>
          <w:gallery w:val="placeholder"/>
        </w:category>
        <w:types>
          <w:type w:val="bbPlcHdr"/>
        </w:types>
        <w:behaviors>
          <w:behavior w:val="content"/>
        </w:behaviors>
        <w:description w:val=""/>
        <w:guid w:val="{42760fc7-97bb-48f8-923c-f05c36d48f8f}"/>
      </w:docPartPr>
      <w:docPartBody>
        <w:p>
          <w:r>
            <w:rPr>
              <w:color w:val="808080"/>
            </w:rPr>
            <w:t>单击此处输入文字。</w:t>
          </w:r>
        </w:p>
      </w:docPartBody>
    </w:docPart>
    <w:docPart>
      <w:docPartPr>
        <w:name w:val="{1ccbc2b1-9fc0-461e-b1b5-c87117276660}"/>
        <w:style w:val=""/>
        <w:category>
          <w:name w:val="常规"/>
          <w:gallery w:val="placeholder"/>
        </w:category>
        <w:types>
          <w:type w:val="bbPlcHdr"/>
        </w:types>
        <w:behaviors>
          <w:behavior w:val="content"/>
        </w:behaviors>
        <w:description w:val=""/>
        <w:guid w:val="{1ccbc2b1-9fc0-461e-b1b5-c87117276660}"/>
      </w:docPartPr>
      <w:docPartBody>
        <w:p>
          <w:r>
            <w:rPr>
              <w:color w:val="808080"/>
            </w:rPr>
            <w:t>单击此处输入文字。</w:t>
          </w:r>
        </w:p>
      </w:docPartBody>
    </w:docPart>
    <w:docPart>
      <w:docPartPr>
        <w:name w:val="{2fab0042-dc0a-4a5e-b08c-36e1e3245bca}"/>
        <w:style w:val=""/>
        <w:category>
          <w:name w:val="常规"/>
          <w:gallery w:val="placeholder"/>
        </w:category>
        <w:types>
          <w:type w:val="bbPlcHdr"/>
        </w:types>
        <w:behaviors>
          <w:behavior w:val="content"/>
        </w:behaviors>
        <w:description w:val=""/>
        <w:guid w:val="{2fab0042-dc0a-4a5e-b08c-36e1e3245bca}"/>
      </w:docPartPr>
      <w:docPartBody>
        <w:p>
          <w:r>
            <w:rPr>
              <w:color w:val="808080"/>
            </w:rPr>
            <w:t>单击此处输入文字。</w:t>
          </w:r>
        </w:p>
      </w:docPartBody>
    </w:docPart>
    <w:docPart>
      <w:docPartPr>
        <w:name w:val="{94868e95-b3e7-4de1-95b5-9016df24abb3}"/>
        <w:style w:val=""/>
        <w:category>
          <w:name w:val="常规"/>
          <w:gallery w:val="placeholder"/>
        </w:category>
        <w:types>
          <w:type w:val="bbPlcHdr"/>
        </w:types>
        <w:behaviors>
          <w:behavior w:val="content"/>
        </w:behaviors>
        <w:description w:val=""/>
        <w:guid w:val="{94868e95-b3e7-4de1-95b5-9016df24abb3}"/>
      </w:docPartPr>
      <w:docPartBody>
        <w:p>
          <w:r>
            <w:rPr>
              <w:color w:val="808080"/>
            </w:rPr>
            <w:t>选择一项。</w:t>
          </w:r>
        </w:p>
      </w:docPartBody>
    </w:docPart>
    <w:docPart>
      <w:docPartPr>
        <w:name w:val="{523c4b8a-09b1-4720-8e25-711df128d9df}"/>
        <w:style w:val=""/>
        <w:category>
          <w:name w:val="常规"/>
          <w:gallery w:val="placeholder"/>
        </w:category>
        <w:types>
          <w:type w:val="bbPlcHdr"/>
        </w:types>
        <w:behaviors>
          <w:behavior w:val="content"/>
        </w:behaviors>
        <w:description w:val=""/>
        <w:guid w:val="{523c4b8a-09b1-4720-8e25-711df128d9df}"/>
      </w:docPartPr>
      <w:docPartBody>
        <w:p>
          <w:r>
            <w:rPr>
              <w:color w:val="808080"/>
            </w:rPr>
            <w:t>单击此处输入文字。</w:t>
          </w:r>
        </w:p>
      </w:docPartBody>
    </w:docPart>
    <w:docPart>
      <w:docPartPr>
        <w:name w:val="{d90115c7-440a-4495-9576-7591823c210f}"/>
        <w:style w:val=""/>
        <w:category>
          <w:name w:val="常规"/>
          <w:gallery w:val="placeholder"/>
        </w:category>
        <w:types>
          <w:type w:val="bbPlcHdr"/>
        </w:types>
        <w:behaviors>
          <w:behavior w:val="content"/>
        </w:behaviors>
        <w:description w:val=""/>
        <w:guid w:val="{d90115c7-440a-4495-9576-7591823c210f}"/>
      </w:docPartPr>
      <w:docPartBody>
        <w:p>
          <w:r>
            <w:rPr>
              <w:color w:val="808080"/>
            </w:rPr>
            <w:t>选择一项。</w:t>
          </w:r>
        </w:p>
      </w:docPartBody>
    </w:docPart>
    <w:docPart>
      <w:docPartPr>
        <w:name w:val="{72875962-ae9a-45f4-afa1-01da1716730e}"/>
        <w:style w:val=""/>
        <w:category>
          <w:name w:val="常规"/>
          <w:gallery w:val="placeholder"/>
        </w:category>
        <w:types>
          <w:type w:val="bbPlcHdr"/>
        </w:types>
        <w:behaviors>
          <w:behavior w:val="content"/>
        </w:behaviors>
        <w:description w:val=""/>
        <w:guid w:val="{72875962-ae9a-45f4-afa1-01da1716730e}"/>
      </w:docPartPr>
      <w:docPartBody>
        <w:p>
          <w:r>
            <w:rPr>
              <w:color w:val="808080"/>
            </w:rPr>
            <w:t>选择一项。</w:t>
          </w:r>
        </w:p>
      </w:docPartBody>
    </w:docPart>
    <w:docPart>
      <w:docPartPr>
        <w:name w:val="{7363fe73-cce4-4441-8af0-65367848068e}"/>
        <w:style w:val=""/>
        <w:category>
          <w:name w:val="常规"/>
          <w:gallery w:val="placeholder"/>
        </w:category>
        <w:types>
          <w:type w:val="bbPlcHdr"/>
        </w:types>
        <w:behaviors>
          <w:behavior w:val="content"/>
        </w:behaviors>
        <w:description w:val=""/>
        <w:guid w:val="{7363fe73-cce4-4441-8af0-65367848068e}"/>
      </w:docPartPr>
      <w:docPartBody>
        <w:p>
          <w:r>
            <w:rPr>
              <w:color w:val="808080"/>
            </w:rPr>
            <w:t>选择一项。</w:t>
          </w:r>
        </w:p>
      </w:docPartBody>
    </w:docPart>
    <w:docPart>
      <w:docPartPr>
        <w:name w:val="{56e73df2-060a-4523-9da4-05166addce35}"/>
        <w:style w:val=""/>
        <w:category>
          <w:name w:val="常规"/>
          <w:gallery w:val="placeholder"/>
        </w:category>
        <w:types>
          <w:type w:val="bbPlcHdr"/>
        </w:types>
        <w:behaviors>
          <w:behavior w:val="content"/>
        </w:behaviors>
        <w:description w:val=""/>
        <w:guid w:val="{56e73df2-060a-4523-9da4-05166addce35}"/>
      </w:docPartPr>
      <w:docPartBody>
        <w:p>
          <w:r>
            <w:rPr>
              <w:color w:val="808080"/>
            </w:rPr>
            <w:t>单击此处输入文字。</w:t>
          </w:r>
        </w:p>
      </w:docPartBody>
    </w:docPart>
    <w:docPart>
      <w:docPartPr>
        <w:name w:val="{c24add30-872f-4e91-9f27-ad3c0ea56f5e}"/>
        <w:style w:val=""/>
        <w:category>
          <w:name w:val="常规"/>
          <w:gallery w:val="placeholder"/>
        </w:category>
        <w:types>
          <w:type w:val="bbPlcHdr"/>
        </w:types>
        <w:behaviors>
          <w:behavior w:val="content"/>
        </w:behaviors>
        <w:description w:val=""/>
        <w:guid w:val="{c24add30-872f-4e91-9f27-ad3c0ea56f5e}"/>
      </w:docPartPr>
      <w:docPartBody>
        <w:p>
          <w:r>
            <w:rPr>
              <w:color w:val="808080"/>
            </w:rPr>
            <w:t>选择一项。</w:t>
          </w:r>
        </w:p>
      </w:docPartBody>
    </w:docPart>
    <w:docPart>
      <w:docPartPr>
        <w:name w:val="{77c1d609-ec2a-472d-a136-cb36d32d7bdd}"/>
        <w:style w:val=""/>
        <w:category>
          <w:name w:val="常规"/>
          <w:gallery w:val="placeholder"/>
        </w:category>
        <w:types>
          <w:type w:val="bbPlcHdr"/>
        </w:types>
        <w:behaviors>
          <w:behavior w:val="content"/>
        </w:behaviors>
        <w:description w:val=""/>
        <w:guid w:val="{77c1d609-ec2a-472d-a136-cb36d32d7bdd}"/>
      </w:docPartPr>
      <w:docPartBody>
        <w:p>
          <w:r>
            <w:rPr>
              <w:color w:val="808080"/>
            </w:rPr>
            <w:t>单击此处输入文字。</w:t>
          </w:r>
        </w:p>
      </w:docPartBody>
    </w:docPart>
    <w:docPart>
      <w:docPartPr>
        <w:name w:val="{18b52ef9-d7ad-4051-9800-7bab6be79c8b}"/>
        <w:style w:val=""/>
        <w:category>
          <w:name w:val="常规"/>
          <w:gallery w:val="placeholder"/>
        </w:category>
        <w:types>
          <w:type w:val="bbPlcHdr"/>
        </w:types>
        <w:behaviors>
          <w:behavior w:val="content"/>
        </w:behaviors>
        <w:description w:val=""/>
        <w:guid w:val="{18b52ef9-d7ad-4051-9800-7bab6be79c8b}"/>
      </w:docPartPr>
      <w:docPartBody>
        <w:p>
          <w:r>
            <w:rPr>
              <w:color w:val="808080"/>
            </w:rPr>
            <w:t>选择一项。</w:t>
          </w:r>
        </w:p>
      </w:docPartBody>
    </w:docPart>
    <w:docPart>
      <w:docPartPr>
        <w:name w:val="{5ddf9797-ed1f-404c-b279-2a55b05bf442}"/>
        <w:style w:val=""/>
        <w:category>
          <w:name w:val="常规"/>
          <w:gallery w:val="placeholder"/>
        </w:category>
        <w:types>
          <w:type w:val="bbPlcHdr"/>
        </w:types>
        <w:behaviors>
          <w:behavior w:val="content"/>
        </w:behaviors>
        <w:description w:val=""/>
        <w:guid w:val="{5ddf9797-ed1f-404c-b279-2a55b05bf442}"/>
      </w:docPartPr>
      <w:docPartBody>
        <w:p>
          <w:r>
            <w:rPr>
              <w:color w:val="808080"/>
            </w:rPr>
            <w:t>选择一项。</w:t>
          </w:r>
        </w:p>
      </w:docPartBody>
    </w:docPart>
    <w:docPart>
      <w:docPartPr>
        <w:name w:val="{7090efc2-694c-4a34-b200-f2e99253a3c5}"/>
        <w:style w:val=""/>
        <w:category>
          <w:name w:val="常规"/>
          <w:gallery w:val="placeholder"/>
        </w:category>
        <w:types>
          <w:type w:val="bbPlcHdr"/>
        </w:types>
        <w:behaviors>
          <w:behavior w:val="content"/>
        </w:behaviors>
        <w:description w:val=""/>
        <w:guid w:val="{7090efc2-694c-4a34-b200-f2e99253a3c5}"/>
      </w:docPartPr>
      <w:docPartBody>
        <w:p>
          <w:r>
            <w:rPr>
              <w:color w:val="808080"/>
            </w:rPr>
            <w:t>选择一项。</w:t>
          </w:r>
        </w:p>
      </w:docPartBody>
    </w:docPart>
    <w:docPart>
      <w:docPartPr>
        <w:name w:val="{1427400d-83ce-4f00-96ca-43639d4b8505}"/>
        <w:style w:val=""/>
        <w:category>
          <w:name w:val="常规"/>
          <w:gallery w:val="placeholder"/>
        </w:category>
        <w:types>
          <w:type w:val="bbPlcHdr"/>
        </w:types>
        <w:behaviors>
          <w:behavior w:val="content"/>
        </w:behaviors>
        <w:description w:val=""/>
        <w:guid w:val="{1427400d-83ce-4f00-96ca-43639d4b8505}"/>
      </w:docPartPr>
      <w:docPartBody>
        <w:p>
          <w:r>
            <w:rPr>
              <w:color w:val="808080"/>
            </w:rPr>
            <w:t>选择一项。</w:t>
          </w:r>
        </w:p>
      </w:docPartBody>
    </w:docPart>
    <w:docPart>
      <w:docPartPr>
        <w:name w:val="{aa39aecc-29f7-4fe5-bcca-9521fa42f5be}"/>
        <w:style w:val=""/>
        <w:category>
          <w:name w:val="常规"/>
          <w:gallery w:val="placeholder"/>
        </w:category>
        <w:types>
          <w:type w:val="bbPlcHdr"/>
        </w:types>
        <w:behaviors>
          <w:behavior w:val="content"/>
        </w:behaviors>
        <w:description w:val=""/>
        <w:guid w:val="{aa39aecc-29f7-4fe5-bcca-9521fa42f5be}"/>
      </w:docPartPr>
      <w:docPartBody>
        <w:p>
          <w:r>
            <w:rPr>
              <w:color w:val="808080"/>
            </w:rPr>
            <w:t>单击此处输入文字。</w:t>
          </w:r>
        </w:p>
      </w:docPartBody>
    </w:docPart>
    <w:docPart>
      <w:docPartPr>
        <w:name w:val="{cacb2c56-5976-411a-8248-5286ee4ecac2}"/>
        <w:style w:val=""/>
        <w:category>
          <w:name w:val="常规"/>
          <w:gallery w:val="placeholder"/>
        </w:category>
        <w:types>
          <w:type w:val="bbPlcHdr"/>
        </w:types>
        <w:behaviors>
          <w:behavior w:val="content"/>
        </w:behaviors>
        <w:description w:val=""/>
        <w:guid w:val="{cacb2c56-5976-411a-8248-5286ee4ecac2}"/>
      </w:docPartPr>
      <w:docPartBody>
        <w:p>
          <w:r>
            <w:rPr>
              <w:color w:val="808080"/>
            </w:rPr>
            <w:t>单击此处输入文字。</w:t>
          </w:r>
        </w:p>
      </w:docPartBody>
    </w:docPart>
    <w:docPart>
      <w:docPartPr>
        <w:name w:val="{ac000ee5-a03a-4449-94f1-70bce25ef697}"/>
        <w:style w:val=""/>
        <w:category>
          <w:name w:val="常规"/>
          <w:gallery w:val="placeholder"/>
        </w:category>
        <w:types>
          <w:type w:val="bbPlcHdr"/>
        </w:types>
        <w:behaviors>
          <w:behavior w:val="content"/>
        </w:behaviors>
        <w:description w:val=""/>
        <w:guid w:val="{ac000ee5-a03a-4449-94f1-70bce25ef697}"/>
      </w:docPartPr>
      <w:docPartBody>
        <w:p>
          <w:r>
            <w:rPr>
              <w:color w:val="808080"/>
            </w:rPr>
            <w:t>单击此处输入文字。</w:t>
          </w:r>
        </w:p>
      </w:docPartBody>
    </w:docPart>
    <w:docPart>
      <w:docPartPr>
        <w:name w:val="{6452dd9f-956f-4242-98b8-378383b7fe36}"/>
        <w:style w:val=""/>
        <w:category>
          <w:name w:val="常规"/>
          <w:gallery w:val="placeholder"/>
        </w:category>
        <w:types>
          <w:type w:val="bbPlcHdr"/>
        </w:types>
        <w:behaviors>
          <w:behavior w:val="content"/>
        </w:behaviors>
        <w:description w:val=""/>
        <w:guid w:val="{6452dd9f-956f-4242-98b8-378383b7fe36}"/>
      </w:docPartPr>
      <w:docPartBody>
        <w:p>
          <w:r>
            <w:rPr>
              <w:color w:val="808080"/>
            </w:rPr>
            <w:t>单击此处输入文字。</w:t>
          </w:r>
        </w:p>
      </w:docPartBody>
    </w:docPart>
    <w:docPart>
      <w:docPartPr>
        <w:name w:val="{c99cb329-ade9-43e6-aeaf-603be640d3c2}"/>
        <w:style w:val=""/>
        <w:category>
          <w:name w:val="常规"/>
          <w:gallery w:val="placeholder"/>
        </w:category>
        <w:types>
          <w:type w:val="bbPlcHdr"/>
        </w:types>
        <w:behaviors>
          <w:behavior w:val="content"/>
        </w:behaviors>
        <w:description w:val=""/>
        <w:guid w:val="{c99cb329-ade9-43e6-aeaf-603be640d3c2}"/>
      </w:docPartPr>
      <w:docPartBody>
        <w:p>
          <w:r>
            <w:rPr>
              <w:color w:val="808080"/>
            </w:rPr>
            <w:t>单击此处输入文字。</w:t>
          </w:r>
        </w:p>
      </w:docPartBody>
    </w:docPart>
    <w:docPart>
      <w:docPartPr>
        <w:name w:val="{e183ebf9-193f-4f97-8004-9ec10e5871a1}"/>
        <w:style w:val=""/>
        <w:category>
          <w:name w:val="常规"/>
          <w:gallery w:val="placeholder"/>
        </w:category>
        <w:types>
          <w:type w:val="bbPlcHdr"/>
        </w:types>
        <w:behaviors>
          <w:behavior w:val="content"/>
        </w:behaviors>
        <w:description w:val=""/>
        <w:guid w:val="{e183ebf9-193f-4f97-8004-9ec10e5871a1}"/>
      </w:docPartPr>
      <w:docPartBody>
        <w:p>
          <w:r>
            <w:rPr>
              <w:color w:val="808080"/>
            </w:rPr>
            <w:t>单击此处输入文字。</w:t>
          </w:r>
        </w:p>
      </w:docPartBody>
    </w:docPart>
    <w:docPart>
      <w:docPartPr>
        <w:name w:val="{ef6c4c3a-cc9d-4e39-9c32-8bf006468d31}"/>
        <w:style w:val=""/>
        <w:category>
          <w:name w:val="常规"/>
          <w:gallery w:val="placeholder"/>
        </w:category>
        <w:types>
          <w:type w:val="bbPlcHdr"/>
        </w:types>
        <w:behaviors>
          <w:behavior w:val="content"/>
        </w:behaviors>
        <w:description w:val=""/>
        <w:guid w:val="{ef6c4c3a-cc9d-4e39-9c32-8bf006468d31}"/>
      </w:docPartPr>
      <w:docPartBody>
        <w:p>
          <w:r>
            <w:rPr>
              <w:color w:val="808080"/>
            </w:rPr>
            <w:t>单击此处输入文字。</w:t>
          </w:r>
        </w:p>
      </w:docPartBody>
    </w:docPart>
    <w:docPart>
      <w:docPartPr>
        <w:name w:val="{166d2a8c-a481-4f20-a7ad-e4e72c3a1355}"/>
        <w:style w:val=""/>
        <w:category>
          <w:name w:val="常规"/>
          <w:gallery w:val="placeholder"/>
        </w:category>
        <w:types>
          <w:type w:val="bbPlcHdr"/>
        </w:types>
        <w:behaviors>
          <w:behavior w:val="content"/>
        </w:behaviors>
        <w:description w:val=""/>
        <w:guid w:val="{166d2a8c-a481-4f20-a7ad-e4e72c3a1355}"/>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54</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49A95E47BD6C459A899A7F03A5447B99</cp:lastModifiedBy>
  <dcterms:modified xsi:type="dcterms:W3CDTF">2026-03-09T02:13:49Z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18B237B2295D4E31B4C96AB0C2A8995D</vt:lpwstr>
  </property>
</Properties>
</file>