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207"/>
        <w:gridCol w:w="1211"/>
        <w:gridCol w:w="987"/>
        <w:gridCol w:w="1010"/>
        <w:gridCol w:w="891"/>
        <w:gridCol w:w="1455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20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21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0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室外壁挂箱</w:t>
            </w:r>
          </w:p>
        </w:tc>
        <w:tc>
          <w:tcPr>
            <w:tcW w:w="121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350(宽)*200(深)*450(高)mm，</w:t>
            </w:r>
          </w:p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需内部组件接线完成，含交流空开*1（2P，AC-10A）、防雷浪涌保护器（2P单相模块40KA）、10A双插孔底座*1、小型断路器*2、端子排*4、网络信号防雷器（1P，通流容量3KA）*1、8芯ODF、接地配件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个</w:t>
            </w:r>
          </w:p>
        </w:tc>
        <w:tc>
          <w:tcPr>
            <w:tcW w:w="891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79" w:type="dxa"/>
            <w:noWrap w:val="0"/>
            <w:vAlign w:val="center"/>
          </w:tcPr>
          <w:p>
            <w:pPr>
              <w:numPr>
                <w:ilvl w:val="0"/>
                <w:numId w:val="1"/>
              </w:numPr>
              <w:ind w:left="0" w:leftChars="0" w:firstLine="0" w:firstLineChars="0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含货物运输及卸货到指定位置的所有相关费用；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含专用发票13%的税。</w:t>
            </w:r>
          </w:p>
          <w:p>
            <w:pPr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3.如有不按照约定时间交付货物，招标方有权进行履约考核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20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室内壁挂箱</w:t>
            </w:r>
          </w:p>
        </w:tc>
        <w:tc>
          <w:tcPr>
            <w:tcW w:w="121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600(宽)*600(深)*350(高)mm，</w:t>
            </w:r>
          </w:p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需内部组件接线完成，含交流空开*1（2P，AC-10A）、10A三插孔底座*2、8芯ODF、接地配件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个</w:t>
            </w:r>
          </w:p>
        </w:tc>
        <w:tc>
          <w:tcPr>
            <w:tcW w:w="891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79" w:type="dxa"/>
            <w:noWrap w:val="0"/>
            <w:vAlign w:val="center"/>
          </w:tcPr>
          <w:p>
            <w:pPr>
              <w:numPr>
                <w:ilvl w:val="0"/>
                <w:numId w:val="2"/>
              </w:numPr>
              <w:ind w:left="0" w:leftChars="0" w:firstLine="0" w:firstLineChars="0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含货物运输及卸货到指定位置的所有相关费用；</w:t>
            </w:r>
          </w:p>
          <w:p>
            <w:pPr>
              <w:numPr>
                <w:ilvl w:val="0"/>
                <w:numId w:val="2"/>
              </w:numPr>
              <w:ind w:left="0" w:leftChars="0" w:firstLine="0" w:firstLineChars="0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含专用发票13%的税。</w:t>
            </w:r>
          </w:p>
          <w:p>
            <w:pPr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3.如有不按照约定时间交付货物，招标方有权进行履约考核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20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逆变器</w:t>
            </w:r>
          </w:p>
        </w:tc>
        <w:tc>
          <w:tcPr>
            <w:tcW w:w="121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DC48V分别两组输入/AC220并联两组输出，容量≥3kVA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4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套</w:t>
            </w:r>
          </w:p>
        </w:tc>
        <w:tc>
          <w:tcPr>
            <w:tcW w:w="891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79" w:type="dxa"/>
            <w:noWrap w:val="0"/>
            <w:vAlign w:val="center"/>
          </w:tcPr>
          <w:p>
            <w:pPr>
              <w:numPr>
                <w:ilvl w:val="0"/>
                <w:numId w:val="3"/>
              </w:numPr>
              <w:ind w:left="0" w:leftChars="0" w:firstLine="0" w:firstLineChars="0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含货物运输及卸货到指定位置的所有相关费用；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含专用发票13%的税。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如有不按照约定时间交付货物，招标方有权进行履约考核。</w:t>
            </w:r>
          </w:p>
          <w:p>
            <w:pPr>
              <w:pStyle w:val="2"/>
              <w:numPr>
                <w:ilvl w:val="0"/>
                <w:numId w:val="3"/>
              </w:numPr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18"/>
                <w:szCs w:val="18"/>
                <w:lang w:val="en-US" w:eastAsia="zh-CN" w:bidi="ar-SA"/>
              </w:rPr>
              <w:t>提供1年的质保期</w:t>
            </w:r>
            <w:r>
              <w:rPr>
                <w:rFonts w:hint="eastAsia" w:ascii="宋体" w:hAnsi="宋体" w:cs="宋体"/>
                <w:kern w:val="2"/>
                <w:sz w:val="18"/>
                <w:szCs w:val="18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  <w:bookmarkStart w:id="1" w:name="_GoBack"/>
            <w:bookmarkEnd w:id="1"/>
          </w:p>
        </w:tc>
        <w:tc>
          <w:tcPr>
            <w:tcW w:w="120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抱杆</w:t>
            </w:r>
          </w:p>
        </w:tc>
        <w:tc>
          <w:tcPr>
            <w:tcW w:w="1211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L型，短距离部分末端增加四方形底座四角开孔（6mm螺丝）固定抱杆，高度2米/根定制，采用钢结构材质（如图）白色，钢管外径60mm 、壁厚2mm~5mm，横向杆为200-300mm</w:t>
            </w:r>
          </w:p>
        </w:tc>
        <w:tc>
          <w:tcPr>
            <w:tcW w:w="987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20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/>
                <w:color w:val="auto"/>
                <w:kern w:val="0"/>
                <w:highlight w:val="none"/>
                <w:lang w:val="en-US" w:eastAsia="zh-CN"/>
              </w:rPr>
              <w:t>根</w:t>
            </w:r>
          </w:p>
        </w:tc>
        <w:tc>
          <w:tcPr>
            <w:tcW w:w="891" w:type="dxa"/>
            <w:shd w:val="clear" w:color="auto" w:fill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1179" w:type="dxa"/>
            <w:noWrap w:val="0"/>
            <w:vAlign w:val="center"/>
          </w:tcPr>
          <w:p>
            <w:pPr>
              <w:numPr>
                <w:ilvl w:val="0"/>
                <w:numId w:val="4"/>
              </w:numPr>
              <w:ind w:left="0" w:leftChars="0" w:firstLine="0" w:firstLineChars="0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含货物运输及卸货到指定位置的所有相关费用；</w:t>
            </w:r>
          </w:p>
          <w:p>
            <w:pPr>
              <w:numPr>
                <w:ilvl w:val="0"/>
                <w:numId w:val="4"/>
              </w:numPr>
              <w:ind w:left="0" w:leftChars="0" w:firstLine="0" w:firstLineChars="0"/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含专用发票13%的税。</w:t>
            </w:r>
          </w:p>
          <w:p>
            <w:pPr>
              <w:jc w:val="center"/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3.如有不按照约定时间交付货物，招标方有权进行履约考核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说明：1.报价金额应包括完成本项目的所有费用（含税，需要开具发票），即完成交付本项成果的所有费用。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2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12BEB7"/>
    <w:multiLevelType w:val="singleLevel"/>
    <w:tmpl w:val="8512BEB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BC0404E"/>
    <w:multiLevelType w:val="singleLevel"/>
    <w:tmpl w:val="CBC0404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3DEF5EB"/>
    <w:multiLevelType w:val="singleLevel"/>
    <w:tmpl w:val="F3DEF5E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2430C550"/>
    <w:multiLevelType w:val="singleLevel"/>
    <w:tmpl w:val="2430C55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897DF6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764161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E3065B"/>
    <w:rsid w:val="072004C0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9DE12BD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C359A1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D079FE"/>
    <w:rsid w:val="0FEA54DE"/>
    <w:rsid w:val="0FEF3EBD"/>
    <w:rsid w:val="0FF00104"/>
    <w:rsid w:val="104A50C0"/>
    <w:rsid w:val="106F00DE"/>
    <w:rsid w:val="10A741B6"/>
    <w:rsid w:val="10B677B7"/>
    <w:rsid w:val="10BD743F"/>
    <w:rsid w:val="10F20DDB"/>
    <w:rsid w:val="10F94A33"/>
    <w:rsid w:val="10FF5126"/>
    <w:rsid w:val="10FF6B59"/>
    <w:rsid w:val="111D7433"/>
    <w:rsid w:val="1126257C"/>
    <w:rsid w:val="11826EC3"/>
    <w:rsid w:val="11837EEC"/>
    <w:rsid w:val="11982747"/>
    <w:rsid w:val="11B7413A"/>
    <w:rsid w:val="11C12D81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5A0024"/>
    <w:rsid w:val="158C4EDB"/>
    <w:rsid w:val="15BC34ED"/>
    <w:rsid w:val="15CA354C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02C8C"/>
    <w:rsid w:val="222A6014"/>
    <w:rsid w:val="222D400C"/>
    <w:rsid w:val="224A54B1"/>
    <w:rsid w:val="226C3A1A"/>
    <w:rsid w:val="227D77A3"/>
    <w:rsid w:val="22845402"/>
    <w:rsid w:val="22CA3E1D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8937AB"/>
    <w:rsid w:val="25EA626C"/>
    <w:rsid w:val="25EC4553"/>
    <w:rsid w:val="261F7870"/>
    <w:rsid w:val="26907ADB"/>
    <w:rsid w:val="26AC4F7F"/>
    <w:rsid w:val="26B2175F"/>
    <w:rsid w:val="26D741F3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801A0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17081E"/>
    <w:rsid w:val="2A690897"/>
    <w:rsid w:val="2A7175FC"/>
    <w:rsid w:val="2AB35DB5"/>
    <w:rsid w:val="2AB925A6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4C07A1"/>
    <w:rsid w:val="2B6037FD"/>
    <w:rsid w:val="2B687306"/>
    <w:rsid w:val="2B7E3134"/>
    <w:rsid w:val="2B8B1D17"/>
    <w:rsid w:val="2B9A10C7"/>
    <w:rsid w:val="2BED77C0"/>
    <w:rsid w:val="2C074D38"/>
    <w:rsid w:val="2C1A1E0C"/>
    <w:rsid w:val="2C1C1724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8C3A3D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247B0A"/>
    <w:rsid w:val="3026520B"/>
    <w:rsid w:val="3082103C"/>
    <w:rsid w:val="309E271A"/>
    <w:rsid w:val="30A56E68"/>
    <w:rsid w:val="30E61555"/>
    <w:rsid w:val="31123409"/>
    <w:rsid w:val="313F00F2"/>
    <w:rsid w:val="315A52B0"/>
    <w:rsid w:val="315B5B5F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801B67"/>
    <w:rsid w:val="32AD478C"/>
    <w:rsid w:val="32BE744E"/>
    <w:rsid w:val="32BF4ECF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8323A"/>
    <w:rsid w:val="335B2396"/>
    <w:rsid w:val="338B5E95"/>
    <w:rsid w:val="33920A9F"/>
    <w:rsid w:val="33997B4D"/>
    <w:rsid w:val="33A459E2"/>
    <w:rsid w:val="33E62733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D57DD1"/>
    <w:rsid w:val="35F25969"/>
    <w:rsid w:val="365015FB"/>
    <w:rsid w:val="366B0578"/>
    <w:rsid w:val="36715763"/>
    <w:rsid w:val="367A5F64"/>
    <w:rsid w:val="36825B5E"/>
    <w:rsid w:val="36917E84"/>
    <w:rsid w:val="36952E9A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7C27E7"/>
    <w:rsid w:val="3BE82348"/>
    <w:rsid w:val="3C06070B"/>
    <w:rsid w:val="3C1444AC"/>
    <w:rsid w:val="3C274111"/>
    <w:rsid w:val="3C440F6E"/>
    <w:rsid w:val="3C547E24"/>
    <w:rsid w:val="3C584DA1"/>
    <w:rsid w:val="3CCB0BE1"/>
    <w:rsid w:val="3D941735"/>
    <w:rsid w:val="3DA64451"/>
    <w:rsid w:val="3DB24F3D"/>
    <w:rsid w:val="3DDE3DAC"/>
    <w:rsid w:val="3DFC5237"/>
    <w:rsid w:val="3E27562C"/>
    <w:rsid w:val="3E4D6FC1"/>
    <w:rsid w:val="3E507D4A"/>
    <w:rsid w:val="3E6947CF"/>
    <w:rsid w:val="3E8A454C"/>
    <w:rsid w:val="3E8C6256"/>
    <w:rsid w:val="3E987474"/>
    <w:rsid w:val="3E9C5D5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4932AA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3A3A5A"/>
    <w:rsid w:val="43576B7D"/>
    <w:rsid w:val="43C30956"/>
    <w:rsid w:val="43C75166"/>
    <w:rsid w:val="43E560F1"/>
    <w:rsid w:val="442A0023"/>
    <w:rsid w:val="44437104"/>
    <w:rsid w:val="44504F16"/>
    <w:rsid w:val="44537F59"/>
    <w:rsid w:val="44565D2A"/>
    <w:rsid w:val="44666BE9"/>
    <w:rsid w:val="446F62CC"/>
    <w:rsid w:val="44825D97"/>
    <w:rsid w:val="44986652"/>
    <w:rsid w:val="44B1746D"/>
    <w:rsid w:val="44B944D1"/>
    <w:rsid w:val="452138FB"/>
    <w:rsid w:val="45473445"/>
    <w:rsid w:val="456B1D78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6DD1652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081A2A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3D754B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A86A5D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CC4409"/>
    <w:rsid w:val="53E41DB4"/>
    <w:rsid w:val="53F26B45"/>
    <w:rsid w:val="54335E5C"/>
    <w:rsid w:val="549D6646"/>
    <w:rsid w:val="54AF5969"/>
    <w:rsid w:val="54B56893"/>
    <w:rsid w:val="54BA789D"/>
    <w:rsid w:val="550850F9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D07A3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BE75211"/>
    <w:rsid w:val="5C00101B"/>
    <w:rsid w:val="5C5E119E"/>
    <w:rsid w:val="5C7B28F7"/>
    <w:rsid w:val="5CA02284"/>
    <w:rsid w:val="5CC9755E"/>
    <w:rsid w:val="5CD0066D"/>
    <w:rsid w:val="5CD75CFE"/>
    <w:rsid w:val="5CE4562C"/>
    <w:rsid w:val="5D215347"/>
    <w:rsid w:val="5D5E347F"/>
    <w:rsid w:val="5D6A291B"/>
    <w:rsid w:val="5D890C96"/>
    <w:rsid w:val="5D917FF8"/>
    <w:rsid w:val="5D9B7793"/>
    <w:rsid w:val="5E233FBF"/>
    <w:rsid w:val="5E2576CD"/>
    <w:rsid w:val="5E346BA3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921A99"/>
    <w:rsid w:val="60AD0488"/>
    <w:rsid w:val="60BB1F78"/>
    <w:rsid w:val="60BD7A47"/>
    <w:rsid w:val="60C713D9"/>
    <w:rsid w:val="61072DE6"/>
    <w:rsid w:val="61164C50"/>
    <w:rsid w:val="61312681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564756"/>
    <w:rsid w:val="626342D1"/>
    <w:rsid w:val="626559D3"/>
    <w:rsid w:val="626B432C"/>
    <w:rsid w:val="63146E6D"/>
    <w:rsid w:val="63696824"/>
    <w:rsid w:val="63873AC9"/>
    <w:rsid w:val="63AD4F94"/>
    <w:rsid w:val="63BC0D27"/>
    <w:rsid w:val="63C10D97"/>
    <w:rsid w:val="63C75ED9"/>
    <w:rsid w:val="63D11A20"/>
    <w:rsid w:val="63E6019D"/>
    <w:rsid w:val="63E776F7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74C3F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456B62"/>
    <w:rsid w:val="67600C28"/>
    <w:rsid w:val="676475B1"/>
    <w:rsid w:val="68113C0E"/>
    <w:rsid w:val="682942F3"/>
    <w:rsid w:val="688F1BA0"/>
    <w:rsid w:val="68AB3B96"/>
    <w:rsid w:val="68AB5173"/>
    <w:rsid w:val="68CF1317"/>
    <w:rsid w:val="68CF1655"/>
    <w:rsid w:val="68D21289"/>
    <w:rsid w:val="68F00547"/>
    <w:rsid w:val="68F84251"/>
    <w:rsid w:val="698044A5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F4B97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6511E"/>
    <w:rsid w:val="6D6B7EA6"/>
    <w:rsid w:val="6D875DC9"/>
    <w:rsid w:val="6D9B48E4"/>
    <w:rsid w:val="6D9E7027"/>
    <w:rsid w:val="6DBF7C53"/>
    <w:rsid w:val="6E12125B"/>
    <w:rsid w:val="6E270646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0D2D07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913601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1C5C73"/>
    <w:rsid w:val="7E330812"/>
    <w:rsid w:val="7E80479B"/>
    <w:rsid w:val="7E9C4A70"/>
    <w:rsid w:val="7E9C5A92"/>
    <w:rsid w:val="7EC07239"/>
    <w:rsid w:val="7F042CA5"/>
    <w:rsid w:val="7F0E3FD4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line="240" w:lineRule="auto"/>
    </w:pPr>
  </w:style>
  <w:style w:type="paragraph" w:styleId="3">
    <w:name w:val="index 1"/>
    <w:basedOn w:val="1"/>
    <w:next w:val="1"/>
    <w:unhideWhenUsed/>
    <w:qFormat/>
    <w:uiPriority w:val="99"/>
    <w:rPr>
      <w:szCs w:val="20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1204</Words>
  <Characters>1318</Characters>
  <Lines>0</Lines>
  <Paragraphs>0</Paragraphs>
  <TotalTime>3</TotalTime>
  <ScaleCrop>false</ScaleCrop>
  <LinksUpToDate>false</LinksUpToDate>
  <CharactersWithSpaces>1591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黄家东</cp:lastModifiedBy>
  <dcterms:modified xsi:type="dcterms:W3CDTF">2026-03-31T01:07:50Z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23919CC787BE45F08EECDEC53D911A32</vt:lpwstr>
  </property>
  <property fmtid="{D5CDD505-2E9C-101B-9397-08002B2CF9AE}" pid="4" name="KSOTemplateDocerSaveRecord">
    <vt:lpwstr>eyJoZGlkIjoiMWM0YzlmMzdlMjNjMmMzOTA5MzcxZjBmZGMwMmU1YzciLCJ1c2VySWQiOiIxMTAxNjQzOTUyIn0=</vt:lpwstr>
  </property>
</Properties>
</file>