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2026年云南电力建设监理咨询有限责任公司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1405" w:firstLineChars="500"/>
        <w:jc w:val="both"/>
        <w:textAlignment w:val="auto"/>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食堂抽油烟机及管道清洗服务零星采购方案</w:t>
      </w:r>
    </w:p>
    <w:p>
      <w:pPr>
        <w:pStyle w:val="8"/>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spacing w:val="-3"/>
          <w:sz w:val="24"/>
          <w:szCs w:val="24"/>
          <w:highlight w:val="none"/>
          <w:lang w:val="en-US" w:eastAsia="zh-CN"/>
        </w:rPr>
      </w:pPr>
      <w:r>
        <w:rPr>
          <w:rFonts w:ascii="宋体" w:hAnsi="宋体" w:eastAsia="宋体" w:cs="宋体"/>
          <w:sz w:val="24"/>
          <w:szCs w:val="24"/>
        </w:rPr>
        <w:t>公司</w:t>
      </w:r>
      <w:r>
        <w:rPr>
          <w:rFonts w:hint="eastAsia" w:ascii="宋体" w:hAnsi="宋体" w:eastAsia="宋体" w:cs="宋体"/>
          <w:sz w:val="24"/>
          <w:szCs w:val="24"/>
        </w:rPr>
        <w:t>为规范食堂抽油烟机及管道的清理维护工作，消除消防安全隐患，保障设备正常运行与饮食卫生安全，明确清理流程、责任分工及标准要求，</w:t>
      </w:r>
      <w:r>
        <w:rPr>
          <w:rFonts w:hint="eastAsia" w:asciiTheme="minorEastAsia" w:hAnsiTheme="minorEastAsia" w:cstheme="minorEastAsia"/>
          <w:spacing w:val="-3"/>
          <w:sz w:val="24"/>
          <w:szCs w:val="24"/>
          <w:highlight w:val="none"/>
          <w:lang w:val="en-US" w:eastAsia="zh-CN"/>
        </w:rPr>
        <w:t>特制定本服务采购方案。结合我公司实际情况要求如下：</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一、项目概况</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为严格落实《中华人民共和国消防法》《饮食业油烟排放标准》（GB 18483-2001）及后勤消防安全管理相关规定，彻底消除食堂油烟管道、抽油烟机等设施因油污堆积引发的火灾安全隐患，保障食堂饮食卫生安全与正常运营秩序，通过零星采购方式，选定具备专业资质、成熟技术及可靠服务能力的服务商，为食堂提供规范化、标准化的抽油烟机及其管道清洗服务。</w:t>
      </w:r>
    </w:p>
    <w:p>
      <w:pPr>
        <w:pStyle w:val="8"/>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cstheme="minorEastAsia"/>
          <w:b/>
          <w:bCs/>
          <w:color w:val="auto"/>
          <w:spacing w:val="-3"/>
          <w:sz w:val="24"/>
          <w:szCs w:val="24"/>
          <w:highlight w:val="none"/>
          <w:lang w:val="en-US" w:eastAsia="zh-CN"/>
        </w:rPr>
      </w:pPr>
      <w:r>
        <w:rPr>
          <w:rFonts w:hint="eastAsia" w:asciiTheme="minorEastAsia" w:hAnsiTheme="minorEastAsia" w:cstheme="minorEastAsia"/>
          <w:b/>
          <w:bCs/>
          <w:color w:val="auto"/>
          <w:spacing w:val="-3"/>
          <w:sz w:val="24"/>
          <w:szCs w:val="24"/>
          <w:highlight w:val="none"/>
          <w:lang w:val="en-US" w:eastAsia="zh-CN"/>
        </w:rPr>
        <w:t>项目地点</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b/>
          <w:bCs/>
          <w:color w:val="auto"/>
          <w:spacing w:val="-3"/>
          <w:sz w:val="24"/>
          <w:szCs w:val="24"/>
          <w:highlight w:val="none"/>
          <w:lang w:val="en-US" w:eastAsia="zh-CN"/>
        </w:rPr>
      </w:pPr>
      <w:r>
        <w:rPr>
          <w:rFonts w:hint="eastAsia" w:ascii="宋体" w:hAnsi="宋体" w:eastAsia="宋体" w:cs="宋体"/>
          <w:sz w:val="24"/>
          <w:szCs w:val="24"/>
          <w:lang w:val="en-US" w:eastAsia="zh-CN"/>
        </w:rPr>
        <w:t>具体地址：昆明市五华区江岸小区丽江路65号云南电力建设监理咨询有限责任公司食堂。</w:t>
      </w:r>
    </w:p>
    <w:p>
      <w:pPr>
        <w:pStyle w:val="8"/>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cstheme="minorEastAsia"/>
          <w:b/>
          <w:bCs/>
          <w:color w:val="auto"/>
          <w:spacing w:val="-3"/>
          <w:sz w:val="24"/>
          <w:szCs w:val="24"/>
          <w:highlight w:val="none"/>
          <w:lang w:val="en-US" w:eastAsia="zh-CN"/>
        </w:rPr>
      </w:pPr>
      <w:r>
        <w:rPr>
          <w:rFonts w:hint="eastAsia" w:asciiTheme="minorEastAsia" w:hAnsiTheme="minorEastAsia" w:cstheme="minorEastAsia"/>
          <w:b/>
          <w:bCs/>
          <w:color w:val="auto"/>
          <w:spacing w:val="-3"/>
          <w:sz w:val="24"/>
          <w:szCs w:val="24"/>
          <w:highlight w:val="none"/>
          <w:lang w:val="en-US" w:eastAsia="zh-CN"/>
        </w:rPr>
        <w:t>清洗服务范围</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1.清洗覆盖范围：食堂内抽油烟机主机、油烟管道（含水平管、垂直管、弯头、三通、检修口）、油烟净化器（含滤芯）、过滤网、出风口挡板、风柜及相关附属设施的拆解、清洗、复位与维护。</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2.服务内容范围：包含清洗作业全流程（前期准备、拆解清理、复位安装、现场清洁）、安全保障、应急处置、质量验收及档案资料提供等全流程服务。</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3.作业区域范围：食堂后厨油烟处理相关区域（含灶台周边、管道附近等），不涉及食堂用餐区、食材储存区等无关区域。</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cstheme="minorEastAsia"/>
          <w:b/>
          <w:bCs/>
          <w:spacing w:val="-3"/>
          <w:sz w:val="24"/>
          <w:szCs w:val="24"/>
          <w:highlight w:val="none"/>
          <w:lang w:val="en-US" w:eastAsia="zh-CN"/>
        </w:rPr>
        <w:t>四</w:t>
      </w:r>
      <w:r>
        <w:rPr>
          <w:rFonts w:hint="eastAsia" w:asciiTheme="minorEastAsia" w:hAnsiTheme="minorEastAsia" w:eastAsiaTheme="minorEastAsia" w:cstheme="minorEastAsia"/>
          <w:b/>
          <w:bCs/>
          <w:spacing w:val="-3"/>
          <w:sz w:val="24"/>
          <w:szCs w:val="24"/>
          <w:highlight w:val="none"/>
          <w:lang w:val="en-US" w:eastAsia="zh-CN"/>
        </w:rPr>
        <w:t>、资质要求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b w:val="0"/>
          <w:bCs w:val="0"/>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针对我公司本次</w:t>
      </w:r>
      <w:r>
        <w:rPr>
          <w:rFonts w:hint="eastAsia" w:ascii="宋体" w:hAnsi="宋体" w:eastAsia="宋体" w:cs="宋体"/>
          <w:sz w:val="24"/>
          <w:szCs w:val="24"/>
        </w:rPr>
        <w:t>食堂抽油烟机及管道的清理</w:t>
      </w:r>
      <w:r>
        <w:rPr>
          <w:rFonts w:hint="eastAsia" w:asciiTheme="minorEastAsia" w:hAnsiTheme="minorEastAsia" w:cstheme="minorEastAsia"/>
          <w:color w:val="auto"/>
          <w:spacing w:val="-3"/>
          <w:sz w:val="24"/>
          <w:szCs w:val="24"/>
          <w:highlight w:val="none"/>
          <w:lang w:val="en-US" w:eastAsia="zh-CN"/>
        </w:rPr>
        <w:t>服务</w:t>
      </w:r>
      <w:r>
        <w:rPr>
          <w:rFonts w:hint="eastAsia" w:asciiTheme="minorEastAsia" w:hAnsiTheme="minorEastAsia" w:eastAsiaTheme="minorEastAsia" w:cstheme="minorEastAsia"/>
          <w:spacing w:val="-3"/>
          <w:sz w:val="24"/>
          <w:szCs w:val="24"/>
          <w:highlight w:val="none"/>
          <w:lang w:val="en-US" w:eastAsia="zh-CN"/>
        </w:rPr>
        <w:t>零星采购项目，要求</w:t>
      </w:r>
      <w:r>
        <w:rPr>
          <w:rFonts w:hint="eastAsia" w:asciiTheme="minorEastAsia" w:hAnsiTheme="minorEastAsia" w:cstheme="minorEastAsia"/>
          <w:spacing w:val="-3"/>
          <w:sz w:val="24"/>
          <w:szCs w:val="24"/>
          <w:highlight w:val="none"/>
          <w:lang w:val="en-US" w:eastAsia="zh-CN"/>
        </w:rPr>
        <w:t>服务商</w:t>
      </w:r>
      <w:r>
        <w:rPr>
          <w:rFonts w:hint="eastAsia" w:asciiTheme="minorEastAsia" w:hAnsiTheme="minorEastAsia" w:eastAsiaTheme="minorEastAsia" w:cstheme="minorEastAsia"/>
          <w:spacing w:val="-3"/>
          <w:sz w:val="24"/>
          <w:szCs w:val="24"/>
          <w:highlight w:val="none"/>
          <w:lang w:val="en-US" w:eastAsia="zh-CN"/>
        </w:rPr>
        <w:t>具备中华人民共和国境内注册合法运作的企业或法人</w:t>
      </w:r>
      <w:r>
        <w:rPr>
          <w:rFonts w:hint="eastAsia" w:asciiTheme="minorEastAsia" w:hAnsiTheme="minorEastAsia" w:cstheme="minorEastAsia"/>
          <w:spacing w:val="-3"/>
          <w:sz w:val="24"/>
          <w:szCs w:val="24"/>
          <w:highlight w:val="none"/>
          <w:lang w:val="en-US" w:eastAsia="zh-CN"/>
        </w:rPr>
        <w:t>（营业执照，经营范围包含油烟管道清洗专项资质等相关内容）</w:t>
      </w:r>
      <w:r>
        <w:rPr>
          <w:rFonts w:hint="eastAsia" w:asciiTheme="minorEastAsia" w:hAnsiTheme="minorEastAsia" w:eastAsiaTheme="minorEastAsia" w:cstheme="minorEastAsia"/>
          <w:spacing w:val="-3"/>
          <w:sz w:val="24"/>
          <w:szCs w:val="24"/>
          <w:highlight w:val="none"/>
          <w:lang w:val="en-US" w:eastAsia="zh-CN"/>
        </w:rPr>
        <w:t>，具有独立承担招标项目的能力和独立履行合同的能力。有机关/企事业单位食堂同类项目服务经验</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提供近3年类似合同复印件备查</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具有履行合同所必需的设备和专业技术能力</w:t>
      </w:r>
      <w:r>
        <w:rPr>
          <w:rFonts w:hint="eastAsia" w:asciiTheme="minorEastAsia" w:hAnsiTheme="minorEastAsia" w:cstheme="minorEastAsia"/>
          <w:spacing w:val="-3"/>
          <w:sz w:val="24"/>
          <w:szCs w:val="24"/>
          <w:highlight w:val="none"/>
          <w:lang w:val="en-US" w:eastAsia="zh-CN"/>
        </w:rPr>
        <w:t>。现场作业人员需持有高空作业证、消防作业培训合格证，且岗前经安全培训合格。</w:t>
      </w:r>
      <w:r>
        <w:rPr>
          <w:rFonts w:hint="eastAsia" w:asciiTheme="minorEastAsia" w:hAnsiTheme="minorEastAsia" w:eastAsiaTheme="minorEastAsia" w:cstheme="minorEastAsia"/>
          <w:spacing w:val="-3"/>
          <w:sz w:val="24"/>
          <w:szCs w:val="24"/>
          <w:highlight w:val="none"/>
          <w:lang w:val="en-US" w:eastAsia="zh-CN"/>
        </w:rPr>
        <w:t>参加投标的</w:t>
      </w:r>
      <w:r>
        <w:rPr>
          <w:rFonts w:hint="eastAsia" w:asciiTheme="minorEastAsia" w:hAnsiTheme="minorEastAsia" w:cstheme="minorEastAsia"/>
          <w:spacing w:val="-3"/>
          <w:sz w:val="24"/>
          <w:szCs w:val="24"/>
          <w:highlight w:val="none"/>
          <w:lang w:val="en-US" w:eastAsia="zh-CN"/>
        </w:rPr>
        <w:t>服务</w:t>
      </w:r>
      <w:r>
        <w:rPr>
          <w:rFonts w:hint="eastAsia" w:asciiTheme="minorEastAsia" w:hAnsiTheme="minorEastAsia" w:eastAsiaTheme="minorEastAsia" w:cstheme="minorEastAsia"/>
          <w:b w:val="0"/>
          <w:bCs w:val="0"/>
          <w:spacing w:val="-3"/>
          <w:sz w:val="24"/>
          <w:szCs w:val="24"/>
          <w:highlight w:val="none"/>
          <w:lang w:val="en-US" w:eastAsia="zh-CN"/>
        </w:rPr>
        <w:t>商三年内无违法违规经营行为</w:t>
      </w:r>
      <w:r>
        <w:rPr>
          <w:rFonts w:hint="eastAsia" w:asciiTheme="minorEastAsia" w:hAnsiTheme="minorEastAsia" w:cstheme="minorEastAsia"/>
          <w:b w:val="0"/>
          <w:bCs w:val="0"/>
          <w:spacing w:val="-3"/>
          <w:sz w:val="24"/>
          <w:szCs w:val="24"/>
          <w:highlight w:val="none"/>
          <w:lang w:val="en-US" w:eastAsia="zh-CN"/>
        </w:rPr>
        <w:t>（报价时必须提供）</w:t>
      </w:r>
      <w:r>
        <w:rPr>
          <w:rFonts w:hint="eastAsia" w:asciiTheme="minorEastAsia" w:hAnsiTheme="minorEastAsia" w:eastAsiaTheme="minorEastAsia" w:cstheme="minorEastAsia"/>
          <w:b w:val="0"/>
          <w:bCs w:val="0"/>
          <w:spacing w:val="-3"/>
          <w:sz w:val="24"/>
          <w:szCs w:val="24"/>
          <w:highlight w:val="none"/>
          <w:lang w:val="en-US" w:eastAsia="zh-CN"/>
        </w:rPr>
        <w:t>，不得是南方电网公司</w:t>
      </w:r>
      <w:r>
        <w:rPr>
          <w:rFonts w:hint="eastAsia" w:asciiTheme="minorEastAsia" w:hAnsiTheme="minorEastAsia" w:cstheme="minorEastAsia"/>
          <w:b w:val="0"/>
          <w:bCs w:val="0"/>
          <w:spacing w:val="-3"/>
          <w:sz w:val="24"/>
          <w:szCs w:val="24"/>
          <w:highlight w:val="none"/>
          <w:lang w:val="en-US" w:eastAsia="zh-CN"/>
        </w:rPr>
        <w:t>服务</w:t>
      </w:r>
      <w:r>
        <w:rPr>
          <w:rFonts w:hint="eastAsia" w:asciiTheme="minorEastAsia" w:hAnsiTheme="minorEastAsia" w:eastAsiaTheme="minorEastAsia" w:cstheme="minorEastAsia"/>
          <w:b w:val="0"/>
          <w:bCs w:val="0"/>
          <w:spacing w:val="-3"/>
          <w:sz w:val="24"/>
          <w:szCs w:val="24"/>
          <w:highlight w:val="none"/>
          <w:lang w:val="en-US" w:eastAsia="zh-CN"/>
        </w:rPr>
        <w:t>商黑名单企业或法人。</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cstheme="minorEastAsia"/>
          <w:b/>
          <w:bCs/>
          <w:spacing w:val="-3"/>
          <w:sz w:val="24"/>
          <w:szCs w:val="24"/>
          <w:highlight w:val="none"/>
          <w:lang w:val="en-US" w:eastAsia="zh-CN"/>
        </w:rPr>
        <w:t>五</w:t>
      </w:r>
      <w:r>
        <w:rPr>
          <w:rFonts w:hint="eastAsia" w:asciiTheme="minorEastAsia" w:hAnsiTheme="minorEastAsia" w:eastAsiaTheme="minorEastAsia" w:cstheme="minorEastAsia"/>
          <w:b/>
          <w:bCs/>
          <w:spacing w:val="-3"/>
          <w:sz w:val="24"/>
          <w:szCs w:val="24"/>
          <w:highlight w:val="none"/>
          <w:lang w:val="en-US" w:eastAsia="zh-CN"/>
        </w:rPr>
        <w:t>、</w:t>
      </w:r>
      <w:r>
        <w:rPr>
          <w:rFonts w:hint="eastAsia" w:asciiTheme="minorEastAsia" w:hAnsiTheme="minorEastAsia" w:cstheme="minorEastAsia"/>
          <w:b/>
          <w:bCs/>
          <w:spacing w:val="-3"/>
          <w:sz w:val="24"/>
          <w:szCs w:val="24"/>
          <w:highlight w:val="none"/>
          <w:lang w:val="en-US" w:eastAsia="zh-CN"/>
        </w:rPr>
        <w:t>服务</w:t>
      </w:r>
      <w:r>
        <w:rPr>
          <w:rFonts w:hint="eastAsia" w:asciiTheme="minorEastAsia" w:hAnsiTheme="minorEastAsia" w:eastAsiaTheme="minorEastAsia" w:cstheme="minorEastAsia"/>
          <w:b/>
          <w:bCs/>
          <w:spacing w:val="-3"/>
          <w:sz w:val="24"/>
          <w:szCs w:val="24"/>
          <w:highlight w:val="none"/>
          <w:lang w:val="en-US" w:eastAsia="zh-CN"/>
        </w:rPr>
        <w:t>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w:t>
      </w:r>
      <w:r>
        <w:rPr>
          <w:rFonts w:hint="eastAsia" w:asciiTheme="minorEastAsia" w:hAnsiTheme="minorEastAsia" w:eastAsiaTheme="minorEastAsia" w:cstheme="minorEastAsia"/>
          <w:spacing w:val="-3"/>
          <w:sz w:val="24"/>
          <w:szCs w:val="24"/>
          <w:highlight w:val="none"/>
          <w:lang w:val="en-US" w:eastAsia="zh-CN"/>
        </w:rPr>
        <w:t>技术与设备</w:t>
      </w:r>
      <w:r>
        <w:rPr>
          <w:rFonts w:hint="eastAsia" w:asciiTheme="minorEastAsia" w:hAnsiTheme="minorEastAsia" w:cstheme="minorEastAsia"/>
          <w:spacing w:val="-3"/>
          <w:sz w:val="24"/>
          <w:szCs w:val="24"/>
          <w:highlight w:val="none"/>
          <w:lang w:val="en-US" w:eastAsia="zh-CN"/>
        </w:rPr>
        <w:t>要</w:t>
      </w:r>
      <w:r>
        <w:rPr>
          <w:rFonts w:hint="eastAsia" w:asciiTheme="minorEastAsia" w:hAnsiTheme="minorEastAsia" w:eastAsiaTheme="minorEastAsia" w:cstheme="minorEastAsia"/>
          <w:spacing w:val="-3"/>
          <w:sz w:val="24"/>
          <w:szCs w:val="24"/>
          <w:highlight w:val="none"/>
          <w:lang w:val="en-US" w:eastAsia="zh-CN"/>
        </w:rPr>
        <w:t>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需</w:t>
      </w:r>
      <w:r>
        <w:rPr>
          <w:rFonts w:hint="eastAsia" w:asciiTheme="minorEastAsia" w:hAnsiTheme="minorEastAsia" w:eastAsiaTheme="minorEastAsia" w:cstheme="minorEastAsia"/>
          <w:spacing w:val="-3"/>
          <w:sz w:val="24"/>
          <w:szCs w:val="24"/>
          <w:highlight w:val="none"/>
          <w:lang w:val="en-US" w:eastAsia="zh-CN"/>
        </w:rPr>
        <w:t>配备防爆型高压清洗机（压力≥280bar）、工业级吸污机等专业清洗设备，适配各类管道规格</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使用食品级环保中性专用清洁剂，无腐蚀性、无易燃成分。严格按技术规范拆解清洗，确保各设施内壁无油污堆积、净化效率达标。</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2</w:t>
      </w:r>
      <w:r>
        <w:rPr>
          <w:rFonts w:hint="eastAsia" w:asciiTheme="minorEastAsia" w:hAnsiTheme="minorEastAsia" w:eastAsiaTheme="minorEastAsia" w:cstheme="minorEastAsia"/>
          <w:spacing w:val="-3"/>
          <w:sz w:val="24"/>
          <w:szCs w:val="24"/>
          <w:highlight w:val="none"/>
          <w:lang w:val="en-US" w:eastAsia="zh-CN"/>
        </w:rPr>
        <w:t>.周期与频次</w:t>
      </w:r>
      <w:r>
        <w:rPr>
          <w:rFonts w:hint="eastAsia" w:asciiTheme="minorEastAsia" w:hAnsiTheme="minorEastAsia" w:cstheme="minorEastAsia"/>
          <w:spacing w:val="-3"/>
          <w:sz w:val="24"/>
          <w:szCs w:val="24"/>
          <w:highlight w:val="none"/>
          <w:lang w:val="en-US" w:eastAsia="zh-CN"/>
        </w:rPr>
        <w:t>要</w:t>
      </w:r>
      <w:r>
        <w:rPr>
          <w:rFonts w:hint="eastAsia" w:asciiTheme="minorEastAsia" w:hAnsiTheme="minorEastAsia" w:eastAsiaTheme="minorEastAsia" w:cstheme="minorEastAsia"/>
          <w:spacing w:val="-3"/>
          <w:sz w:val="24"/>
          <w:szCs w:val="24"/>
          <w:highlight w:val="none"/>
          <w:lang w:val="en-US" w:eastAsia="zh-CN"/>
        </w:rPr>
        <w:t>求</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年度清洗服务</w:t>
      </w:r>
      <w:r>
        <w:rPr>
          <w:rFonts w:hint="eastAsia" w:asciiTheme="minorEastAsia" w:hAnsiTheme="minorEastAsia" w:eastAsiaTheme="minorEastAsia" w:cstheme="minorEastAsia"/>
          <w:spacing w:val="-3"/>
          <w:sz w:val="24"/>
          <w:szCs w:val="24"/>
          <w:highlight w:val="none"/>
          <w:lang w:val="en-US" w:eastAsia="zh-CN"/>
        </w:rPr>
        <w:t>：</w:t>
      </w:r>
      <w:r>
        <w:rPr>
          <w:rFonts w:hint="eastAsia" w:asciiTheme="minorEastAsia" w:hAnsiTheme="minorEastAsia" w:cstheme="minorEastAsia"/>
          <w:spacing w:val="-3"/>
          <w:sz w:val="24"/>
          <w:szCs w:val="24"/>
          <w:highlight w:val="none"/>
          <w:lang w:val="en-US" w:eastAsia="zh-CN"/>
        </w:rPr>
        <w:t>每年</w:t>
      </w:r>
      <w:r>
        <w:rPr>
          <w:rFonts w:hint="eastAsia" w:asciiTheme="minorEastAsia" w:hAnsiTheme="minorEastAsia" w:eastAsiaTheme="minorEastAsia" w:cstheme="minorEastAsia"/>
          <w:spacing w:val="-3"/>
          <w:sz w:val="24"/>
          <w:szCs w:val="24"/>
          <w:highlight w:val="none"/>
          <w:lang w:val="en-US" w:eastAsia="zh-CN"/>
        </w:rPr>
        <w:t>提供1次全方位深度清洗，结合高温季节前（6</w:t>
      </w:r>
      <w:r>
        <w:rPr>
          <w:rFonts w:hint="eastAsia" w:asciiTheme="minorEastAsia" w:hAnsiTheme="minorEastAsia" w:cstheme="minorEastAsia"/>
          <w:spacing w:val="-3"/>
          <w:sz w:val="24"/>
          <w:szCs w:val="24"/>
          <w:highlight w:val="none"/>
          <w:lang w:val="en-US" w:eastAsia="zh-CN"/>
        </w:rPr>
        <w:t>-8</w:t>
      </w:r>
      <w:r>
        <w:rPr>
          <w:rFonts w:hint="eastAsia" w:asciiTheme="minorEastAsia" w:hAnsiTheme="minorEastAsia" w:eastAsiaTheme="minorEastAsia" w:cstheme="minorEastAsia"/>
          <w:spacing w:val="-3"/>
          <w:sz w:val="24"/>
          <w:szCs w:val="24"/>
          <w:highlight w:val="none"/>
          <w:lang w:val="en-US" w:eastAsia="zh-CN"/>
        </w:rPr>
        <w:t>月）完成作业</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日常配合按甲方要求提供临时应急清洗服务（如突发油污堵塞时）。</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单次作业周期：</w:t>
      </w:r>
      <w:r>
        <w:rPr>
          <w:rFonts w:hint="eastAsia" w:asciiTheme="minorEastAsia" w:hAnsiTheme="minorEastAsia" w:eastAsiaTheme="minorEastAsia" w:cstheme="minorEastAsia"/>
          <w:spacing w:val="-3"/>
          <w:sz w:val="24"/>
          <w:szCs w:val="24"/>
          <w:highlight w:val="none"/>
          <w:lang w:val="en-US" w:eastAsia="zh-CN"/>
        </w:rPr>
        <w:t>根据食堂规模及油污程度，不超过</w:t>
      </w:r>
      <w:r>
        <w:rPr>
          <w:rFonts w:hint="eastAsia" w:asciiTheme="minorEastAsia" w:hAnsiTheme="minorEastAsia" w:cstheme="minorEastAsia"/>
          <w:spacing w:val="-3"/>
          <w:sz w:val="24"/>
          <w:szCs w:val="24"/>
          <w:highlight w:val="none"/>
          <w:lang w:val="en-US" w:eastAsia="zh-CN"/>
        </w:rPr>
        <w:t>90</w:t>
      </w:r>
      <w:r>
        <w:rPr>
          <w:rFonts w:hint="eastAsia" w:asciiTheme="minorEastAsia" w:hAnsiTheme="minorEastAsia" w:eastAsiaTheme="minorEastAsia" w:cstheme="minorEastAsia"/>
          <w:spacing w:val="-3"/>
          <w:sz w:val="24"/>
          <w:szCs w:val="24"/>
          <w:highlight w:val="none"/>
          <w:lang w:val="en-US" w:eastAsia="zh-CN"/>
        </w:rPr>
        <w:t>个工作日，尽量缩短对食堂运营的影响。</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3</w:t>
      </w:r>
      <w:r>
        <w:rPr>
          <w:rFonts w:hint="eastAsia" w:asciiTheme="minorEastAsia" w:hAnsiTheme="minorEastAsia" w:eastAsiaTheme="minorEastAsia" w:cstheme="minorEastAsia"/>
          <w:spacing w:val="-3"/>
          <w:sz w:val="24"/>
          <w:szCs w:val="24"/>
          <w:highlight w:val="none"/>
          <w:lang w:val="en-US" w:eastAsia="zh-CN"/>
        </w:rPr>
        <w:t>.安全与合规需求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作业全程落实消防安全措施，配备足量干粉灭火器、灭火毯，严禁违规动火，制定火灾、油污泄漏等应急预案并落地执行。油污废弃物按规范合规处置，不随意倾倒，避免环境污染。</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4</w:t>
      </w:r>
      <w:r>
        <w:rPr>
          <w:rFonts w:hint="eastAsia" w:asciiTheme="minorEastAsia" w:hAnsiTheme="minorEastAsia" w:eastAsiaTheme="minorEastAsia" w:cstheme="minorEastAsia"/>
          <w:spacing w:val="-3"/>
          <w:sz w:val="24"/>
          <w:szCs w:val="24"/>
          <w:highlight w:val="none"/>
          <w:lang w:val="en-US" w:eastAsia="zh-CN"/>
        </w:rPr>
        <w:t>.验收与档案需求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清洗完成后，由甲方按验收标准逐项检查，合格后签署《作业验收单》。作业结束后3个工作日内，提供含作业备案、油烟清洗报告、现场对比照片、验收记录、废弃物处置记录的完整档案资料，存档期限不少于3年。</w:t>
      </w:r>
    </w:p>
    <w:p>
      <w:pPr>
        <w:pStyle w:val="8"/>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b/>
          <w:bCs/>
          <w:spacing w:val="-3"/>
          <w:sz w:val="24"/>
          <w:szCs w:val="24"/>
          <w:highlight w:val="none"/>
          <w:lang w:val="en-US" w:eastAsia="zh-CN"/>
        </w:rPr>
        <w:t>质量验收标准</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（一）部件验收</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1.过滤网、出风口挡板：网孔通透率≥95%，表面无油污、无黏腻感，无残留清洁剂。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2.抽油烟机主机及叶轮：叶轮表面无油污附着，转动无卡顿、无异响。主机外壳无油垢、无油渍残留，复位后无漏风、漏油现象。</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3.油烟管道内壁无可见油污、无油泥堆积，白色纸巾擦拭无油渍残留，管道畅通无堵塞。</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4.油烟净化器滤芯净化效率≥90%（安装在楼顶），通电运行无异常噪音、无油烟外溢，复位后无泄漏。</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（二）功能验收</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1.抽油烟机启动运行正常，风量、风压无衰减，运行噪音符合规范要求。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2.油烟净化器净化效率达标，油烟排放符合《饮食业油烟排放标准》，无油烟外溢。</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3.所有设施复位后安装牢固，密封严密，无漏风、漏油现象。</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（三）安全与档案验收</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1.安全验收：安全防护设备完好有效，作业现场无安全隐患，作业人员操作规范，无违规作业行为。</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2.档案验收：提供完整作业档案（作业备案表、人员资质复印件、油烟清洗报告、现场前后对比照片、验收单、废弃物处置记录），资料齐全、规范，可直接归档。</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（四）验收流程</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1.作业完成后，服务商提交验收申请及全套过程档案资料。</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2.由采购方组织后勤、物业、食堂工作人员等部组成验收小组，按上述标准逐项现场核查。</w:t>
      </w:r>
    </w:p>
    <w:p>
      <w:pPr>
        <w:pStyle w:val="8"/>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报价</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本价格为包干费用，包含采购清单中项目在内。报价应分类分项报价，包括单价、合价、总价等，列出费用明细。本项目限</w:t>
      </w:r>
      <w:r>
        <w:rPr>
          <w:rFonts w:hint="eastAsia" w:asciiTheme="minorEastAsia" w:hAnsiTheme="minorEastAsia" w:eastAsiaTheme="minorEastAsia" w:cstheme="minorEastAsia"/>
          <w:color w:val="auto"/>
          <w:spacing w:val="-3"/>
          <w:sz w:val="24"/>
          <w:szCs w:val="24"/>
          <w:highlight w:val="none"/>
          <w:lang w:val="en-US" w:eastAsia="zh-CN"/>
        </w:rPr>
        <w:t>价</w:t>
      </w:r>
      <w:r>
        <w:rPr>
          <w:rFonts w:hint="eastAsia" w:asciiTheme="minorEastAsia" w:hAnsiTheme="minorEastAsia" w:cstheme="minorEastAsia"/>
          <w:color w:val="auto"/>
          <w:spacing w:val="-3"/>
          <w:sz w:val="24"/>
          <w:szCs w:val="24"/>
          <w:highlight w:val="none"/>
          <w:lang w:val="en-US" w:eastAsia="zh-CN"/>
        </w:rPr>
        <w:t>1.5</w:t>
      </w:r>
      <w:r>
        <w:rPr>
          <w:rFonts w:hint="eastAsia" w:asciiTheme="minorEastAsia" w:hAnsiTheme="minorEastAsia" w:eastAsiaTheme="minorEastAsia" w:cstheme="minorEastAsia"/>
          <w:color w:val="auto"/>
          <w:spacing w:val="-3"/>
          <w:sz w:val="24"/>
          <w:szCs w:val="24"/>
          <w:highlight w:val="none"/>
          <w:lang w:val="en-US" w:eastAsia="zh-CN"/>
        </w:rPr>
        <w:t>万</w:t>
      </w:r>
      <w:r>
        <w:rPr>
          <w:rFonts w:hint="eastAsia" w:asciiTheme="minorEastAsia" w:hAnsiTheme="minorEastAsia" w:eastAsiaTheme="minorEastAsia" w:cstheme="minorEastAsia"/>
          <w:spacing w:val="-3"/>
          <w:sz w:val="24"/>
          <w:szCs w:val="24"/>
          <w:highlight w:val="none"/>
          <w:lang w:val="en-US" w:eastAsia="zh-CN"/>
        </w:rPr>
        <w:t>元，总报价应分别填报含税价和不含税价，最终选择</w:t>
      </w:r>
      <w:r>
        <w:rPr>
          <w:rFonts w:hint="eastAsia" w:asciiTheme="minorEastAsia" w:hAnsiTheme="minorEastAsia" w:eastAsiaTheme="minorEastAsia" w:cstheme="minorEastAsia"/>
          <w:b/>
          <w:bCs/>
          <w:spacing w:val="-3"/>
          <w:sz w:val="24"/>
          <w:szCs w:val="24"/>
          <w:highlight w:val="none"/>
          <w:lang w:val="en-US" w:eastAsia="zh-CN"/>
        </w:rPr>
        <w:t>不含税价最低的报价</w:t>
      </w:r>
      <w:r>
        <w:rPr>
          <w:rFonts w:hint="eastAsia" w:asciiTheme="minorEastAsia" w:hAnsiTheme="minorEastAsia" w:eastAsiaTheme="minorEastAsia" w:cstheme="minorEastAsia"/>
          <w:spacing w:val="-3"/>
          <w:sz w:val="24"/>
          <w:szCs w:val="24"/>
          <w:highlight w:val="none"/>
          <w:lang w:val="en-US" w:eastAsia="zh-CN"/>
        </w:rPr>
        <w:t>为</w:t>
      </w:r>
      <w:r>
        <w:rPr>
          <w:rFonts w:hint="eastAsia" w:asciiTheme="minorEastAsia" w:hAnsiTheme="minorEastAsia" w:cstheme="minorEastAsia"/>
          <w:spacing w:val="-3"/>
          <w:sz w:val="24"/>
          <w:szCs w:val="24"/>
          <w:highlight w:val="none"/>
          <w:lang w:val="en-US" w:eastAsia="zh-CN"/>
        </w:rPr>
        <w:t>服务</w:t>
      </w:r>
      <w:r>
        <w:rPr>
          <w:rFonts w:hint="eastAsia" w:asciiTheme="minorEastAsia" w:hAnsiTheme="minorEastAsia" w:eastAsiaTheme="minorEastAsia" w:cstheme="minorEastAsia"/>
          <w:spacing w:val="-3"/>
          <w:sz w:val="24"/>
          <w:szCs w:val="24"/>
          <w:highlight w:val="none"/>
          <w:lang w:val="en-US" w:eastAsia="zh-CN"/>
        </w:rPr>
        <w:t>商。所有费用均包含在报价中。报价文件中应同时提供油烟管道清洗或相关服务资质证书</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持有油烟管道清洗专项资质证书（有效期内）</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合法运作的企业或法人资质文件彩色复印件或扫描件。</w:t>
      </w:r>
      <w:r>
        <w:rPr>
          <w:rFonts w:hint="eastAsia" w:asciiTheme="minorEastAsia" w:hAnsiTheme="minorEastAsia" w:cstheme="minorEastAsia"/>
          <w:spacing w:val="-3"/>
          <w:sz w:val="24"/>
          <w:szCs w:val="24"/>
          <w:highlight w:val="none"/>
          <w:lang w:val="en-US" w:eastAsia="zh-CN"/>
        </w:rPr>
        <w:t>服务</w:t>
      </w:r>
      <w:r>
        <w:rPr>
          <w:rFonts w:hint="eastAsia" w:asciiTheme="minorEastAsia" w:hAnsiTheme="minorEastAsia" w:eastAsiaTheme="minorEastAsia" w:cstheme="minorEastAsia"/>
          <w:spacing w:val="-3"/>
          <w:sz w:val="24"/>
          <w:szCs w:val="24"/>
          <w:highlight w:val="none"/>
          <w:lang w:val="en-US" w:eastAsia="zh-CN"/>
        </w:rPr>
        <w:t>完毕后必须开具增值税专用发票。因考虑到油烟管道清洗</w:t>
      </w:r>
      <w:r>
        <w:rPr>
          <w:rFonts w:hint="eastAsia" w:asciiTheme="minorEastAsia" w:hAnsiTheme="minorEastAsia" w:cstheme="minorEastAsia"/>
          <w:color w:val="auto"/>
          <w:spacing w:val="-3"/>
          <w:sz w:val="24"/>
          <w:szCs w:val="24"/>
          <w:highlight w:val="none"/>
          <w:lang w:val="en-US" w:eastAsia="zh-CN"/>
        </w:rPr>
        <w:t>服务</w:t>
      </w:r>
      <w:r>
        <w:rPr>
          <w:rFonts w:hint="eastAsia" w:asciiTheme="minorEastAsia" w:hAnsiTheme="minorEastAsia" w:cstheme="minorEastAsia"/>
          <w:spacing w:val="-3"/>
          <w:sz w:val="24"/>
          <w:szCs w:val="24"/>
          <w:highlight w:val="none"/>
          <w:lang w:val="en-US" w:eastAsia="zh-CN"/>
        </w:rPr>
        <w:t>的特殊性</w:t>
      </w:r>
      <w:r>
        <w:rPr>
          <w:rFonts w:hint="eastAsia" w:asciiTheme="minorEastAsia" w:hAnsiTheme="minorEastAsia" w:eastAsiaTheme="minorEastAsia" w:cstheme="minorEastAsia"/>
          <w:spacing w:val="-3"/>
          <w:sz w:val="24"/>
          <w:szCs w:val="24"/>
          <w:highlight w:val="none"/>
          <w:lang w:val="en-US" w:eastAsia="zh-CN"/>
        </w:rPr>
        <w:t>，在同等报价情况下本地</w:t>
      </w:r>
      <w:r>
        <w:rPr>
          <w:rFonts w:hint="eastAsia" w:asciiTheme="minorEastAsia" w:hAnsiTheme="minorEastAsia" w:cstheme="minorEastAsia"/>
          <w:spacing w:val="-3"/>
          <w:sz w:val="24"/>
          <w:szCs w:val="24"/>
          <w:highlight w:val="none"/>
          <w:lang w:val="en-US" w:eastAsia="zh-CN"/>
        </w:rPr>
        <w:t>服务商</w:t>
      </w:r>
      <w:r>
        <w:rPr>
          <w:rFonts w:hint="eastAsia" w:asciiTheme="minorEastAsia" w:hAnsiTheme="minorEastAsia" w:eastAsiaTheme="minorEastAsia" w:cstheme="minorEastAsia"/>
          <w:spacing w:val="-3"/>
          <w:sz w:val="24"/>
          <w:szCs w:val="24"/>
          <w:highlight w:val="none"/>
          <w:lang w:val="en-US" w:eastAsia="zh-CN"/>
        </w:rPr>
        <w:t>优先考虑。</w:t>
      </w:r>
    </w:p>
    <w:p>
      <w:pPr>
        <w:pStyle w:val="8"/>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质量</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color w:val="auto"/>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必</w:t>
      </w:r>
      <w:r>
        <w:rPr>
          <w:rFonts w:hint="eastAsia" w:asciiTheme="minorEastAsia" w:hAnsiTheme="minorEastAsia" w:eastAsiaTheme="minorEastAsia" w:cstheme="minorEastAsia"/>
          <w:color w:val="auto"/>
          <w:spacing w:val="-3"/>
          <w:sz w:val="24"/>
          <w:szCs w:val="24"/>
          <w:highlight w:val="none"/>
          <w:lang w:val="en-US" w:eastAsia="zh-CN"/>
        </w:rPr>
        <w:t>须</w:t>
      </w:r>
      <w:r>
        <w:rPr>
          <w:rFonts w:hint="eastAsia" w:asciiTheme="minorEastAsia" w:hAnsiTheme="minorEastAsia" w:cstheme="minorEastAsia"/>
          <w:color w:val="auto"/>
          <w:spacing w:val="-3"/>
          <w:sz w:val="24"/>
          <w:szCs w:val="24"/>
          <w:highlight w:val="none"/>
          <w:lang w:val="en-US" w:eastAsia="zh-CN"/>
        </w:rPr>
        <w:t>严格按</w:t>
      </w:r>
      <w:r>
        <w:rPr>
          <w:rFonts w:hint="eastAsia" w:asciiTheme="minorEastAsia" w:hAnsiTheme="minorEastAsia" w:eastAsiaTheme="minorEastAsia" w:cstheme="minorEastAsia"/>
          <w:color w:val="auto"/>
          <w:spacing w:val="-3"/>
          <w:sz w:val="24"/>
          <w:szCs w:val="24"/>
          <w:highlight w:val="none"/>
          <w:lang w:val="en-US" w:eastAsia="zh-CN"/>
        </w:rPr>
        <w:t>采购清单中</w:t>
      </w:r>
      <w:r>
        <w:rPr>
          <w:rFonts w:hint="eastAsia" w:asciiTheme="minorEastAsia" w:hAnsiTheme="minorEastAsia" w:cstheme="minorEastAsia"/>
          <w:color w:val="auto"/>
          <w:spacing w:val="-3"/>
          <w:sz w:val="24"/>
          <w:szCs w:val="24"/>
          <w:highlight w:val="none"/>
          <w:lang w:val="en-US" w:eastAsia="zh-CN"/>
        </w:rPr>
        <w:t>所列</w:t>
      </w:r>
      <w:r>
        <w:rPr>
          <w:rFonts w:hint="eastAsia" w:asciiTheme="minorEastAsia" w:hAnsiTheme="minorEastAsia" w:eastAsiaTheme="minorEastAsia" w:cstheme="minorEastAsia"/>
          <w:color w:val="auto"/>
          <w:spacing w:val="-3"/>
          <w:sz w:val="24"/>
          <w:szCs w:val="24"/>
          <w:highlight w:val="none"/>
          <w:lang w:val="en-US" w:eastAsia="zh-CN"/>
        </w:rPr>
        <w:t>项目</w:t>
      </w:r>
      <w:r>
        <w:rPr>
          <w:rFonts w:hint="eastAsia" w:asciiTheme="minorEastAsia" w:hAnsiTheme="minorEastAsia" w:cstheme="minorEastAsia"/>
          <w:color w:val="auto"/>
          <w:spacing w:val="-3"/>
          <w:sz w:val="24"/>
          <w:szCs w:val="24"/>
          <w:highlight w:val="none"/>
          <w:lang w:val="en-US" w:eastAsia="zh-CN"/>
        </w:rPr>
        <w:t>及方案要求</w:t>
      </w:r>
      <w:r>
        <w:rPr>
          <w:rFonts w:hint="eastAsia" w:asciiTheme="minorEastAsia" w:hAnsiTheme="minorEastAsia" w:eastAsiaTheme="minorEastAsia" w:cstheme="minorEastAsia"/>
          <w:color w:val="auto"/>
          <w:spacing w:val="-3"/>
          <w:sz w:val="24"/>
          <w:szCs w:val="24"/>
          <w:highlight w:val="none"/>
          <w:lang w:val="en-US" w:eastAsia="zh-CN"/>
        </w:rPr>
        <w:t>提供</w:t>
      </w:r>
      <w:r>
        <w:rPr>
          <w:rFonts w:hint="eastAsia" w:asciiTheme="minorEastAsia" w:hAnsiTheme="minorEastAsia" w:cstheme="minorEastAsia"/>
          <w:color w:val="auto"/>
          <w:spacing w:val="-3"/>
          <w:sz w:val="24"/>
          <w:szCs w:val="24"/>
          <w:highlight w:val="none"/>
          <w:lang w:val="en-US" w:eastAsia="zh-CN"/>
        </w:rPr>
        <w:t>服务</w:t>
      </w:r>
      <w:r>
        <w:rPr>
          <w:rFonts w:hint="eastAsia" w:asciiTheme="minorEastAsia" w:hAnsiTheme="minorEastAsia" w:eastAsiaTheme="minorEastAsia" w:cstheme="minorEastAsia"/>
          <w:color w:val="auto"/>
          <w:spacing w:val="-3"/>
          <w:sz w:val="24"/>
          <w:szCs w:val="24"/>
          <w:highlight w:val="none"/>
          <w:lang w:val="en-US" w:eastAsia="zh-CN"/>
        </w:rPr>
        <w:t>。</w:t>
      </w:r>
    </w:p>
    <w:p>
      <w:pPr>
        <w:pStyle w:val="8"/>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470" w:firstLineChars="200"/>
        <w:textAlignment w:val="auto"/>
        <w:rPr>
          <w:rFonts w:hint="eastAsia" w:asciiTheme="minorEastAsia" w:hAnsiTheme="minorEastAsia" w:cstheme="minorEastAsia"/>
          <w:b/>
          <w:bCs/>
          <w:spacing w:val="-3"/>
          <w:sz w:val="24"/>
          <w:szCs w:val="24"/>
          <w:highlight w:val="none"/>
          <w:lang w:val="en-US" w:eastAsia="zh-CN"/>
        </w:rPr>
      </w:pPr>
      <w:r>
        <w:rPr>
          <w:rFonts w:hint="eastAsia" w:asciiTheme="minorEastAsia" w:hAnsiTheme="minorEastAsia" w:cstheme="minorEastAsia"/>
          <w:b/>
          <w:bCs/>
          <w:spacing w:val="-3"/>
          <w:sz w:val="24"/>
          <w:szCs w:val="24"/>
          <w:highlight w:val="none"/>
          <w:lang w:val="en-US" w:eastAsia="zh-CN"/>
        </w:rPr>
        <w:t>服务周期与应急</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本服务周期为2年（含作业、验收、档案交付全流程），自合同签订之日起至年度清洗服务完成并通过验收之日止。</w:t>
      </w:r>
    </w:p>
    <w:p>
      <w:pPr>
        <w:pStyle w:val="8"/>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监督</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在采购过程中发现违规违纪问题，需要反映线索的请联系：监督电话党群部杨晓梅：13518721885</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监督电话综合办马丽：13700635385</w:t>
      </w:r>
    </w:p>
    <w:p>
      <w:pPr>
        <w:rPr>
          <w:rFonts w:hint="eastAsia" w:ascii="宋体" w:hAnsi="宋体" w:eastAsia="宋体" w:cs="宋体"/>
          <w:sz w:val="28"/>
          <w:szCs w:val="28"/>
        </w:rPr>
      </w:pP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附件：2026年云南电力建设监理咨询有限责任公司食堂抽油烟机及管道清洗服务零星采购清单及技术要求 </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202</w:t>
      </w:r>
      <w:r>
        <w:rPr>
          <w:rFonts w:hint="eastAsia" w:asciiTheme="minorEastAsia" w:hAnsiTheme="minorEastAsia" w:cstheme="minorEastAsia"/>
          <w:spacing w:val="-3"/>
          <w:sz w:val="24"/>
          <w:szCs w:val="24"/>
          <w:highlight w:val="none"/>
          <w:lang w:val="en-US" w:eastAsia="zh-CN"/>
        </w:rPr>
        <w:t>6</w:t>
      </w:r>
      <w:r>
        <w:rPr>
          <w:rFonts w:hint="eastAsia" w:asciiTheme="minorEastAsia" w:hAnsiTheme="minorEastAsia" w:eastAsiaTheme="minorEastAsia" w:cstheme="minorEastAsia"/>
          <w:spacing w:val="-3"/>
          <w:sz w:val="24"/>
          <w:szCs w:val="24"/>
          <w:highlight w:val="none"/>
          <w:lang w:val="en-US" w:eastAsia="zh-CN"/>
        </w:rPr>
        <w:t>年</w:t>
      </w:r>
      <w:r>
        <w:rPr>
          <w:rFonts w:hint="eastAsia" w:asciiTheme="minorEastAsia" w:hAnsiTheme="minorEastAsia" w:cstheme="minorEastAsia"/>
          <w:spacing w:val="-3"/>
          <w:sz w:val="24"/>
          <w:szCs w:val="24"/>
          <w:highlight w:val="none"/>
          <w:lang w:val="en-US" w:eastAsia="zh-CN"/>
        </w:rPr>
        <w:t>3</w:t>
      </w:r>
      <w:r>
        <w:rPr>
          <w:rFonts w:hint="eastAsia" w:asciiTheme="minorEastAsia" w:hAnsiTheme="minorEastAsia" w:eastAsiaTheme="minorEastAsia" w:cstheme="minorEastAsia"/>
          <w:spacing w:val="-3"/>
          <w:sz w:val="24"/>
          <w:szCs w:val="24"/>
          <w:highlight w:val="none"/>
          <w:lang w:val="en-US" w:eastAsia="zh-CN"/>
        </w:rPr>
        <w:t>月</w:t>
      </w:r>
      <w:r>
        <w:rPr>
          <w:rFonts w:hint="eastAsia" w:asciiTheme="minorEastAsia" w:hAnsiTheme="minorEastAsia" w:cstheme="minorEastAsia"/>
          <w:spacing w:val="-3"/>
          <w:sz w:val="24"/>
          <w:szCs w:val="24"/>
          <w:highlight w:val="none"/>
          <w:lang w:val="en-US" w:eastAsia="zh-CN"/>
        </w:rPr>
        <w:t>31</w:t>
      </w:r>
      <w:r>
        <w:rPr>
          <w:rFonts w:hint="eastAsia" w:asciiTheme="minorEastAsia" w:hAnsiTheme="minorEastAsia" w:eastAsiaTheme="minorEastAsia" w:cstheme="minorEastAsia"/>
          <w:spacing w:val="-3"/>
          <w:sz w:val="24"/>
          <w:szCs w:val="24"/>
          <w:highlight w:val="none"/>
          <w:lang w:val="en-US" w:eastAsia="zh-CN"/>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3DD619"/>
    <w:multiLevelType w:val="singleLevel"/>
    <w:tmpl w:val="FB3DD619"/>
    <w:lvl w:ilvl="0" w:tentative="0">
      <w:start w:val="7"/>
      <w:numFmt w:val="chineseCounting"/>
      <w:suff w:val="nothing"/>
      <w:lvlText w:val="%1、"/>
      <w:lvlJc w:val="left"/>
      <w:rPr>
        <w:rFonts w:hint="eastAsia"/>
      </w:rPr>
    </w:lvl>
  </w:abstractNum>
  <w:abstractNum w:abstractNumId="1">
    <w:nsid w:val="0AFA5CA6"/>
    <w:multiLevelType w:val="singleLevel"/>
    <w:tmpl w:val="0AFA5CA6"/>
    <w:lvl w:ilvl="0" w:tentative="0">
      <w:start w:val="6"/>
      <w:numFmt w:val="chineseCounting"/>
      <w:suff w:val="nothing"/>
      <w:lvlText w:val="%1、"/>
      <w:lvlJc w:val="left"/>
      <w:rPr>
        <w:rFonts w:hint="eastAsia"/>
        <w:b/>
        <w:bCs/>
      </w:rPr>
    </w:lvl>
  </w:abstractNum>
  <w:abstractNum w:abstractNumId="2">
    <w:nsid w:val="15C15FE0"/>
    <w:multiLevelType w:val="singleLevel"/>
    <w:tmpl w:val="15C15FE0"/>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4F0AF8"/>
    <w:rsid w:val="00541A7E"/>
    <w:rsid w:val="007C015C"/>
    <w:rsid w:val="008379F9"/>
    <w:rsid w:val="00A9406A"/>
    <w:rsid w:val="00AF6DDB"/>
    <w:rsid w:val="00C55DB1"/>
    <w:rsid w:val="00E3552F"/>
    <w:rsid w:val="00EE286D"/>
    <w:rsid w:val="00F45CFB"/>
    <w:rsid w:val="011B109F"/>
    <w:rsid w:val="012F25C6"/>
    <w:rsid w:val="014F6264"/>
    <w:rsid w:val="01782F56"/>
    <w:rsid w:val="017E72FC"/>
    <w:rsid w:val="018160D3"/>
    <w:rsid w:val="01977CDD"/>
    <w:rsid w:val="019A3741"/>
    <w:rsid w:val="01AD493E"/>
    <w:rsid w:val="01B95513"/>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9C11B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AB00AC"/>
    <w:rsid w:val="05B604D2"/>
    <w:rsid w:val="05ED0243"/>
    <w:rsid w:val="06027DC3"/>
    <w:rsid w:val="06050563"/>
    <w:rsid w:val="060B0E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410E"/>
    <w:rsid w:val="0A006FEC"/>
    <w:rsid w:val="0A021C7D"/>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220BB3"/>
    <w:rsid w:val="0E6606D7"/>
    <w:rsid w:val="0E6B3EAA"/>
    <w:rsid w:val="0E753F18"/>
    <w:rsid w:val="0EB357B3"/>
    <w:rsid w:val="0EBD3714"/>
    <w:rsid w:val="0EBF4BB8"/>
    <w:rsid w:val="0EC8515E"/>
    <w:rsid w:val="0ED328EA"/>
    <w:rsid w:val="0EDD725C"/>
    <w:rsid w:val="0EE31021"/>
    <w:rsid w:val="0EFD2CE3"/>
    <w:rsid w:val="0F1F08EA"/>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B81E2C"/>
    <w:rsid w:val="11DA5470"/>
    <w:rsid w:val="11FC4FA0"/>
    <w:rsid w:val="1206148C"/>
    <w:rsid w:val="1238180B"/>
    <w:rsid w:val="123C6F19"/>
    <w:rsid w:val="128C580A"/>
    <w:rsid w:val="12921948"/>
    <w:rsid w:val="129F5006"/>
    <w:rsid w:val="12C43ACE"/>
    <w:rsid w:val="12D44B82"/>
    <w:rsid w:val="12E6087F"/>
    <w:rsid w:val="12EB1CAF"/>
    <w:rsid w:val="13036F79"/>
    <w:rsid w:val="13270AF5"/>
    <w:rsid w:val="133D6EFC"/>
    <w:rsid w:val="13460A25"/>
    <w:rsid w:val="13482767"/>
    <w:rsid w:val="134F2E3E"/>
    <w:rsid w:val="13540D9E"/>
    <w:rsid w:val="13573264"/>
    <w:rsid w:val="135F6709"/>
    <w:rsid w:val="13750D02"/>
    <w:rsid w:val="13954F36"/>
    <w:rsid w:val="13956795"/>
    <w:rsid w:val="13CF346F"/>
    <w:rsid w:val="14371EB5"/>
    <w:rsid w:val="14705C8B"/>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9E1D70"/>
    <w:rsid w:val="18E93781"/>
    <w:rsid w:val="18EC348C"/>
    <w:rsid w:val="18F15286"/>
    <w:rsid w:val="19180BC5"/>
    <w:rsid w:val="195B76AF"/>
    <w:rsid w:val="1975698E"/>
    <w:rsid w:val="19A224D6"/>
    <w:rsid w:val="1A020689"/>
    <w:rsid w:val="1A241176"/>
    <w:rsid w:val="1A253E97"/>
    <w:rsid w:val="1A410556"/>
    <w:rsid w:val="1A7274DF"/>
    <w:rsid w:val="1AA9409C"/>
    <w:rsid w:val="1AAC271C"/>
    <w:rsid w:val="1ABF35DF"/>
    <w:rsid w:val="1AC04D02"/>
    <w:rsid w:val="1AC91FB8"/>
    <w:rsid w:val="1AD225C0"/>
    <w:rsid w:val="1AE65062"/>
    <w:rsid w:val="1AEB1E75"/>
    <w:rsid w:val="1B09284B"/>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23543E"/>
    <w:rsid w:val="1D3E7926"/>
    <w:rsid w:val="1D73355D"/>
    <w:rsid w:val="1D8F7AA7"/>
    <w:rsid w:val="1DB6429A"/>
    <w:rsid w:val="1DCF10EF"/>
    <w:rsid w:val="1DCF5522"/>
    <w:rsid w:val="1DFD79CB"/>
    <w:rsid w:val="1E0F3038"/>
    <w:rsid w:val="1E2B6B90"/>
    <w:rsid w:val="1E4F6AC1"/>
    <w:rsid w:val="1E666896"/>
    <w:rsid w:val="1E685967"/>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376C90"/>
    <w:rsid w:val="24413A38"/>
    <w:rsid w:val="245D6ADA"/>
    <w:rsid w:val="24A23441"/>
    <w:rsid w:val="24BE276A"/>
    <w:rsid w:val="24C70F34"/>
    <w:rsid w:val="24CF2745"/>
    <w:rsid w:val="24E457A0"/>
    <w:rsid w:val="24FA6401"/>
    <w:rsid w:val="251A5E6D"/>
    <w:rsid w:val="253512B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AA4D5C"/>
    <w:rsid w:val="27E16F0A"/>
    <w:rsid w:val="27F5279E"/>
    <w:rsid w:val="28143AA2"/>
    <w:rsid w:val="281E08EB"/>
    <w:rsid w:val="287225C5"/>
    <w:rsid w:val="28D34025"/>
    <w:rsid w:val="28E43163"/>
    <w:rsid w:val="28ED4090"/>
    <w:rsid w:val="290A227D"/>
    <w:rsid w:val="29145C9F"/>
    <w:rsid w:val="29170AB6"/>
    <w:rsid w:val="292D2BFE"/>
    <w:rsid w:val="295A35BB"/>
    <w:rsid w:val="29647917"/>
    <w:rsid w:val="29741BB0"/>
    <w:rsid w:val="297519ED"/>
    <w:rsid w:val="298240D0"/>
    <w:rsid w:val="298947C2"/>
    <w:rsid w:val="29994C37"/>
    <w:rsid w:val="299A17C0"/>
    <w:rsid w:val="29A5373C"/>
    <w:rsid w:val="29A61E23"/>
    <w:rsid w:val="29C52521"/>
    <w:rsid w:val="29D011B4"/>
    <w:rsid w:val="29DE4CCD"/>
    <w:rsid w:val="29E923A1"/>
    <w:rsid w:val="29EC18FA"/>
    <w:rsid w:val="2A0C4C37"/>
    <w:rsid w:val="2A1D1410"/>
    <w:rsid w:val="2A2674CC"/>
    <w:rsid w:val="2A2E605C"/>
    <w:rsid w:val="2A636DB4"/>
    <w:rsid w:val="2A7A73E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158B"/>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CF2D2E"/>
    <w:rsid w:val="31D8390D"/>
    <w:rsid w:val="32220952"/>
    <w:rsid w:val="32245CD5"/>
    <w:rsid w:val="325C7CC2"/>
    <w:rsid w:val="32610723"/>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D82722"/>
    <w:rsid w:val="34E316C1"/>
    <w:rsid w:val="34EF4704"/>
    <w:rsid w:val="351C2F86"/>
    <w:rsid w:val="353A3A6E"/>
    <w:rsid w:val="35650690"/>
    <w:rsid w:val="35654E3F"/>
    <w:rsid w:val="35C37669"/>
    <w:rsid w:val="35CC6A3A"/>
    <w:rsid w:val="35E436FB"/>
    <w:rsid w:val="35F7310B"/>
    <w:rsid w:val="3637132E"/>
    <w:rsid w:val="36546B7B"/>
    <w:rsid w:val="366412D1"/>
    <w:rsid w:val="368B67D6"/>
    <w:rsid w:val="36A63573"/>
    <w:rsid w:val="36B268D7"/>
    <w:rsid w:val="36EC4F2F"/>
    <w:rsid w:val="3709466B"/>
    <w:rsid w:val="372A6067"/>
    <w:rsid w:val="37485DA2"/>
    <w:rsid w:val="374A6E63"/>
    <w:rsid w:val="375820E2"/>
    <w:rsid w:val="378B4B69"/>
    <w:rsid w:val="37AA5AFC"/>
    <w:rsid w:val="37C15472"/>
    <w:rsid w:val="37C26D76"/>
    <w:rsid w:val="37D03605"/>
    <w:rsid w:val="37D3369F"/>
    <w:rsid w:val="37F56075"/>
    <w:rsid w:val="382719E8"/>
    <w:rsid w:val="3828678B"/>
    <w:rsid w:val="383A2A04"/>
    <w:rsid w:val="38616253"/>
    <w:rsid w:val="389E130B"/>
    <w:rsid w:val="38B1769B"/>
    <w:rsid w:val="38BF21F5"/>
    <w:rsid w:val="38C61804"/>
    <w:rsid w:val="38C629F1"/>
    <w:rsid w:val="38D105FC"/>
    <w:rsid w:val="38EC7A5E"/>
    <w:rsid w:val="38F774AC"/>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833829"/>
    <w:rsid w:val="3F8B6633"/>
    <w:rsid w:val="3FBF05BF"/>
    <w:rsid w:val="3FC322EA"/>
    <w:rsid w:val="3FEA2D49"/>
    <w:rsid w:val="3FEE46AB"/>
    <w:rsid w:val="3FF05B67"/>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E7A91"/>
    <w:rsid w:val="425448C8"/>
    <w:rsid w:val="426C0FD3"/>
    <w:rsid w:val="429D0179"/>
    <w:rsid w:val="429E103A"/>
    <w:rsid w:val="42B562C1"/>
    <w:rsid w:val="42E34314"/>
    <w:rsid w:val="42EE6696"/>
    <w:rsid w:val="42F64FDF"/>
    <w:rsid w:val="42FF51FD"/>
    <w:rsid w:val="432142F4"/>
    <w:rsid w:val="43253223"/>
    <w:rsid w:val="433878F0"/>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556DF"/>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E42BCA"/>
    <w:rsid w:val="480D5908"/>
    <w:rsid w:val="481419E0"/>
    <w:rsid w:val="48193BFB"/>
    <w:rsid w:val="482B202B"/>
    <w:rsid w:val="4835383F"/>
    <w:rsid w:val="48674F4C"/>
    <w:rsid w:val="486876DE"/>
    <w:rsid w:val="487C56B3"/>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591D24"/>
    <w:rsid w:val="4A7F46B8"/>
    <w:rsid w:val="4AA01170"/>
    <w:rsid w:val="4ABE2014"/>
    <w:rsid w:val="4AF507CE"/>
    <w:rsid w:val="4AFC5645"/>
    <w:rsid w:val="4B2A1702"/>
    <w:rsid w:val="4B3B6CB5"/>
    <w:rsid w:val="4B4D7774"/>
    <w:rsid w:val="4B4F2D3B"/>
    <w:rsid w:val="4B5952E0"/>
    <w:rsid w:val="4B68176C"/>
    <w:rsid w:val="4B802DA3"/>
    <w:rsid w:val="4BC82200"/>
    <w:rsid w:val="4BE223D6"/>
    <w:rsid w:val="4C101250"/>
    <w:rsid w:val="4C1E76DC"/>
    <w:rsid w:val="4C3A54AA"/>
    <w:rsid w:val="4C4B4AEE"/>
    <w:rsid w:val="4C661EB5"/>
    <w:rsid w:val="4C7D40FF"/>
    <w:rsid w:val="4C890C5B"/>
    <w:rsid w:val="4C894656"/>
    <w:rsid w:val="4C994563"/>
    <w:rsid w:val="4CA20D65"/>
    <w:rsid w:val="4CA90AD3"/>
    <w:rsid w:val="4CAE5BDD"/>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605A22"/>
    <w:rsid w:val="507576FD"/>
    <w:rsid w:val="50F41EB8"/>
    <w:rsid w:val="510B53F1"/>
    <w:rsid w:val="51345227"/>
    <w:rsid w:val="517102E5"/>
    <w:rsid w:val="518B2AD3"/>
    <w:rsid w:val="518B6DB8"/>
    <w:rsid w:val="51A559C3"/>
    <w:rsid w:val="51CD5F8C"/>
    <w:rsid w:val="51D22E5A"/>
    <w:rsid w:val="51DF0BD3"/>
    <w:rsid w:val="51F46F49"/>
    <w:rsid w:val="52044305"/>
    <w:rsid w:val="52117C67"/>
    <w:rsid w:val="523E32B4"/>
    <w:rsid w:val="526F6F4A"/>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D121E"/>
    <w:rsid w:val="55D535BD"/>
    <w:rsid w:val="55EF079C"/>
    <w:rsid w:val="561772AC"/>
    <w:rsid w:val="563D2680"/>
    <w:rsid w:val="566A2CE2"/>
    <w:rsid w:val="56730C23"/>
    <w:rsid w:val="567F4527"/>
    <w:rsid w:val="568618CD"/>
    <w:rsid w:val="56A37BF6"/>
    <w:rsid w:val="56DD75AB"/>
    <w:rsid w:val="56E07121"/>
    <w:rsid w:val="56EE65BE"/>
    <w:rsid w:val="57151700"/>
    <w:rsid w:val="57161E53"/>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76078"/>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3D3AEA"/>
    <w:rsid w:val="5C3F6BB1"/>
    <w:rsid w:val="5C4A3772"/>
    <w:rsid w:val="5C56378C"/>
    <w:rsid w:val="5C6E5D35"/>
    <w:rsid w:val="5CBD2A00"/>
    <w:rsid w:val="5CD37C89"/>
    <w:rsid w:val="5D0D2B03"/>
    <w:rsid w:val="5D121268"/>
    <w:rsid w:val="5D73778B"/>
    <w:rsid w:val="5DD02635"/>
    <w:rsid w:val="5DD34D74"/>
    <w:rsid w:val="5DE97810"/>
    <w:rsid w:val="5DF62576"/>
    <w:rsid w:val="5E002EEA"/>
    <w:rsid w:val="5E0C2143"/>
    <w:rsid w:val="5E320A56"/>
    <w:rsid w:val="5E392B70"/>
    <w:rsid w:val="5E6B1120"/>
    <w:rsid w:val="5E825954"/>
    <w:rsid w:val="5EA36093"/>
    <w:rsid w:val="5EB0044E"/>
    <w:rsid w:val="5EB3021C"/>
    <w:rsid w:val="5EBE3B3F"/>
    <w:rsid w:val="5EED20B1"/>
    <w:rsid w:val="5EFF1E0B"/>
    <w:rsid w:val="5F0D67D3"/>
    <w:rsid w:val="5F442BAC"/>
    <w:rsid w:val="5F693E87"/>
    <w:rsid w:val="5F6A3FF0"/>
    <w:rsid w:val="5F7C773E"/>
    <w:rsid w:val="5F8D35EC"/>
    <w:rsid w:val="5F994AE3"/>
    <w:rsid w:val="5FE107EB"/>
    <w:rsid w:val="5FF6769F"/>
    <w:rsid w:val="5FFD5E65"/>
    <w:rsid w:val="5FFF192F"/>
    <w:rsid w:val="60AA3436"/>
    <w:rsid w:val="613643B5"/>
    <w:rsid w:val="614A6A2D"/>
    <w:rsid w:val="61501374"/>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12EA"/>
    <w:rsid w:val="63715C78"/>
    <w:rsid w:val="63B61785"/>
    <w:rsid w:val="63CC00F1"/>
    <w:rsid w:val="63CE636A"/>
    <w:rsid w:val="64166F2E"/>
    <w:rsid w:val="641A4DB4"/>
    <w:rsid w:val="643C195A"/>
    <w:rsid w:val="645455D2"/>
    <w:rsid w:val="649248BF"/>
    <w:rsid w:val="649554CE"/>
    <w:rsid w:val="64CD3FA6"/>
    <w:rsid w:val="64F02FD2"/>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EE363E"/>
    <w:rsid w:val="687B0622"/>
    <w:rsid w:val="68963263"/>
    <w:rsid w:val="68963382"/>
    <w:rsid w:val="68DF3450"/>
    <w:rsid w:val="68FD77DD"/>
    <w:rsid w:val="69015EA2"/>
    <w:rsid w:val="691723B4"/>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51708C"/>
    <w:rsid w:val="6B7008E1"/>
    <w:rsid w:val="6B9741CA"/>
    <w:rsid w:val="6BA27236"/>
    <w:rsid w:val="6BA31326"/>
    <w:rsid w:val="6BBF7604"/>
    <w:rsid w:val="6BC43414"/>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762043"/>
    <w:rsid w:val="6DB27FA7"/>
    <w:rsid w:val="6DBC0AEF"/>
    <w:rsid w:val="6DD44607"/>
    <w:rsid w:val="6DDC4EEC"/>
    <w:rsid w:val="6DDD2A03"/>
    <w:rsid w:val="6E134839"/>
    <w:rsid w:val="6E2A7483"/>
    <w:rsid w:val="6E5F2052"/>
    <w:rsid w:val="6E8F5F18"/>
    <w:rsid w:val="6EC55615"/>
    <w:rsid w:val="6EC801E4"/>
    <w:rsid w:val="6EE4388E"/>
    <w:rsid w:val="6EF625A3"/>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0EB00F5"/>
    <w:rsid w:val="711548CA"/>
    <w:rsid w:val="712D5BBF"/>
    <w:rsid w:val="713E3060"/>
    <w:rsid w:val="7140141A"/>
    <w:rsid w:val="716954D5"/>
    <w:rsid w:val="71FB14F6"/>
    <w:rsid w:val="71FF518D"/>
    <w:rsid w:val="72017202"/>
    <w:rsid w:val="721C1CAF"/>
    <w:rsid w:val="721F3E5C"/>
    <w:rsid w:val="725D12C0"/>
    <w:rsid w:val="726D4B8E"/>
    <w:rsid w:val="72BD0081"/>
    <w:rsid w:val="72C0439A"/>
    <w:rsid w:val="72D92871"/>
    <w:rsid w:val="72E7267B"/>
    <w:rsid w:val="72E84086"/>
    <w:rsid w:val="73282C80"/>
    <w:rsid w:val="7337686D"/>
    <w:rsid w:val="7342248E"/>
    <w:rsid w:val="735901EA"/>
    <w:rsid w:val="7360109E"/>
    <w:rsid w:val="738B52A0"/>
    <w:rsid w:val="73A61200"/>
    <w:rsid w:val="73C17E47"/>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7A2163"/>
    <w:rsid w:val="767E0F9B"/>
    <w:rsid w:val="767F0145"/>
    <w:rsid w:val="76B86463"/>
    <w:rsid w:val="76CA0936"/>
    <w:rsid w:val="76CF619D"/>
    <w:rsid w:val="76D4466E"/>
    <w:rsid w:val="77060205"/>
    <w:rsid w:val="771C1A31"/>
    <w:rsid w:val="771C208A"/>
    <w:rsid w:val="77331A33"/>
    <w:rsid w:val="77372D8D"/>
    <w:rsid w:val="774E224A"/>
    <w:rsid w:val="776B31C4"/>
    <w:rsid w:val="776C71BD"/>
    <w:rsid w:val="778A7F4E"/>
    <w:rsid w:val="77B57F42"/>
    <w:rsid w:val="77C624DD"/>
    <w:rsid w:val="77FC7380"/>
    <w:rsid w:val="780A7588"/>
    <w:rsid w:val="781719AB"/>
    <w:rsid w:val="78245544"/>
    <w:rsid w:val="78253E4D"/>
    <w:rsid w:val="78402303"/>
    <w:rsid w:val="78414C61"/>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DE3700"/>
    <w:rsid w:val="79FA3D18"/>
    <w:rsid w:val="7A191A18"/>
    <w:rsid w:val="7A1D6908"/>
    <w:rsid w:val="7A36660E"/>
    <w:rsid w:val="7A4A477A"/>
    <w:rsid w:val="7A8E3A44"/>
    <w:rsid w:val="7ADB52B3"/>
    <w:rsid w:val="7B060321"/>
    <w:rsid w:val="7B1C2A2D"/>
    <w:rsid w:val="7B462A64"/>
    <w:rsid w:val="7B621ADB"/>
    <w:rsid w:val="7B876E39"/>
    <w:rsid w:val="7BA37E1A"/>
    <w:rsid w:val="7BCD10F9"/>
    <w:rsid w:val="7BE6612B"/>
    <w:rsid w:val="7C016545"/>
    <w:rsid w:val="7C3A2F32"/>
    <w:rsid w:val="7C4A34DE"/>
    <w:rsid w:val="7C515767"/>
    <w:rsid w:val="7CC90418"/>
    <w:rsid w:val="7CDE5101"/>
    <w:rsid w:val="7CDF4EE5"/>
    <w:rsid w:val="7D123D7E"/>
    <w:rsid w:val="7D1E66D6"/>
    <w:rsid w:val="7D5A35DA"/>
    <w:rsid w:val="7D6C15A2"/>
    <w:rsid w:val="7D732D21"/>
    <w:rsid w:val="7D857F81"/>
    <w:rsid w:val="7DB00250"/>
    <w:rsid w:val="7E074C1F"/>
    <w:rsid w:val="7E3501C3"/>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C758B0"/>
    <w:rsid w:val="7FD416B8"/>
    <w:rsid w:val="7FE615E3"/>
    <w:rsid w:val="7FEC2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2024-02-27T07:45:00Z</dcterms:created>
  <dc:creator>FDC092658D494F4EB8F787F45081F3CD</dc:creator>
  <cp:lastModifiedBy>祖延强</cp:lastModifiedBy>
  <dcterms:modified xsi:type="dcterms:W3CDTF">2026-03-31T02:38:10Z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29FEDF9513404A4BBF7B4134CDBF231A</vt:lpwstr>
  </property>
</Properties>
</file>