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sz w:val="32"/>
          <w:szCs w:val="32"/>
          <w:lang w:val="en-US" w:eastAsia="zh-CN"/>
        </w:rPr>
      </w:pPr>
      <w:bookmarkStart w:id="0" w:name="_Toc8445"/>
      <w:r>
        <w:rPr>
          <w:rFonts w:hint="eastAsia" w:hAnsi="宋体" w:eastAsia="宋体" w:cs="宋体"/>
          <w:b/>
          <w:bCs/>
          <w:snapToGrid w:val="0"/>
          <w:sz w:val="32"/>
          <w:szCs w:val="32"/>
          <w:lang w:val="en-US" w:eastAsia="zh-CN"/>
        </w:rPr>
        <w:t>标的6</w:t>
      </w:r>
      <w:bookmarkStart w:id="3" w:name="_GoBack"/>
      <w:bookmarkEnd w:id="3"/>
    </w:p>
    <w:p>
      <w:pPr>
        <w:pStyle w:val="6"/>
        <w:adjustRightInd w:val="0"/>
        <w:snapToGrid w:val="0"/>
        <w:spacing w:line="360" w:lineRule="auto"/>
        <w:ind w:firstLine="562" w:firstLineChars="200"/>
        <w:jc w:val="left"/>
        <w:outlineLvl w:val="0"/>
        <w:rPr>
          <w:rFonts w:hint="eastAsia"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 千伏中老联网滇西南配套网架工程施工</w:t>
      </w:r>
      <w:r>
        <w:rPr>
          <w:rFonts w:hAnsi="宋体" w:eastAsia="宋体" w:cs="宋体"/>
          <w:b/>
          <w:bCs/>
          <w:snapToGrid w:val="0"/>
          <w:sz w:val="28"/>
          <w:szCs w:val="28"/>
        </w:rPr>
        <w:t>2</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int="eastAsia"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int="eastAsia" w:hAnsi="宋体" w:eastAsia="宋体" w:cs="宋体"/>
                <w:snapToGrid w:val="0"/>
                <w:sz w:val="21"/>
                <w:szCs w:val="21"/>
              </w:rPr>
            </w:pPr>
            <w:r>
              <w:rPr>
                <w:rFonts w:hint="eastAsia" w:hAnsi="宋体" w:eastAsia="宋体" w:cs="宋体"/>
                <w:sz w:val="21"/>
                <w:szCs w:val="21"/>
              </w:rPr>
              <w:t>普洱市江城县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南方电网规划[2025]45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云发改能源[2025]731号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云电规划〔2026〕77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南方电网工程〔2026〕6号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中国能源建设集团云南省电力设计院有限公司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int="eastAsia"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pStyle w:val="6"/>
              <w:spacing w:line="400" w:lineRule="exact"/>
              <w:jc w:val="center"/>
              <w:rPr>
                <w:rFonts w:hint="eastAsia" w:hAnsi="宋体" w:eastAsia="宋体" w:cs="宋体"/>
                <w:sz w:val="21"/>
                <w:szCs w:val="21"/>
              </w:rPr>
            </w:pPr>
            <w:r>
              <w:rPr>
                <w:rFonts w:hint="eastAsia" w:hAnsi="宋体" w:eastAsia="宋体" w:cs="宋体"/>
                <w:sz w:val="21"/>
                <w:szCs w:val="21"/>
              </w:rPr>
              <w:t>/</w:t>
            </w:r>
          </w:p>
        </w:tc>
      </w:tr>
    </w:tbl>
    <w:p>
      <w:pPr>
        <w:pStyle w:val="6"/>
        <w:adjustRightInd w:val="0"/>
        <w:snapToGrid w:val="0"/>
        <w:spacing w:line="360" w:lineRule="auto"/>
        <w:ind w:firstLine="562" w:firstLineChars="200"/>
        <w:jc w:val="center"/>
        <w:outlineLvl w:val="0"/>
        <w:rPr>
          <w:rFonts w:hint="eastAsia" w:hAnsi="宋体" w:cs="宋体"/>
          <w:b/>
          <w:sz w:val="28"/>
          <w:szCs w:val="28"/>
        </w:rPr>
      </w:pPr>
    </w:p>
    <w:bookmarkEnd w:id="0"/>
    <w:p>
      <w:pPr>
        <w:pStyle w:val="6"/>
        <w:numPr>
          <w:ilvl w:val="0"/>
          <w:numId w:val="1"/>
        </w:numPr>
        <w:adjustRightInd w:val="0"/>
        <w:snapToGrid w:val="0"/>
        <w:spacing w:line="360" w:lineRule="auto"/>
        <w:ind w:firstLine="0"/>
        <w:outlineLvl w:val="0"/>
        <w:rPr>
          <w:rFonts w:hint="eastAsia"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int="eastAsia" w:hAnsi="宋体" w:eastAsia="宋体" w:cs="宋体"/>
          <w:b/>
          <w:sz w:val="24"/>
          <w:szCs w:val="24"/>
        </w:rPr>
      </w:pPr>
      <w:r>
        <w:rPr>
          <w:rFonts w:hint="eastAsia" w:asciiTheme="minorEastAsia" w:hAnsiTheme="minorEastAsia" w:cstheme="minorEastAsia"/>
          <w:b/>
          <w:bCs/>
          <w:sz w:val="24"/>
          <w:szCs w:val="24"/>
        </w:rPr>
        <w:t>1．500kV 版纳～江城线路工程</w:t>
      </w:r>
      <w:r>
        <w:rPr>
          <w:rFonts w:hint="eastAsia" w:hAnsi="宋体" w:eastAsia="宋体" w:cs="宋体"/>
          <w:b/>
          <w:sz w:val="24"/>
          <w:szCs w:val="24"/>
        </w:rPr>
        <w:t>（</w:t>
      </w:r>
      <w:r>
        <w:rPr>
          <w:rFonts w:hint="eastAsia" w:hAnsi="宋体" w:eastAsia="宋体" w:cs="宋体"/>
          <w:b/>
          <w:sz w:val="24"/>
          <w:szCs w:val="24"/>
          <w:lang w:val="en-US" w:eastAsia="zh-CN"/>
        </w:rPr>
        <w:t>普洱段</w:t>
      </w:r>
      <w:r>
        <w:rPr>
          <w:rFonts w:hint="eastAsia" w:hAnsi="宋体" w:eastAsia="宋体" w:cs="宋体"/>
          <w:b/>
          <w:sz w:val="24"/>
          <w:szCs w:val="24"/>
        </w:rPr>
        <w:t>）</w:t>
      </w:r>
    </w:p>
    <w:p>
      <w:pPr>
        <w:spacing w:line="56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新建版纳至江城线路（</w:t>
      </w:r>
      <w:r>
        <w:rPr>
          <w:rFonts w:hint="eastAsia" w:ascii="宋体" w:hAnsi="宋体" w:eastAsia="宋体" w:cs="宋体"/>
          <w:kern w:val="0"/>
          <w:szCs w:val="21"/>
          <w:lang w:val="en-US" w:eastAsia="zh-CN"/>
        </w:rPr>
        <w:t>普洱段</w:t>
      </w:r>
      <w:r>
        <w:rPr>
          <w:rFonts w:hint="eastAsia" w:ascii="宋体" w:hAnsi="宋体" w:eastAsia="宋体" w:cs="宋体"/>
          <w:kern w:val="0"/>
          <w:szCs w:val="21"/>
        </w:rPr>
        <w:t>），路径长度50km，按单回路架设。</w:t>
      </w:r>
    </w:p>
    <w:p>
      <w:pPr>
        <w:pStyle w:val="6"/>
        <w:spacing w:line="360" w:lineRule="auto"/>
        <w:ind w:firstLine="482" w:firstLineChars="200"/>
        <w:rPr>
          <w:rFonts w:hint="eastAsia" w:asciiTheme="minorEastAsia" w:hAnsiTheme="minorEastAsia" w:cstheme="minorEastAsia"/>
          <w:b/>
          <w:bCs/>
          <w:sz w:val="24"/>
          <w:szCs w:val="24"/>
        </w:rPr>
      </w:pPr>
      <w:r>
        <w:rPr>
          <w:rFonts w:hint="eastAsia" w:asciiTheme="minorEastAsia" w:hAnsiTheme="minorEastAsia" w:cstheme="minorEastAsia"/>
          <w:b/>
          <w:bCs/>
          <w:sz w:val="24"/>
          <w:szCs w:val="24"/>
        </w:rPr>
        <w:t>2. 光纤通信工程</w:t>
      </w:r>
      <w:r>
        <w:rPr>
          <w:rFonts w:hint="eastAsia" w:hAnsi="宋体" w:eastAsia="宋体" w:cs="宋体"/>
          <w:b/>
          <w:sz w:val="24"/>
          <w:szCs w:val="24"/>
        </w:rPr>
        <w:t>（</w:t>
      </w:r>
      <w:r>
        <w:rPr>
          <w:rFonts w:hint="eastAsia" w:hAnsi="宋体" w:eastAsia="宋体" w:cs="宋体"/>
          <w:b/>
          <w:sz w:val="24"/>
          <w:szCs w:val="24"/>
          <w:lang w:val="en-US" w:eastAsia="zh-CN"/>
        </w:rPr>
        <w:t>普洱段</w:t>
      </w:r>
      <w:r>
        <w:rPr>
          <w:rFonts w:hint="eastAsia" w:hAnsi="宋体" w:eastAsia="宋体" w:cs="宋体"/>
          <w:b/>
          <w:sz w:val="24"/>
          <w:szCs w:val="24"/>
        </w:rPr>
        <w:t>）</w:t>
      </w:r>
    </w:p>
    <w:p>
      <w:pPr>
        <w:spacing w:line="56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随江城～版纳（</w:t>
      </w:r>
      <w:r>
        <w:rPr>
          <w:rFonts w:hint="eastAsia" w:ascii="宋体" w:hAnsi="宋体" w:eastAsia="宋体" w:cs="宋体"/>
          <w:kern w:val="0"/>
          <w:szCs w:val="21"/>
          <w:lang w:val="en-US" w:eastAsia="zh-CN"/>
        </w:rPr>
        <w:t>普洱段</w:t>
      </w:r>
      <w:r>
        <w:rPr>
          <w:rFonts w:hint="eastAsia" w:ascii="宋体" w:hAnsi="宋体" w:eastAsia="宋体" w:cs="宋体"/>
          <w:kern w:val="0"/>
          <w:szCs w:val="21"/>
        </w:rPr>
        <w:t>）新建单回 500kV 线路架设 1 根 72 芯 OPGW。</w:t>
      </w:r>
    </w:p>
    <w:p>
      <w:pPr>
        <w:spacing w:line="560" w:lineRule="exact"/>
        <w:ind w:firstLine="420" w:firstLineChars="200"/>
        <w:rPr>
          <w:rFonts w:hint="eastAsia" w:ascii="宋体" w:hAnsi="宋体" w:eastAsia="宋体" w:cs="宋体"/>
          <w:kern w:val="0"/>
          <w:szCs w:val="21"/>
        </w:rPr>
      </w:pPr>
    </w:p>
    <w:p>
      <w:pPr>
        <w:pStyle w:val="6"/>
        <w:numPr>
          <w:ilvl w:val="0"/>
          <w:numId w:val="1"/>
        </w:numPr>
        <w:adjustRightInd w:val="0"/>
        <w:snapToGrid w:val="0"/>
        <w:spacing w:line="360" w:lineRule="auto"/>
        <w:ind w:firstLine="0"/>
        <w:outlineLvl w:val="0"/>
        <w:rPr>
          <w:rFonts w:hint="eastAsia"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hint="eastAsia"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hint="eastAsia"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铁塔（含防高空坠落装置）、导线、地线（含OPGW光缆及金具）、绝缘子、线路金具、降阻剂、接地模块、航空警示灯（如有）、石墨接地体（如有）由招标人供应。其余材料均由投标人自行采购。</w:t>
      </w:r>
    </w:p>
    <w:p/>
    <w:p/>
    <w:p>
      <w:pPr>
        <w:pStyle w:val="6"/>
        <w:numPr>
          <w:ilvl w:val="0"/>
          <w:numId w:val="1"/>
        </w:numPr>
        <w:adjustRightInd w:val="0"/>
        <w:snapToGrid w:val="0"/>
        <w:spacing w:line="360" w:lineRule="auto"/>
        <w:ind w:firstLine="0"/>
        <w:outlineLvl w:val="0"/>
        <w:rPr>
          <w:rFonts w:hint="eastAsia"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int="eastAsia"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int="eastAsia" w:hAnsi="宋体" w:eastAsia="宋体" w:cs="宋体"/>
          <w:snapToGrid w:val="0"/>
          <w:sz w:val="21"/>
          <w:szCs w:val="21"/>
        </w:rPr>
      </w:pPr>
      <w:r>
        <w:rPr>
          <w:rFonts w:hint="eastAsia" w:hAnsi="宋体" w:eastAsia="宋体" w:cs="宋体"/>
          <w:snapToGrid w:val="0"/>
          <w:sz w:val="21"/>
          <w:szCs w:val="21"/>
        </w:rPr>
        <w:t>甲供物资清单：见附件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A1EB5"/>
    <w:rsid w:val="000A4457"/>
    <w:rsid w:val="000E27DB"/>
    <w:rsid w:val="00142DDC"/>
    <w:rsid w:val="00143E49"/>
    <w:rsid w:val="00193119"/>
    <w:rsid w:val="0021100A"/>
    <w:rsid w:val="002F2D65"/>
    <w:rsid w:val="00331A8A"/>
    <w:rsid w:val="003563F7"/>
    <w:rsid w:val="00372D3C"/>
    <w:rsid w:val="003B28C3"/>
    <w:rsid w:val="003E6908"/>
    <w:rsid w:val="004366B3"/>
    <w:rsid w:val="00440115"/>
    <w:rsid w:val="0046080E"/>
    <w:rsid w:val="00483C90"/>
    <w:rsid w:val="004B4774"/>
    <w:rsid w:val="004D0EC8"/>
    <w:rsid w:val="004D1B37"/>
    <w:rsid w:val="004E49B2"/>
    <w:rsid w:val="00581255"/>
    <w:rsid w:val="005820A2"/>
    <w:rsid w:val="005B170A"/>
    <w:rsid w:val="005C4928"/>
    <w:rsid w:val="005F10B0"/>
    <w:rsid w:val="005F5B1F"/>
    <w:rsid w:val="00611B1D"/>
    <w:rsid w:val="00673EB2"/>
    <w:rsid w:val="006763AD"/>
    <w:rsid w:val="00681DD2"/>
    <w:rsid w:val="0068782C"/>
    <w:rsid w:val="00696080"/>
    <w:rsid w:val="006A44CC"/>
    <w:rsid w:val="006B1AD8"/>
    <w:rsid w:val="006B7BAE"/>
    <w:rsid w:val="00705DFB"/>
    <w:rsid w:val="0071236B"/>
    <w:rsid w:val="00741515"/>
    <w:rsid w:val="007B13C2"/>
    <w:rsid w:val="007C4298"/>
    <w:rsid w:val="007C6A79"/>
    <w:rsid w:val="007D797C"/>
    <w:rsid w:val="007F35D2"/>
    <w:rsid w:val="0096213B"/>
    <w:rsid w:val="009B51A3"/>
    <w:rsid w:val="009E5BBE"/>
    <w:rsid w:val="009E6F37"/>
    <w:rsid w:val="009F7B5D"/>
    <w:rsid w:val="00A64FC6"/>
    <w:rsid w:val="00AC1A12"/>
    <w:rsid w:val="00B80CB5"/>
    <w:rsid w:val="00B8627D"/>
    <w:rsid w:val="00C13DDC"/>
    <w:rsid w:val="00C51B64"/>
    <w:rsid w:val="00C52751"/>
    <w:rsid w:val="00C54698"/>
    <w:rsid w:val="00CA2DAA"/>
    <w:rsid w:val="00CC0EB8"/>
    <w:rsid w:val="00CC7855"/>
    <w:rsid w:val="00D87D67"/>
    <w:rsid w:val="00E44943"/>
    <w:rsid w:val="00E53392"/>
    <w:rsid w:val="00F56FC4"/>
    <w:rsid w:val="00F82E46"/>
    <w:rsid w:val="00FC00B0"/>
    <w:rsid w:val="00FF12D2"/>
    <w:rsid w:val="00FF55CE"/>
    <w:rsid w:val="01522213"/>
    <w:rsid w:val="02C1531D"/>
    <w:rsid w:val="071B3875"/>
    <w:rsid w:val="09BD31D4"/>
    <w:rsid w:val="0AB34E04"/>
    <w:rsid w:val="0C357BDD"/>
    <w:rsid w:val="0DC6401A"/>
    <w:rsid w:val="0DF30D4B"/>
    <w:rsid w:val="1096538D"/>
    <w:rsid w:val="1110038B"/>
    <w:rsid w:val="12297CF9"/>
    <w:rsid w:val="128819B3"/>
    <w:rsid w:val="137E24BA"/>
    <w:rsid w:val="17D35E50"/>
    <w:rsid w:val="181A2EB4"/>
    <w:rsid w:val="19E22CC7"/>
    <w:rsid w:val="1BA63B03"/>
    <w:rsid w:val="1C8F30AE"/>
    <w:rsid w:val="20CE082F"/>
    <w:rsid w:val="214777F1"/>
    <w:rsid w:val="219F5BB6"/>
    <w:rsid w:val="21DE176F"/>
    <w:rsid w:val="22683671"/>
    <w:rsid w:val="22B547FE"/>
    <w:rsid w:val="24673F50"/>
    <w:rsid w:val="254D147E"/>
    <w:rsid w:val="281C5F77"/>
    <w:rsid w:val="2822287A"/>
    <w:rsid w:val="29C71D19"/>
    <w:rsid w:val="2A99495F"/>
    <w:rsid w:val="2E8B0915"/>
    <w:rsid w:val="2EF83DF2"/>
    <w:rsid w:val="3288573D"/>
    <w:rsid w:val="344250FD"/>
    <w:rsid w:val="35B6031A"/>
    <w:rsid w:val="37AC2A04"/>
    <w:rsid w:val="39BA18C5"/>
    <w:rsid w:val="3A3E6C77"/>
    <w:rsid w:val="3C75226E"/>
    <w:rsid w:val="3CBE0D9F"/>
    <w:rsid w:val="3F43088C"/>
    <w:rsid w:val="41046039"/>
    <w:rsid w:val="41395E99"/>
    <w:rsid w:val="41C6505F"/>
    <w:rsid w:val="44F901B8"/>
    <w:rsid w:val="46A7570B"/>
    <w:rsid w:val="46B60F87"/>
    <w:rsid w:val="46CA2092"/>
    <w:rsid w:val="47AF05DD"/>
    <w:rsid w:val="480C50DB"/>
    <w:rsid w:val="494A71CD"/>
    <w:rsid w:val="49C37D91"/>
    <w:rsid w:val="4AA54ED9"/>
    <w:rsid w:val="4BCD7C02"/>
    <w:rsid w:val="4C5A0EFC"/>
    <w:rsid w:val="4D1B7EC6"/>
    <w:rsid w:val="4E0020A1"/>
    <w:rsid w:val="502A1D14"/>
    <w:rsid w:val="55AF7E22"/>
    <w:rsid w:val="58126F5F"/>
    <w:rsid w:val="590429E2"/>
    <w:rsid w:val="59B73677"/>
    <w:rsid w:val="5BBB1A7E"/>
    <w:rsid w:val="5D964E94"/>
    <w:rsid w:val="5EBD0016"/>
    <w:rsid w:val="6189617B"/>
    <w:rsid w:val="65904792"/>
    <w:rsid w:val="65A323A7"/>
    <w:rsid w:val="69113460"/>
    <w:rsid w:val="6AF57C40"/>
    <w:rsid w:val="6C247DB6"/>
    <w:rsid w:val="740D71D5"/>
    <w:rsid w:val="74EA2F5A"/>
    <w:rsid w:val="753B6497"/>
    <w:rsid w:val="760D6D27"/>
    <w:rsid w:val="76EC0E90"/>
    <w:rsid w:val="7A384B3C"/>
    <w:rsid w:val="7A401675"/>
    <w:rsid w:val="7BE511F5"/>
    <w:rsid w:val="7EC20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2</Pages>
  <Words>1235</Words>
  <Characters>1300</Characters>
  <Lines>90</Lines>
  <Paragraphs>67</Paragraphs>
  <TotalTime>1</TotalTime>
  <ScaleCrop>false</ScaleCrop>
  <LinksUpToDate>false</LinksUpToDate>
  <CharactersWithSpaces>1319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anxs</cp:lastModifiedBy>
  <dcterms:modified xsi:type="dcterms:W3CDTF">2026-03-31T11:09:14Z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B479D0E5632944839553BAB45D94E3E2</vt:lpwstr>
  </property>
  <property fmtid="{D5CDD505-2E9C-101B-9397-08002B2CF9AE}" pid="4" name="KSOTemplateDocerSaveRecord">
    <vt:lpwstr>eyJoZGlkIjoiY2MwNzFiODYzNDkxNDY4ZmVlZDU2OGNlMzRhNzEwNWQiLCJ1c2VySWQiOiI4NTc3NDU3MjQifQ==</vt:lpwstr>
  </property>
</Properties>
</file>