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074F76">
      <w:pPr>
        <w:spacing w:line="200" w:lineRule="exact"/>
      </w:pPr>
      <w:bookmarkStart w:id="0" w:name="page1"/>
      <w:bookmarkEnd w:id="0"/>
      <w:r>
        <w:drawing>
          <wp:anchor distT="0" distB="0" distL="114300" distR="114300" simplePos="0" relativeHeight="251659264" behindDoc="1" locked="0" layoutInCell="0" allowOverlap="1">
            <wp:simplePos x="0" y="0"/>
            <wp:positionH relativeFrom="page">
              <wp:posOffset>43815</wp:posOffset>
            </wp:positionH>
            <wp:positionV relativeFrom="page">
              <wp:posOffset>31750</wp:posOffset>
            </wp:positionV>
            <wp:extent cx="7548245" cy="6268085"/>
            <wp:effectExtent l="0" t="0" r="14605" b="184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8245" cy="626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AD0B8F7">
      <w:pPr>
        <w:spacing w:line="200" w:lineRule="exact"/>
      </w:pPr>
    </w:p>
    <w:p w14:paraId="212E7A5E">
      <w:pPr>
        <w:spacing w:line="200" w:lineRule="exact"/>
      </w:pPr>
    </w:p>
    <w:p w14:paraId="438089C5">
      <w:pPr>
        <w:spacing w:line="200" w:lineRule="exact"/>
      </w:pPr>
    </w:p>
    <w:p w14:paraId="72B9B10F">
      <w:pPr>
        <w:spacing w:line="200" w:lineRule="exact"/>
      </w:pPr>
    </w:p>
    <w:p w14:paraId="5650925F">
      <w:pPr>
        <w:spacing w:line="200" w:lineRule="exact"/>
      </w:pPr>
    </w:p>
    <w:p w14:paraId="393A57A2">
      <w:pPr>
        <w:spacing w:line="200" w:lineRule="exact"/>
      </w:pPr>
    </w:p>
    <w:p w14:paraId="3AF33AB9">
      <w:pPr>
        <w:spacing w:line="200" w:lineRule="exact"/>
      </w:pPr>
    </w:p>
    <w:p w14:paraId="42BC6608">
      <w:pPr>
        <w:spacing w:line="200" w:lineRule="exact"/>
      </w:pPr>
    </w:p>
    <w:p w14:paraId="71C5BC7E">
      <w:pPr>
        <w:spacing w:line="200" w:lineRule="exact"/>
      </w:pPr>
    </w:p>
    <w:p w14:paraId="613AA585">
      <w:pPr>
        <w:spacing w:line="200" w:lineRule="exact"/>
      </w:pPr>
    </w:p>
    <w:p w14:paraId="2FB1B8CF">
      <w:pPr>
        <w:spacing w:line="200" w:lineRule="exact"/>
      </w:pPr>
    </w:p>
    <w:p w14:paraId="2DE5E255">
      <w:pPr>
        <w:spacing w:line="200" w:lineRule="exact"/>
      </w:pPr>
    </w:p>
    <w:p w14:paraId="4472FCA1">
      <w:pPr>
        <w:spacing w:line="200" w:lineRule="exact"/>
      </w:pPr>
    </w:p>
    <w:p w14:paraId="03DAA846">
      <w:pPr>
        <w:spacing w:line="200" w:lineRule="exact"/>
      </w:pPr>
    </w:p>
    <w:p w14:paraId="039F2F17">
      <w:pPr>
        <w:spacing w:line="200" w:lineRule="exact"/>
      </w:pPr>
    </w:p>
    <w:p w14:paraId="1FA3058E">
      <w:pPr>
        <w:spacing w:line="209" w:lineRule="exact"/>
      </w:pPr>
    </w:p>
    <w:p w14:paraId="5ADC1D9F">
      <w:pPr>
        <w:spacing w:line="751" w:lineRule="exact"/>
        <w:jc w:val="both"/>
        <w:rPr>
          <w:rFonts w:hint="eastAsia"/>
          <w:w w:val="90"/>
          <w:sz w:val="20"/>
          <w:szCs w:val="20"/>
          <w:lang w:val="en-US" w:eastAsia="zh-CN"/>
        </w:rPr>
      </w:pPr>
      <w:r>
        <w:rPr>
          <w:rFonts w:hint="eastAsia"/>
          <w:w w:val="90"/>
          <w:sz w:val="20"/>
          <w:szCs w:val="20"/>
          <w:lang w:val="en-US" w:eastAsia="zh-CN"/>
        </w:rPr>
        <w:t xml:space="preserve">  </w:t>
      </w:r>
    </w:p>
    <w:p w14:paraId="2B6B3388">
      <w:pPr>
        <w:spacing w:line="751" w:lineRule="exact"/>
        <w:jc w:val="both"/>
        <w:rPr>
          <w:rFonts w:hint="default"/>
          <w:w w:val="90"/>
          <w:sz w:val="20"/>
          <w:szCs w:val="20"/>
          <w:lang w:val="en-US" w:eastAsia="zh-CN"/>
        </w:rPr>
      </w:pPr>
    </w:p>
    <w:p w14:paraId="571D7310">
      <w:pPr>
        <w:spacing w:line="200" w:lineRule="exact"/>
        <w:rPr>
          <w:lang w:eastAsia="zh-CN"/>
        </w:rPr>
      </w:pPr>
    </w:p>
    <w:p w14:paraId="41FAAD55">
      <w:pPr>
        <w:spacing w:line="751" w:lineRule="exact"/>
        <w:ind w:firstLine="468" w:firstLineChars="100"/>
        <w:jc w:val="both"/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</w:pP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南方电网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val="en-US" w:eastAsia="zh-CN"/>
        </w:rPr>
        <w:t>广西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电动汽车服务有限公司202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val="en-US" w:eastAsia="zh-CN"/>
        </w:rPr>
        <w:t>6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年</w:t>
      </w:r>
    </w:p>
    <w:p w14:paraId="749E2304">
      <w:pPr>
        <w:spacing w:line="751" w:lineRule="exact"/>
        <w:ind w:firstLine="936" w:firstLineChars="200"/>
        <w:jc w:val="both"/>
        <w:rPr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val="en-US" w:eastAsia="zh-CN"/>
        </w:rPr>
        <w:t>运维物资（第一批）采购项目</w:t>
      </w:r>
      <w:r>
        <w:rPr>
          <w:rFonts w:hint="eastAsia" w:ascii="黑体" w:hAnsi="黑体" w:eastAsia="黑体" w:cs="黑体"/>
          <w:color w:val="000036"/>
          <w:w w:val="90"/>
          <w:sz w:val="52"/>
          <w:szCs w:val="52"/>
          <w:lang w:eastAsia="zh-CN"/>
        </w:rPr>
        <w:t>技术规范书</w:t>
      </w:r>
    </w:p>
    <w:p w14:paraId="4A1BF339">
      <w:pPr>
        <w:spacing w:line="200" w:lineRule="exact"/>
        <w:rPr>
          <w:lang w:eastAsia="zh-CN"/>
        </w:rPr>
      </w:pPr>
    </w:p>
    <w:p w14:paraId="56B5360D">
      <w:pPr>
        <w:spacing w:line="200" w:lineRule="exact"/>
        <w:rPr>
          <w:lang w:eastAsia="zh-CN"/>
        </w:rPr>
      </w:pPr>
    </w:p>
    <w:p w14:paraId="62C35F61">
      <w:pPr>
        <w:spacing w:line="200" w:lineRule="exact"/>
        <w:rPr>
          <w:lang w:eastAsia="zh-CN"/>
        </w:rPr>
      </w:pPr>
    </w:p>
    <w:p w14:paraId="10D7FC2C">
      <w:pPr>
        <w:spacing w:line="200" w:lineRule="exact"/>
        <w:rPr>
          <w:lang w:eastAsia="zh-CN"/>
        </w:rPr>
      </w:pPr>
    </w:p>
    <w:p w14:paraId="34889906">
      <w:pPr>
        <w:spacing w:line="200" w:lineRule="exact"/>
        <w:rPr>
          <w:lang w:eastAsia="zh-CN"/>
        </w:rPr>
      </w:pPr>
    </w:p>
    <w:p w14:paraId="34AB818D">
      <w:pPr>
        <w:spacing w:line="200" w:lineRule="exact"/>
        <w:rPr>
          <w:lang w:eastAsia="zh-CN"/>
        </w:rPr>
      </w:pPr>
    </w:p>
    <w:p w14:paraId="57EEF109">
      <w:pPr>
        <w:spacing w:line="200" w:lineRule="exact"/>
        <w:rPr>
          <w:lang w:eastAsia="zh-CN"/>
        </w:rPr>
      </w:pPr>
    </w:p>
    <w:p w14:paraId="1F6BF514">
      <w:pPr>
        <w:spacing w:line="200" w:lineRule="exact"/>
        <w:rPr>
          <w:lang w:eastAsia="zh-CN"/>
        </w:rPr>
      </w:pPr>
    </w:p>
    <w:p w14:paraId="5BAE939B">
      <w:pPr>
        <w:spacing w:line="200" w:lineRule="exact"/>
        <w:rPr>
          <w:lang w:eastAsia="zh-CN"/>
        </w:rPr>
      </w:pPr>
    </w:p>
    <w:p w14:paraId="6C80021F">
      <w:pPr>
        <w:spacing w:line="200" w:lineRule="exact"/>
        <w:rPr>
          <w:lang w:eastAsia="zh-CN"/>
        </w:rPr>
      </w:pPr>
    </w:p>
    <w:p w14:paraId="51ACFCFB">
      <w:pPr>
        <w:spacing w:line="200" w:lineRule="exact"/>
        <w:rPr>
          <w:lang w:eastAsia="zh-CN"/>
        </w:rPr>
      </w:pPr>
    </w:p>
    <w:p w14:paraId="47A33EFB">
      <w:pPr>
        <w:spacing w:line="200" w:lineRule="exact"/>
        <w:rPr>
          <w:lang w:eastAsia="zh-CN"/>
        </w:rPr>
      </w:pPr>
    </w:p>
    <w:p w14:paraId="0694FA10">
      <w:pPr>
        <w:spacing w:line="200" w:lineRule="exact"/>
        <w:rPr>
          <w:lang w:eastAsia="zh-CN"/>
        </w:rPr>
      </w:pPr>
    </w:p>
    <w:p w14:paraId="698BE2FC">
      <w:pPr>
        <w:spacing w:line="200" w:lineRule="exact"/>
        <w:rPr>
          <w:lang w:eastAsia="zh-CN"/>
        </w:rPr>
      </w:pPr>
    </w:p>
    <w:p w14:paraId="2DCFF2D2">
      <w:pPr>
        <w:spacing w:line="200" w:lineRule="exact"/>
        <w:rPr>
          <w:lang w:eastAsia="zh-CN"/>
        </w:rPr>
      </w:pPr>
    </w:p>
    <w:p w14:paraId="42256F93">
      <w:pPr>
        <w:spacing w:line="200" w:lineRule="exact"/>
        <w:rPr>
          <w:lang w:eastAsia="zh-CN"/>
        </w:rPr>
      </w:pPr>
    </w:p>
    <w:p w14:paraId="31620DBB">
      <w:pPr>
        <w:spacing w:line="200" w:lineRule="exact"/>
        <w:rPr>
          <w:lang w:eastAsia="zh-CN"/>
        </w:rPr>
      </w:pPr>
    </w:p>
    <w:p w14:paraId="495F99F3">
      <w:pPr>
        <w:spacing w:line="200" w:lineRule="exact"/>
        <w:rPr>
          <w:rFonts w:eastAsia="宋体"/>
          <w:lang w:eastAsia="zh-CN"/>
        </w:rPr>
      </w:pPr>
      <w:r>
        <w:rPr>
          <w:rFonts w:hint="eastAsia" w:eastAsia="宋体"/>
          <w:lang w:eastAsia="zh-CN"/>
        </w:rPr>
        <w:t xml:space="preserve">                   </w:t>
      </w:r>
    </w:p>
    <w:p w14:paraId="1B21462A">
      <w:pPr>
        <w:spacing w:line="200" w:lineRule="exact"/>
        <w:rPr>
          <w:rFonts w:eastAsia="宋体"/>
          <w:lang w:eastAsia="zh-CN"/>
        </w:rPr>
      </w:pPr>
    </w:p>
    <w:p w14:paraId="60A58DCF">
      <w:pPr>
        <w:spacing w:line="200" w:lineRule="exact"/>
        <w:rPr>
          <w:lang w:eastAsia="zh-CN"/>
        </w:rPr>
      </w:pPr>
    </w:p>
    <w:p w14:paraId="1AB89738">
      <w:pPr>
        <w:spacing w:line="200" w:lineRule="exact"/>
        <w:rPr>
          <w:lang w:eastAsia="zh-CN"/>
        </w:rPr>
      </w:pPr>
    </w:p>
    <w:p w14:paraId="6E4BAF44">
      <w:pPr>
        <w:spacing w:line="200" w:lineRule="exact"/>
        <w:rPr>
          <w:lang w:eastAsia="zh-CN"/>
        </w:rPr>
      </w:pPr>
    </w:p>
    <w:p w14:paraId="3DCA9043">
      <w:pPr>
        <w:spacing w:line="200" w:lineRule="exact"/>
        <w:rPr>
          <w:lang w:eastAsia="zh-CN"/>
        </w:rPr>
      </w:pPr>
    </w:p>
    <w:p w14:paraId="56B0D780">
      <w:pPr>
        <w:spacing w:line="200" w:lineRule="exact"/>
        <w:rPr>
          <w:lang w:eastAsia="zh-CN"/>
        </w:rPr>
      </w:pPr>
    </w:p>
    <w:p w14:paraId="5D2B1619">
      <w:pPr>
        <w:spacing w:line="200" w:lineRule="exact"/>
        <w:rPr>
          <w:lang w:eastAsia="zh-CN"/>
        </w:rPr>
      </w:pPr>
    </w:p>
    <w:p w14:paraId="37AC339E">
      <w:pPr>
        <w:spacing w:line="200" w:lineRule="exact"/>
        <w:rPr>
          <w:lang w:eastAsia="zh-CN"/>
        </w:rPr>
      </w:pPr>
    </w:p>
    <w:p w14:paraId="0B712EC2">
      <w:pPr>
        <w:spacing w:line="200" w:lineRule="exact"/>
        <w:rPr>
          <w:lang w:eastAsia="zh-CN"/>
        </w:rPr>
      </w:pPr>
    </w:p>
    <w:p w14:paraId="03904D5D">
      <w:pPr>
        <w:spacing w:line="257" w:lineRule="exact"/>
        <w:rPr>
          <w:lang w:eastAsia="zh-CN"/>
        </w:rPr>
      </w:pPr>
    </w:p>
    <w:p w14:paraId="65450F69">
      <w:pPr>
        <w:spacing w:line="320" w:lineRule="exact"/>
        <w:ind w:firstLine="3080" w:firstLineChars="1100"/>
        <w:rPr>
          <w:rFonts w:ascii="黑体" w:hAnsi="黑体" w:eastAsia="黑体" w:cs="黑体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南方电网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广西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电动汽车服务有限公司</w:t>
      </w:r>
    </w:p>
    <w:p w14:paraId="35F85AA6">
      <w:pPr>
        <w:spacing w:line="305" w:lineRule="exact"/>
        <w:rPr>
          <w:rFonts w:ascii="黑体" w:hAnsi="黑体" w:eastAsia="黑体" w:cs="黑体"/>
          <w:lang w:eastAsia="zh-CN"/>
        </w:rPr>
      </w:pPr>
    </w:p>
    <w:p w14:paraId="17C055F8">
      <w:pPr>
        <w:spacing w:line="320" w:lineRule="exact"/>
        <w:ind w:left="4700"/>
        <w:rPr>
          <w:rFonts w:ascii="黑体" w:hAnsi="黑体" w:eastAsia="黑体" w:cs="黑体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202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6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年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4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月</w:t>
      </w:r>
    </w:p>
    <w:p w14:paraId="1728B9B7">
      <w:pPr>
        <w:rPr>
          <w:sz w:val="22"/>
          <w:szCs w:val="22"/>
          <w:lang w:eastAsia="zh-CN"/>
        </w:rPr>
        <w:sectPr>
          <w:pgSz w:w="11900" w:h="16838"/>
          <w:pgMar w:top="1440" w:right="1306" w:bottom="1440" w:left="800" w:header="0" w:footer="0" w:gutter="0"/>
          <w:cols w:equalWidth="0" w:num="1">
            <w:col w:w="9800"/>
          </w:cols>
        </w:sectPr>
      </w:pPr>
    </w:p>
    <w:p w14:paraId="73CEEDD9">
      <w:pPr>
        <w:spacing w:line="229" w:lineRule="exact"/>
        <w:rPr>
          <w:sz w:val="20"/>
          <w:szCs w:val="20"/>
          <w:lang w:eastAsia="zh-CN"/>
        </w:rPr>
      </w:pPr>
      <w:bookmarkStart w:id="1" w:name="page2"/>
      <w:bookmarkEnd w:id="1"/>
    </w:p>
    <w:p w14:paraId="031BFFCE">
      <w:pPr>
        <w:spacing w:line="502" w:lineRule="exact"/>
        <w:ind w:left="3560"/>
        <w:rPr>
          <w:rFonts w:ascii="宋体" w:hAnsi="宋体" w:eastAsia="宋体" w:cs="宋体"/>
          <w:sz w:val="44"/>
          <w:szCs w:val="44"/>
          <w:lang w:eastAsia="zh-CN"/>
        </w:rPr>
      </w:pPr>
    </w:p>
    <w:p w14:paraId="73B2CD79">
      <w:pPr>
        <w:spacing w:line="502" w:lineRule="exact"/>
        <w:ind w:left="3560"/>
        <w:rPr>
          <w:sz w:val="20"/>
          <w:szCs w:val="20"/>
          <w:lang w:eastAsia="zh-CN"/>
        </w:rPr>
      </w:pPr>
      <w:r>
        <w:rPr>
          <w:rFonts w:ascii="宋体" w:hAnsi="宋体" w:eastAsia="宋体" w:cs="宋体"/>
          <w:sz w:val="44"/>
          <w:szCs w:val="44"/>
          <w:lang w:eastAsia="zh-CN"/>
        </w:rPr>
        <w:t>目 录</w:t>
      </w:r>
    </w:p>
    <w:p w14:paraId="1089E9B3">
      <w:pPr>
        <w:spacing w:line="200" w:lineRule="exact"/>
        <w:rPr>
          <w:sz w:val="20"/>
          <w:szCs w:val="20"/>
          <w:lang w:eastAsia="zh-CN"/>
        </w:rPr>
      </w:pPr>
    </w:p>
    <w:p w14:paraId="7F8B469B">
      <w:pPr>
        <w:spacing w:line="200" w:lineRule="exact"/>
        <w:rPr>
          <w:sz w:val="20"/>
          <w:szCs w:val="20"/>
          <w:lang w:eastAsia="zh-CN"/>
        </w:rPr>
      </w:pPr>
    </w:p>
    <w:p w14:paraId="40D25F04">
      <w:pPr>
        <w:spacing w:line="200" w:lineRule="exact"/>
        <w:rPr>
          <w:sz w:val="20"/>
          <w:szCs w:val="20"/>
          <w:lang w:eastAsia="zh-CN"/>
        </w:rPr>
      </w:pPr>
    </w:p>
    <w:p w14:paraId="1DB59D13">
      <w:pPr>
        <w:spacing w:line="390" w:lineRule="exact"/>
        <w:rPr>
          <w:sz w:val="20"/>
          <w:szCs w:val="20"/>
          <w:lang w:eastAsia="zh-CN"/>
        </w:rPr>
      </w:pPr>
    </w:p>
    <w:p w14:paraId="781B84B1"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一、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总则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 w14:paraId="17BCBCC0">
      <w:pPr>
        <w:spacing w:line="305" w:lineRule="exact"/>
        <w:rPr>
          <w:sz w:val="20"/>
          <w:szCs w:val="20"/>
          <w:lang w:eastAsia="zh-CN"/>
        </w:rPr>
      </w:pPr>
    </w:p>
    <w:p w14:paraId="14210BDD"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二、适用范围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 w14:paraId="3092B724">
      <w:pPr>
        <w:spacing w:line="305" w:lineRule="exact"/>
        <w:rPr>
          <w:sz w:val="20"/>
          <w:szCs w:val="20"/>
          <w:lang w:eastAsia="zh-CN"/>
        </w:rPr>
      </w:pPr>
    </w:p>
    <w:p w14:paraId="1BC7207D">
      <w:pPr>
        <w:tabs>
          <w:tab w:val="left" w:leader="dot" w:pos="8500"/>
        </w:tabs>
        <w:spacing w:line="320" w:lineRule="exact"/>
        <w:ind w:left="360" w:firstLine="280" w:firstLineChars="100"/>
        <w:rPr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三</w:t>
      </w:r>
      <w:r>
        <w:rPr>
          <w:rFonts w:ascii="黑体" w:hAnsi="黑体" w:eastAsia="黑体" w:cs="黑体"/>
          <w:sz w:val="28"/>
          <w:szCs w:val="28"/>
          <w:lang w:eastAsia="zh-CN"/>
        </w:rPr>
        <w:t>、项目概况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 w14:paraId="33416E31">
      <w:pPr>
        <w:spacing w:line="305" w:lineRule="exact"/>
        <w:rPr>
          <w:sz w:val="20"/>
          <w:szCs w:val="20"/>
          <w:lang w:eastAsia="zh-CN"/>
        </w:rPr>
      </w:pPr>
    </w:p>
    <w:p w14:paraId="475501FE">
      <w:pPr>
        <w:tabs>
          <w:tab w:val="left" w:leader="dot" w:pos="8500"/>
        </w:tabs>
        <w:spacing w:line="320" w:lineRule="exact"/>
        <w:ind w:left="360" w:firstLine="280" w:firstLineChars="100"/>
        <w:rPr>
          <w:rFonts w:eastAsiaTheme="minorEastAsia"/>
          <w:sz w:val="20"/>
          <w:szCs w:val="20"/>
          <w:lang w:eastAsia="zh-CN"/>
        </w:rPr>
      </w:pPr>
      <w:r>
        <w:rPr>
          <w:rFonts w:hint="eastAsia" w:ascii="黑体" w:hAnsi="黑体" w:eastAsia="黑体" w:cs="黑体"/>
          <w:sz w:val="28"/>
          <w:szCs w:val="28"/>
          <w:lang w:eastAsia="zh-CN"/>
        </w:rPr>
        <w:t>四</w:t>
      </w:r>
      <w:r>
        <w:rPr>
          <w:rFonts w:ascii="黑体" w:hAnsi="黑体" w:eastAsia="黑体" w:cs="黑体"/>
          <w:sz w:val="28"/>
          <w:szCs w:val="28"/>
          <w:lang w:eastAsia="zh-CN"/>
        </w:rPr>
        <w:t>、相关要求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 w14:paraId="1A43CC61">
      <w:pPr>
        <w:spacing w:line="305" w:lineRule="exact"/>
        <w:rPr>
          <w:sz w:val="20"/>
          <w:szCs w:val="20"/>
          <w:lang w:eastAsia="zh-CN"/>
        </w:rPr>
      </w:pPr>
    </w:p>
    <w:p w14:paraId="4FB3B08A"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（一）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采购范围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 w14:paraId="67EDCAA0">
      <w:pPr>
        <w:tabs>
          <w:tab w:val="left" w:leader="dot" w:pos="8500"/>
        </w:tabs>
        <w:spacing w:line="320" w:lineRule="atLeast"/>
        <w:ind w:left="360"/>
        <w:rPr>
          <w:rFonts w:ascii="黑体" w:hAnsi="黑体" w:eastAsia="黑体" w:cs="黑体"/>
          <w:sz w:val="28"/>
          <w:szCs w:val="28"/>
          <w:lang w:eastAsia="zh-CN"/>
        </w:rPr>
      </w:pPr>
    </w:p>
    <w:p w14:paraId="2F0F7E58"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二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报价方式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 w14:paraId="56686D7D">
      <w:pPr>
        <w:spacing w:line="320" w:lineRule="atLeast"/>
        <w:rPr>
          <w:rFonts w:eastAsiaTheme="minorEastAsia"/>
          <w:lang w:eastAsia="zh-CN"/>
        </w:rPr>
      </w:pPr>
      <w:bookmarkStart w:id="2" w:name="page1_0"/>
      <w:bookmarkEnd w:id="2"/>
    </w:p>
    <w:p w14:paraId="03997593">
      <w:pPr>
        <w:tabs>
          <w:tab w:val="left" w:leader="dot" w:pos="8500"/>
        </w:tabs>
        <w:spacing w:line="320" w:lineRule="atLeast"/>
        <w:ind w:left="360"/>
        <w:rPr>
          <w:rFonts w:eastAsiaTheme="minorEastAsia"/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三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服务地址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ascii="黑体" w:hAnsi="黑体" w:eastAsia="黑体" w:cs="黑体"/>
          <w:sz w:val="28"/>
          <w:szCs w:val="28"/>
          <w:lang w:eastAsia="zh-CN"/>
        </w:rPr>
        <w:t>1</w:t>
      </w:r>
    </w:p>
    <w:p w14:paraId="5DF680B4">
      <w:pPr>
        <w:spacing w:line="320" w:lineRule="atLeast"/>
        <w:rPr>
          <w:sz w:val="20"/>
          <w:szCs w:val="20"/>
          <w:lang w:eastAsia="zh-CN"/>
        </w:rPr>
      </w:pPr>
    </w:p>
    <w:p w14:paraId="3BABF6D2">
      <w:pPr>
        <w:tabs>
          <w:tab w:val="left" w:leader="dot" w:pos="8500"/>
        </w:tabs>
        <w:spacing w:line="320" w:lineRule="atLeast"/>
        <w:ind w:left="360"/>
        <w:rPr>
          <w:sz w:val="20"/>
          <w:szCs w:val="20"/>
          <w:lang w:eastAsia="zh-CN"/>
        </w:rPr>
      </w:pPr>
      <w:r>
        <w:rPr>
          <w:rFonts w:ascii="黑体" w:hAnsi="黑体" w:eastAsia="黑体" w:cs="黑体"/>
          <w:sz w:val="28"/>
          <w:szCs w:val="28"/>
          <w:lang w:eastAsia="zh-CN"/>
        </w:rPr>
        <w:t>（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四</w:t>
      </w:r>
      <w:r>
        <w:rPr>
          <w:rFonts w:ascii="黑体" w:hAnsi="黑体" w:eastAsia="黑体" w:cs="黑体"/>
          <w:sz w:val="28"/>
          <w:szCs w:val="28"/>
          <w:lang w:eastAsia="zh-CN"/>
        </w:rPr>
        <w:t>）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运维物资采购</w:t>
      </w:r>
      <w:r>
        <w:rPr>
          <w:rFonts w:hint="eastAsia" w:ascii="黑体" w:hAnsi="黑体" w:eastAsia="黑体" w:cs="黑体"/>
          <w:sz w:val="28"/>
          <w:szCs w:val="28"/>
          <w:lang w:eastAsia="zh-CN"/>
        </w:rPr>
        <w:t>要求</w:t>
      </w:r>
      <w:r>
        <w:rPr>
          <w:rFonts w:eastAsiaTheme="minorEastAsia"/>
          <w:sz w:val="20"/>
          <w:szCs w:val="20"/>
          <w:lang w:eastAsia="zh-CN"/>
        </w:rPr>
        <w:tab/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1</w:t>
      </w:r>
    </w:p>
    <w:p w14:paraId="71B547A3">
      <w:pPr>
        <w:spacing w:line="320" w:lineRule="atLeast"/>
        <w:rPr>
          <w:rFonts w:eastAsiaTheme="minorEastAsia"/>
          <w:lang w:eastAsia="zh-CN"/>
        </w:rPr>
      </w:pPr>
    </w:p>
    <w:p w14:paraId="556A7C4E">
      <w:pPr>
        <w:spacing w:line="200" w:lineRule="exact"/>
        <w:rPr>
          <w:rFonts w:eastAsiaTheme="minorEastAsia"/>
          <w:lang w:eastAsia="zh-CN"/>
        </w:rPr>
      </w:pPr>
    </w:p>
    <w:p w14:paraId="5D5559A5">
      <w:pPr>
        <w:spacing w:line="411" w:lineRule="exact"/>
        <w:ind w:right="6"/>
        <w:jc w:val="both"/>
        <w:rPr>
          <w:rFonts w:ascii="宋体" w:hAnsi="宋体" w:eastAsia="宋体" w:cs="宋体"/>
          <w:sz w:val="36"/>
          <w:szCs w:val="36"/>
          <w:lang w:eastAsia="zh-CN"/>
        </w:rPr>
      </w:pPr>
    </w:p>
    <w:p w14:paraId="359418F9">
      <w:pPr>
        <w:spacing w:line="411" w:lineRule="exact"/>
        <w:ind w:right="6"/>
        <w:jc w:val="center"/>
        <w:rPr>
          <w:rFonts w:ascii="宋体" w:hAnsi="宋体" w:eastAsia="宋体" w:cs="宋体"/>
          <w:sz w:val="36"/>
          <w:szCs w:val="36"/>
          <w:lang w:eastAsia="zh-CN"/>
        </w:rPr>
      </w:pPr>
    </w:p>
    <w:p w14:paraId="31042F95"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 w14:paraId="3CE592F5">
      <w:pPr>
        <w:spacing w:line="520" w:lineRule="exact"/>
        <w:ind w:right="6"/>
        <w:jc w:val="both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 w14:paraId="2197B505"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 w14:paraId="4C2B6468"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 w14:paraId="11056B95"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 w14:paraId="74D770A5"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 w14:paraId="7A6BDF73"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 w14:paraId="1C2F399C"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 w14:paraId="6118466A"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 w14:paraId="3A9C108A"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 w14:paraId="1A0EEDFB"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 w14:paraId="67F62243">
      <w:pPr>
        <w:spacing w:line="520" w:lineRule="exact"/>
        <w:ind w:right="6"/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 w14:paraId="4D847A12">
      <w:pPr>
        <w:spacing w:line="520" w:lineRule="exact"/>
        <w:ind w:right="6"/>
        <w:jc w:val="center"/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</w:pPr>
    </w:p>
    <w:p w14:paraId="361C2ACF">
      <w:pPr>
        <w:spacing w:line="520" w:lineRule="exact"/>
        <w:ind w:right="6"/>
        <w:jc w:val="center"/>
        <w:rPr>
          <w:rFonts w:ascii="仿宋_GB2312" w:hAnsi="仿宋_GB2312" w:eastAsia="仿宋_GB2312" w:cs="仿宋_GB2312"/>
          <w:b/>
          <w:bCs/>
          <w:sz w:val="44"/>
          <w:szCs w:val="44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44"/>
          <w:szCs w:val="44"/>
          <w:lang w:eastAsia="zh-CN"/>
        </w:rPr>
        <w:t>技术规范书</w:t>
      </w:r>
    </w:p>
    <w:p w14:paraId="32A224B2">
      <w:pPr>
        <w:spacing w:line="200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 w14:paraId="3A52FC58">
      <w:pPr>
        <w:spacing w:line="205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 w14:paraId="38C7583E">
      <w:pPr>
        <w:spacing w:line="336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 w14:paraId="62A194D9"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一、总则</w:t>
      </w:r>
    </w:p>
    <w:p w14:paraId="1475520C">
      <w:pPr>
        <w:spacing w:line="520" w:lineRule="exact"/>
        <w:ind w:left="360" w:right="226" w:firstLine="559"/>
        <w:jc w:val="both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为了规范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南方电网广西电动汽车服务有限公司2026年运维物资采购（第一批）项目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技术规范书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eastAsia="zh-CN"/>
        </w:rPr>
        <w:t>（以下简称“项目”）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质量，保证项目正常运行，特制定本规范。</w:t>
      </w:r>
    </w:p>
    <w:p w14:paraId="641ABAF8"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二、适用范围</w:t>
      </w:r>
    </w:p>
    <w:p w14:paraId="783DC845">
      <w:pPr>
        <w:spacing w:line="520" w:lineRule="exact"/>
        <w:ind w:left="360" w:right="366" w:firstLine="559"/>
        <w:jc w:val="both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适用于采购编号：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南方电网广西电动汽车服务有限公司2026年运维物资（第一批）采购项目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5E2C4806">
      <w:pPr>
        <w:spacing w:line="520" w:lineRule="exact"/>
        <w:ind w:left="360" w:firstLine="643" w:firstLineChars="20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三、项目概况</w:t>
      </w:r>
    </w:p>
    <w:p w14:paraId="3A0860C4">
      <w:pPr>
        <w:spacing w:line="520" w:lineRule="exact"/>
        <w:ind w:left="278" w:leftChars="116" w:firstLine="800" w:firstLineChars="250"/>
        <w:jc w:val="both"/>
        <w:textAlignment w:val="baseline"/>
        <w:rPr>
          <w:rFonts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为保障南方电网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广西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电动汽车服务有限公司(以下简称: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广西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电动公司)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充电设施安全稳定运行，缩短设备故障修复时间提升用户充电体验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针对广西电动公司所辖充电桩的运维需求，对所需运维物资进行第一次采购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5ED30F70">
      <w:pPr>
        <w:numPr>
          <w:ilvl w:val="0"/>
          <w:numId w:val="1"/>
        </w:numPr>
        <w:spacing w:line="520" w:lineRule="exact"/>
        <w:ind w:firstLine="964" w:firstLineChars="300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相关要求</w:t>
      </w:r>
    </w:p>
    <w:p w14:paraId="4B1FA5A8">
      <w:pPr>
        <w:spacing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（一）采购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明细</w:t>
      </w:r>
    </w:p>
    <w:tbl>
      <w:tblPr>
        <w:tblStyle w:val="3"/>
        <w:tblpPr w:leftFromText="180" w:rightFromText="180" w:vertAnchor="text" w:tblpXSpec="center" w:tblpY="52"/>
        <w:tblOverlap w:val="never"/>
        <w:tblW w:w="855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1"/>
        <w:gridCol w:w="4144"/>
        <w:gridCol w:w="1643"/>
        <w:gridCol w:w="1643"/>
      </w:tblGrid>
      <w:tr w14:paraId="1AFE25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5" w:hRule="atLeast"/>
          <w:jc w:val="center"/>
        </w:trPr>
        <w:tc>
          <w:tcPr>
            <w:tcW w:w="1121" w:type="dxa"/>
            <w:vAlign w:val="center"/>
          </w:tcPr>
          <w:p w14:paraId="5DF18A3D"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序号</w:t>
            </w:r>
          </w:p>
        </w:tc>
        <w:tc>
          <w:tcPr>
            <w:tcW w:w="4144" w:type="dxa"/>
            <w:vAlign w:val="center"/>
          </w:tcPr>
          <w:p w14:paraId="7CB0E5CD"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标的名称</w:t>
            </w:r>
          </w:p>
        </w:tc>
        <w:tc>
          <w:tcPr>
            <w:tcW w:w="1643" w:type="dxa"/>
            <w:vAlign w:val="center"/>
          </w:tcPr>
          <w:p w14:paraId="4AE3922E"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采购明细</w:t>
            </w:r>
          </w:p>
        </w:tc>
        <w:tc>
          <w:tcPr>
            <w:tcW w:w="1643" w:type="dxa"/>
            <w:vAlign w:val="center"/>
          </w:tcPr>
          <w:p w14:paraId="61A37326"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最高限价（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含税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）</w:t>
            </w:r>
          </w:p>
        </w:tc>
      </w:tr>
      <w:tr w14:paraId="5A0BC2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0" w:hRule="atLeast"/>
          <w:jc w:val="center"/>
        </w:trPr>
        <w:tc>
          <w:tcPr>
            <w:tcW w:w="1121" w:type="dxa"/>
            <w:vAlign w:val="center"/>
          </w:tcPr>
          <w:p w14:paraId="013E00D3"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eastAsia="zh-CN"/>
              </w:rPr>
              <w:t>1</w:t>
            </w:r>
          </w:p>
        </w:tc>
        <w:tc>
          <w:tcPr>
            <w:tcW w:w="4144" w:type="dxa"/>
            <w:vAlign w:val="center"/>
          </w:tcPr>
          <w:p w14:paraId="7B773727">
            <w:pPr>
              <w:widowControl w:val="0"/>
              <w:spacing w:line="520" w:lineRule="exact"/>
              <w:jc w:val="center"/>
              <w:rPr>
                <w:rFonts w:ascii="仿宋_GB2312" w:hAnsi="仿宋_GB2312" w:eastAsia="仿宋_GB2312" w:cs="仿宋_GB2312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南方电网广西电动汽车服务有限公司2026年运维物资（第一批）采购项目</w:t>
            </w:r>
          </w:p>
        </w:tc>
        <w:tc>
          <w:tcPr>
            <w:tcW w:w="1643" w:type="dxa"/>
            <w:vAlign w:val="center"/>
          </w:tcPr>
          <w:p w14:paraId="4FBA2CAD"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见附件1《运维物资采购清单》</w:t>
            </w:r>
          </w:p>
        </w:tc>
        <w:tc>
          <w:tcPr>
            <w:tcW w:w="1643" w:type="dxa"/>
            <w:vAlign w:val="center"/>
          </w:tcPr>
          <w:p w14:paraId="22946077">
            <w:pPr>
              <w:widowControl w:val="0"/>
              <w:spacing w:line="520" w:lineRule="exact"/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49233元</w:t>
            </w:r>
          </w:p>
        </w:tc>
      </w:tr>
    </w:tbl>
    <w:p w14:paraId="3C815A11">
      <w:pPr>
        <w:numPr>
          <w:ilvl w:val="0"/>
          <w:numId w:val="2"/>
        </w:num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报价方式</w:t>
      </w:r>
    </w:p>
    <w:p w14:paraId="7FE64AB3"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总价报价，最低价中标。</w:t>
      </w:r>
    </w:p>
    <w:p w14:paraId="3DD3EB7E"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）服务地址</w:t>
      </w:r>
    </w:p>
    <w:p w14:paraId="4624EA32"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南方电网广西电网公司C座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785C535B"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运维物资采购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要求</w:t>
      </w:r>
    </w:p>
    <w:p w14:paraId="5854B6B3">
      <w:pPr>
        <w:spacing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所有运维物资需符合国家/行业标准，电气类产品需提供CCC认证，工具类需提供出厂合格证及质保书。</w:t>
      </w:r>
    </w:p>
    <w:p w14:paraId="783895EE">
      <w:pPr>
        <w:spacing w:line="520" w:lineRule="exact"/>
        <w:ind w:left="92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工具类物资需独立防震包装，配件清单需与实物一一对应。</w:t>
      </w:r>
    </w:p>
    <w:p w14:paraId="7321087C">
      <w:pPr>
        <w:spacing w:line="520" w:lineRule="exact"/>
        <w:ind w:left="920"/>
        <w:rPr>
          <w:rFonts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供应商需在中标后10个工作日内完成发货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242D4838">
      <w:pPr>
        <w:spacing w:line="520" w:lineRule="exact"/>
        <w:ind w:left="92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供应商所提供物资，在质保期内非人为损坏免费更换（角磨机、鼓风机质保一年，其余物资收到货后如有损坏，免费更换）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bookmarkStart w:id="3" w:name="_GoBack"/>
      <w:bookmarkEnd w:id="3"/>
    </w:p>
    <w:p w14:paraId="55CDC68B">
      <w:pPr>
        <w:spacing w:line="520" w:lineRule="exact"/>
        <w:rPr>
          <w:rFonts w:ascii="仿宋_GB2312" w:hAnsi="仿宋_GB2312" w:eastAsia="仿宋_GB2312" w:cs="仿宋_GB2312"/>
          <w:sz w:val="32"/>
          <w:szCs w:val="32"/>
          <w:lang w:eastAsia="zh-CN"/>
        </w:rPr>
      </w:pPr>
    </w:p>
    <w:p w14:paraId="1634EE42">
      <w:pPr>
        <w:bidi w:val="0"/>
        <w:rPr>
          <w:rFonts w:ascii="Times New Roman" w:hAnsi="Times New Roman" w:eastAsia="Times New Roman" w:cs="Times New Roman"/>
          <w:sz w:val="24"/>
          <w:szCs w:val="24"/>
          <w:lang w:val="en-US" w:eastAsia="zh-CN" w:bidi="ar-SA"/>
        </w:rPr>
      </w:pPr>
    </w:p>
    <w:p w14:paraId="519EF0F7">
      <w:pPr>
        <w:bidi w:val="0"/>
        <w:rPr>
          <w:lang w:val="en-US" w:eastAsia="zh-CN"/>
        </w:rPr>
      </w:pPr>
    </w:p>
    <w:p w14:paraId="23F61590">
      <w:pPr>
        <w:bidi w:val="0"/>
        <w:rPr>
          <w:lang w:val="en-US" w:eastAsia="zh-CN"/>
        </w:rPr>
      </w:pPr>
    </w:p>
    <w:p w14:paraId="12B9A513">
      <w:pPr>
        <w:tabs>
          <w:tab w:val="left" w:pos="5252"/>
        </w:tabs>
        <w:bidi w:val="0"/>
        <w:jc w:val="left"/>
        <w:rPr>
          <w:lang w:val="en-US" w:eastAsia="zh-CN"/>
        </w:rPr>
      </w:pPr>
      <w:r>
        <w:rPr>
          <w:rFonts w:hint="eastAsia"/>
          <w:lang w:val="en-US" w:eastAsia="zh-CN"/>
        </w:rPr>
        <w:tab/>
      </w:r>
    </w:p>
    <w:sectPr>
      <w:type w:val="continuous"/>
      <w:pgSz w:w="11900" w:h="16838"/>
      <w:pgMar w:top="1439" w:right="1440" w:bottom="435" w:left="1440" w:header="0" w:footer="0" w:gutter="0"/>
      <w:cols w:equalWidth="0" w:num="1">
        <w:col w:w="90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A3AC8D0"/>
    <w:multiLevelType w:val="singleLevel"/>
    <w:tmpl w:val="0A3AC8D0"/>
    <w:lvl w:ilvl="0" w:tentative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3B7C6B35"/>
    <w:multiLevelType w:val="singleLevel"/>
    <w:tmpl w:val="3B7C6B3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720"/>
  <w:noPunctuationKerning w:val="1"/>
  <w:characterSpacingControl w:val="doNotCompress"/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5015BD"/>
    <w:rsid w:val="00A77B3E"/>
    <w:rsid w:val="00B93C2A"/>
    <w:rsid w:val="00BB1461"/>
    <w:rsid w:val="00C9241A"/>
    <w:rsid w:val="00CA2A55"/>
    <w:rsid w:val="013B3F63"/>
    <w:rsid w:val="01B10F7C"/>
    <w:rsid w:val="025A6C04"/>
    <w:rsid w:val="037262BA"/>
    <w:rsid w:val="039068BB"/>
    <w:rsid w:val="05B74771"/>
    <w:rsid w:val="068E3B66"/>
    <w:rsid w:val="06FC21E7"/>
    <w:rsid w:val="072764A5"/>
    <w:rsid w:val="07DE7D68"/>
    <w:rsid w:val="08D46A3F"/>
    <w:rsid w:val="091273FA"/>
    <w:rsid w:val="0ADB7398"/>
    <w:rsid w:val="0AEE5262"/>
    <w:rsid w:val="0B1B4E9F"/>
    <w:rsid w:val="0B3E3A9A"/>
    <w:rsid w:val="0CB3217A"/>
    <w:rsid w:val="0CC63922"/>
    <w:rsid w:val="0D1302A2"/>
    <w:rsid w:val="0D3005FB"/>
    <w:rsid w:val="0E02296D"/>
    <w:rsid w:val="0F870469"/>
    <w:rsid w:val="0FBB392A"/>
    <w:rsid w:val="10A75CBA"/>
    <w:rsid w:val="11C80677"/>
    <w:rsid w:val="11CF1B67"/>
    <w:rsid w:val="127C300E"/>
    <w:rsid w:val="13074197"/>
    <w:rsid w:val="13C12381"/>
    <w:rsid w:val="14FD0079"/>
    <w:rsid w:val="15E8637F"/>
    <w:rsid w:val="160B17F4"/>
    <w:rsid w:val="16B46750"/>
    <w:rsid w:val="16BE50DE"/>
    <w:rsid w:val="19994B83"/>
    <w:rsid w:val="1A722BCA"/>
    <w:rsid w:val="1C4F189B"/>
    <w:rsid w:val="1CA478F2"/>
    <w:rsid w:val="1CBA0934"/>
    <w:rsid w:val="1DAF24FC"/>
    <w:rsid w:val="1E373BC3"/>
    <w:rsid w:val="1E7B3D90"/>
    <w:rsid w:val="1F9272C7"/>
    <w:rsid w:val="20F416FE"/>
    <w:rsid w:val="213D3949"/>
    <w:rsid w:val="21924A2D"/>
    <w:rsid w:val="22017E7D"/>
    <w:rsid w:val="246057D0"/>
    <w:rsid w:val="263404C4"/>
    <w:rsid w:val="26A45974"/>
    <w:rsid w:val="27420C7A"/>
    <w:rsid w:val="27DE7716"/>
    <w:rsid w:val="28670FF6"/>
    <w:rsid w:val="288B53D5"/>
    <w:rsid w:val="28ED6E43"/>
    <w:rsid w:val="292827B1"/>
    <w:rsid w:val="296F777A"/>
    <w:rsid w:val="2A810D6A"/>
    <w:rsid w:val="2AAE5541"/>
    <w:rsid w:val="2BAB03D4"/>
    <w:rsid w:val="2DE051B2"/>
    <w:rsid w:val="2EBB13D0"/>
    <w:rsid w:val="2F0F0A9F"/>
    <w:rsid w:val="2F81180C"/>
    <w:rsid w:val="2F996FA3"/>
    <w:rsid w:val="303B7C0D"/>
    <w:rsid w:val="30883239"/>
    <w:rsid w:val="335740A1"/>
    <w:rsid w:val="33E1511F"/>
    <w:rsid w:val="346A38C2"/>
    <w:rsid w:val="3479276E"/>
    <w:rsid w:val="351A453A"/>
    <w:rsid w:val="368A2987"/>
    <w:rsid w:val="377A733E"/>
    <w:rsid w:val="37A3652C"/>
    <w:rsid w:val="38F33B5D"/>
    <w:rsid w:val="39D266CC"/>
    <w:rsid w:val="3A1E01E9"/>
    <w:rsid w:val="3A9A5EF5"/>
    <w:rsid w:val="3ADC2450"/>
    <w:rsid w:val="3AEA378B"/>
    <w:rsid w:val="3B5D2396"/>
    <w:rsid w:val="3B6A7F86"/>
    <w:rsid w:val="3C593E8B"/>
    <w:rsid w:val="3D157D0E"/>
    <w:rsid w:val="3D7B4329"/>
    <w:rsid w:val="3ED55C68"/>
    <w:rsid w:val="3EDB2255"/>
    <w:rsid w:val="40256E36"/>
    <w:rsid w:val="40696369"/>
    <w:rsid w:val="40C34785"/>
    <w:rsid w:val="413C1A66"/>
    <w:rsid w:val="415B1C43"/>
    <w:rsid w:val="425671FB"/>
    <w:rsid w:val="42BF630F"/>
    <w:rsid w:val="44191A5F"/>
    <w:rsid w:val="443E2003"/>
    <w:rsid w:val="44890DFE"/>
    <w:rsid w:val="45280308"/>
    <w:rsid w:val="459D0CC6"/>
    <w:rsid w:val="4650193A"/>
    <w:rsid w:val="46684A41"/>
    <w:rsid w:val="46F179F6"/>
    <w:rsid w:val="477618A5"/>
    <w:rsid w:val="48030BB8"/>
    <w:rsid w:val="48FD4B4F"/>
    <w:rsid w:val="49A61540"/>
    <w:rsid w:val="4A2E1CF6"/>
    <w:rsid w:val="4B542EFC"/>
    <w:rsid w:val="4B652E77"/>
    <w:rsid w:val="4D940C96"/>
    <w:rsid w:val="4D9F28D5"/>
    <w:rsid w:val="4DFC10F3"/>
    <w:rsid w:val="4F545534"/>
    <w:rsid w:val="500320DD"/>
    <w:rsid w:val="509A6463"/>
    <w:rsid w:val="518A3749"/>
    <w:rsid w:val="51C32D2F"/>
    <w:rsid w:val="53066D20"/>
    <w:rsid w:val="53247FF4"/>
    <w:rsid w:val="539E4BBE"/>
    <w:rsid w:val="560222CE"/>
    <w:rsid w:val="57696E0D"/>
    <w:rsid w:val="57BF3DE5"/>
    <w:rsid w:val="57D1104A"/>
    <w:rsid w:val="57D34F8E"/>
    <w:rsid w:val="58263B33"/>
    <w:rsid w:val="597B335B"/>
    <w:rsid w:val="59E146C5"/>
    <w:rsid w:val="59FF13B5"/>
    <w:rsid w:val="5AD7045C"/>
    <w:rsid w:val="5ADB2963"/>
    <w:rsid w:val="5C642423"/>
    <w:rsid w:val="5E1D57DC"/>
    <w:rsid w:val="5ED81A8D"/>
    <w:rsid w:val="601A502E"/>
    <w:rsid w:val="602760F8"/>
    <w:rsid w:val="602D01DB"/>
    <w:rsid w:val="607362D2"/>
    <w:rsid w:val="60DF3EFC"/>
    <w:rsid w:val="613278D8"/>
    <w:rsid w:val="61AA75FB"/>
    <w:rsid w:val="629D1A5E"/>
    <w:rsid w:val="62F0280B"/>
    <w:rsid w:val="63CF6D0D"/>
    <w:rsid w:val="64D13754"/>
    <w:rsid w:val="64EA6203"/>
    <w:rsid w:val="65DA53F3"/>
    <w:rsid w:val="66D71736"/>
    <w:rsid w:val="679715F1"/>
    <w:rsid w:val="67C831C2"/>
    <w:rsid w:val="68346129"/>
    <w:rsid w:val="6AE622DC"/>
    <w:rsid w:val="6CBC13F4"/>
    <w:rsid w:val="6CE15CFC"/>
    <w:rsid w:val="6D271805"/>
    <w:rsid w:val="6D2B1985"/>
    <w:rsid w:val="6DC53E25"/>
    <w:rsid w:val="6F4A3401"/>
    <w:rsid w:val="6F6B5B5E"/>
    <w:rsid w:val="708C1A0F"/>
    <w:rsid w:val="70E055B2"/>
    <w:rsid w:val="713B665C"/>
    <w:rsid w:val="71920D35"/>
    <w:rsid w:val="72345596"/>
    <w:rsid w:val="72B8133A"/>
    <w:rsid w:val="737F6B89"/>
    <w:rsid w:val="73804B68"/>
    <w:rsid w:val="74CF5D3A"/>
    <w:rsid w:val="798930D3"/>
    <w:rsid w:val="7B865FEC"/>
    <w:rsid w:val="7C122E07"/>
    <w:rsid w:val="7C3F770A"/>
    <w:rsid w:val="7CB06092"/>
    <w:rsid w:val="7E304914"/>
    <w:rsid w:val="7ED04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en-US" w:eastAsia="en-US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588</Words>
  <Characters>614</Characters>
  <Lines>7</Lines>
  <Paragraphs>2</Paragraphs>
  <TotalTime>379</TotalTime>
  <ScaleCrop>false</ScaleCrop>
  <LinksUpToDate>false</LinksUpToDate>
  <CharactersWithSpaces>645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2024-07-23T06:48:00Z</dcterms:created>
  <dc:creator>Administrator</dc:creator>
  <cp:lastModifiedBy>群</cp:lastModifiedBy>
  <dcterms:modified xsi:type="dcterms:W3CDTF">2026-04-01T00:13:30Z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021CD4B06D9F438C90BD07936CD68CD3_13</vt:lpwstr>
  </property>
  <property fmtid="{D5CDD505-2E9C-101B-9397-08002B2CF9AE}" pid="4" name="KSOTemplateDocerSaveRecord">
    <vt:lpwstr>eyJoZGlkIjoiMTMxOWU1MzU5NTRiZDgyMWRkOWM5N2Y0OTE1NzdkMjMiLCJ1c2VySWQiOiI1NDgzMjU4ODAifQ==</vt:lpwstr>
  </property>
</Properties>
</file>