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52CD6">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附件一</w:t>
      </w:r>
    </w:p>
    <w:p w14:paraId="140F4F5A">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14:paraId="598E33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8acc8bb8-c715-4ce1-96c9-085a34a54bd4}"/>
          </w:placeholder>
          <w:text/>
        </w:sdtPr>
        <w:sdtEndPr>
          <w:rPr>
            <w:rFonts w:hint="eastAsia" w:asciiTheme="minorEastAsia" w:hAnsiTheme="minorEastAsia" w:eastAsiaTheme="minorEastAsia" w:cstheme="minorEastAsia"/>
            <w:kern w:val="2"/>
            <w:sz w:val="24"/>
            <w:szCs w:val="24"/>
            <w:u w:val="single"/>
            <w:lang w:val="en-US" w:eastAsia="zh-CN" w:bidi="ar-SA"/>
          </w:rPr>
        </w:sdtEndPr>
        <w:sdtContent>
          <w:r>
            <w:rPr>
              <w:rFonts w:hint="eastAsia" w:ascii="宋体" w:hAnsi="宋体"/>
              <w:color w:val="auto"/>
              <w:sz w:val="24"/>
              <w:szCs w:val="24"/>
              <w:highlight w:val="none"/>
              <w:u w:val="single"/>
              <w:shd w:val="clear" w:color="auto" w:fill="auto"/>
              <w:lang w:eastAsia="zh-CN"/>
            </w:rPr>
            <w:t>南方电网</w:t>
          </w:r>
          <w:r>
            <w:rPr>
              <w:rFonts w:hint="eastAsia" w:ascii="宋体" w:hAnsi="宋体"/>
              <w:color w:val="auto"/>
              <w:sz w:val="24"/>
              <w:szCs w:val="24"/>
              <w:highlight w:val="none"/>
              <w:u w:val="single"/>
              <w:shd w:val="clear" w:color="auto" w:fill="auto"/>
              <w:lang w:val="en-US" w:eastAsia="zh-CN"/>
            </w:rPr>
            <w:t>储能股份</w:t>
          </w:r>
          <w:r>
            <w:rPr>
              <w:rFonts w:hint="eastAsia" w:ascii="宋体" w:hAnsi="宋体"/>
              <w:color w:val="auto"/>
              <w:sz w:val="24"/>
              <w:szCs w:val="24"/>
              <w:highlight w:val="none"/>
              <w:u w:val="single"/>
              <w:shd w:val="clear" w:color="auto" w:fill="auto"/>
            </w:rPr>
            <w:t>有限公司</w:t>
          </w:r>
          <w:r>
            <w:rPr>
              <w:rFonts w:hint="eastAsia" w:ascii="宋体" w:hAnsi="宋体"/>
              <w:color w:val="auto"/>
              <w:sz w:val="24"/>
              <w:szCs w:val="24"/>
              <w:highlight w:val="none"/>
              <w:u w:val="single"/>
              <w:shd w:val="clear" w:color="auto" w:fill="auto"/>
              <w:lang w:val="en-US" w:eastAsia="zh-CN"/>
            </w:rPr>
            <w:t>西部检修试验分公司</w:t>
          </w:r>
        </w:sdtContent>
      </w:sdt>
      <w:r>
        <w:rPr>
          <w:rFonts w:hint="eastAsia" w:asciiTheme="minorEastAsia" w:hAnsiTheme="minorEastAsia" w:eastAsiaTheme="minorEastAsia" w:cstheme="minorEastAsia"/>
          <w:sz w:val="24"/>
          <w:szCs w:val="24"/>
          <w:u w:val="single"/>
        </w:rPr>
        <w:t xml:space="preserve"> </w:t>
      </w:r>
    </w:p>
    <w:permEnd w:id="0"/>
    <w:p w14:paraId="44664EA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sdt>
        <w:sdtPr>
          <w:rPr>
            <w:rFonts w:hint="eastAsia" w:ascii="宋体" w:hAnsi="宋体"/>
            <w:color w:val="auto"/>
            <w:sz w:val="24"/>
            <w:szCs w:val="24"/>
            <w:highlight w:val="none"/>
            <w:u w:val="single"/>
            <w:shd w:val="clear" w:color="auto" w:fill="auto"/>
            <w:lang w:val="en-US" w:eastAsia="zh-CN"/>
          </w:rPr>
          <w:alias w:val="乙方当事人全称"/>
          <w:tag w:val="乙方当事人全称"/>
          <w:id w:val="147452335"/>
          <w:placeholder>
            <w:docPart w:val="{7f103320-8b06-4425-b061-0d3269e8d0c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sdt>
            <w:sdtPr>
              <w:rPr>
                <w:rFonts w:hint="eastAsia" w:ascii="宋体" w:hAnsi="宋体"/>
                <w:color w:val="auto"/>
                <w:sz w:val="24"/>
                <w:szCs w:val="24"/>
                <w:highlight w:val="none"/>
                <w:u w:val="single"/>
                <w:shd w:val="clear" w:color="auto" w:fill="auto"/>
                <w:lang w:val="en-US" w:eastAsia="zh-CN"/>
              </w:rPr>
              <w:alias w:val="乙方当事人全称"/>
              <w:tag w:val="乙方当事人全称"/>
              <w:id w:val="147472829"/>
              <w:placeholder>
                <w:docPart w:val="{7f103320-8b06-4425-b061-0d3269e8d0c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宋体" w:hAnsi="宋体"/>
                  <w:color w:val="auto"/>
                  <w:sz w:val="24"/>
                  <w:szCs w:val="24"/>
                  <w:highlight w:val="none"/>
                  <w:u w:val="single"/>
                  <w:shd w:val="clear" w:color="auto" w:fill="auto"/>
                  <w:lang w:val="en-US" w:eastAsia="zh-CN"/>
                </w:rPr>
                <w:t xml:space="preserve">        </w:t>
              </w:r>
            </w:sdtContent>
          </w:sdt>
        </w:sdtContent>
      </w:sdt>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14:paraId="56C410C3">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2" w:edGrp="everyone"/>
      <w:r>
        <w:rPr>
          <w:rFonts w:hint="eastAsia"/>
          <w:sz w:val="24"/>
          <w:lang w:val="en-US" w:eastAsia="zh-CN"/>
        </w:rPr>
        <w:t xml:space="preserve"> </w:t>
      </w:r>
      <w:r>
        <w:rPr>
          <w:rFonts w:hint="eastAsia"/>
          <w:sz w:val="24"/>
        </w:rPr>
        <w:t>西部修试公司2026年鲁厂#4机组稳定性试验</w:t>
      </w:r>
      <w:r>
        <w:rPr>
          <w:rFonts w:hint="eastAsia"/>
          <w:sz w:val="24"/>
          <w:lang w:val="en-US" w:eastAsia="zh-CN"/>
        </w:rPr>
        <w:t xml:space="preserve"> </w:t>
      </w:r>
      <w:permEnd w:id="2"/>
      <w:r>
        <w:rPr>
          <w:rFonts w:hint="eastAsia"/>
          <w:sz w:val="24"/>
          <w:lang w:val="en-US" w:eastAsia="zh-CN"/>
        </w:rPr>
        <w:t>零星采购项目附件</w:t>
      </w:r>
      <w:r>
        <w:rPr>
          <w:rFonts w:hint="eastAsia"/>
          <w:sz w:val="24"/>
        </w:rPr>
        <w:t>，具有法律效力。</w:t>
      </w:r>
    </w:p>
    <w:p w14:paraId="69B640A7">
      <w:pPr>
        <w:spacing w:line="470" w:lineRule="exact"/>
        <w:ind w:firstLine="482" w:firstLineChars="200"/>
        <w:rPr>
          <w:rFonts w:hint="eastAsia"/>
          <w:b/>
          <w:sz w:val="24"/>
        </w:rPr>
      </w:pPr>
      <w:r>
        <w:rPr>
          <w:rFonts w:hint="eastAsia"/>
          <w:b/>
          <w:sz w:val="24"/>
        </w:rPr>
        <w:t>第一条  甲方安全责任</w:t>
      </w:r>
    </w:p>
    <w:p w14:paraId="4DF7B887">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14:paraId="0313488B">
      <w:pPr>
        <w:spacing w:line="470" w:lineRule="exact"/>
        <w:ind w:firstLine="480" w:firstLineChars="200"/>
        <w:rPr>
          <w:rFonts w:hint="eastAsia"/>
          <w:sz w:val="24"/>
        </w:rPr>
      </w:pPr>
      <w:r>
        <w:rPr>
          <w:rFonts w:hint="eastAsia"/>
          <w:sz w:val="24"/>
        </w:rPr>
        <w:t>2、甲方应按合同支付建设工程安全文明施工措施费用。</w:t>
      </w:r>
    </w:p>
    <w:p w14:paraId="442E4BCF">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14:paraId="22EFE0CF">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14:paraId="08C3D754">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14:paraId="66F208D8">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14:paraId="6A5F9B53">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14:paraId="41D6A8E9">
      <w:pPr>
        <w:spacing w:line="470" w:lineRule="exact"/>
        <w:ind w:firstLine="482" w:firstLineChars="200"/>
        <w:rPr>
          <w:rFonts w:hint="eastAsia"/>
          <w:b/>
          <w:sz w:val="24"/>
        </w:rPr>
      </w:pPr>
      <w:r>
        <w:rPr>
          <w:rFonts w:hint="eastAsia"/>
          <w:b/>
          <w:sz w:val="24"/>
        </w:rPr>
        <w:t>第二条  乙方安全责任</w:t>
      </w:r>
    </w:p>
    <w:p w14:paraId="3FE5868C">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14:paraId="0029755E">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14:paraId="130E7D8A">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14:paraId="2F9F5832">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14:paraId="606BD31E">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14:paraId="756F1312">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14:paraId="1A9C26D9">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14:paraId="1D9DA096">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7A1116F8">
      <w:pPr>
        <w:spacing w:line="470" w:lineRule="exact"/>
        <w:ind w:firstLine="480" w:firstLineChars="200"/>
        <w:rPr>
          <w:rFonts w:hint="eastAsia"/>
          <w:sz w:val="24"/>
        </w:rPr>
      </w:pPr>
      <w:r>
        <w:rPr>
          <w:rFonts w:hint="eastAsia"/>
          <w:sz w:val="24"/>
        </w:rPr>
        <w:t>9、乙方对安全文明施工措施费用，应当按以下范围使用，不得挪作他用。</w:t>
      </w:r>
    </w:p>
    <w:p w14:paraId="5CC4E394">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14:paraId="5D0E8137">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14:paraId="2F73E5DC">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14:paraId="064AB7F7">
      <w:pPr>
        <w:spacing w:line="470" w:lineRule="exact"/>
        <w:ind w:firstLine="480" w:firstLineChars="200"/>
        <w:rPr>
          <w:rFonts w:hint="eastAsia"/>
          <w:sz w:val="24"/>
        </w:rPr>
      </w:pPr>
      <w:r>
        <w:rPr>
          <w:rFonts w:hint="eastAsia"/>
          <w:sz w:val="24"/>
        </w:rPr>
        <w:t>(1)  基坑支护工程；</w:t>
      </w:r>
    </w:p>
    <w:p w14:paraId="51989238">
      <w:pPr>
        <w:spacing w:line="470" w:lineRule="exact"/>
        <w:ind w:firstLine="480" w:firstLineChars="200"/>
        <w:rPr>
          <w:rFonts w:hint="eastAsia"/>
          <w:sz w:val="24"/>
        </w:rPr>
      </w:pPr>
      <w:r>
        <w:rPr>
          <w:rFonts w:hint="eastAsia"/>
          <w:sz w:val="24"/>
        </w:rPr>
        <w:t>(2) 土石方开挖工程；</w:t>
      </w:r>
    </w:p>
    <w:p w14:paraId="63682068">
      <w:pPr>
        <w:spacing w:line="470" w:lineRule="exact"/>
        <w:ind w:firstLine="480" w:firstLineChars="200"/>
        <w:rPr>
          <w:rFonts w:hint="eastAsia"/>
          <w:sz w:val="24"/>
        </w:rPr>
      </w:pPr>
      <w:r>
        <w:rPr>
          <w:rFonts w:hint="eastAsia"/>
          <w:sz w:val="24"/>
        </w:rPr>
        <w:t>(3) 模板工程；</w:t>
      </w:r>
    </w:p>
    <w:p w14:paraId="54176255">
      <w:pPr>
        <w:spacing w:line="470" w:lineRule="exact"/>
        <w:ind w:firstLine="480" w:firstLineChars="200"/>
        <w:rPr>
          <w:rFonts w:hint="eastAsia"/>
          <w:sz w:val="24"/>
        </w:rPr>
      </w:pPr>
      <w:r>
        <w:rPr>
          <w:rFonts w:hint="eastAsia"/>
          <w:sz w:val="24"/>
        </w:rPr>
        <w:t>(4) 起重吊装工程；</w:t>
      </w:r>
    </w:p>
    <w:p w14:paraId="32F9D04D">
      <w:pPr>
        <w:spacing w:line="470" w:lineRule="exact"/>
        <w:ind w:firstLine="480" w:firstLineChars="200"/>
        <w:rPr>
          <w:rFonts w:hint="eastAsia"/>
          <w:sz w:val="24"/>
        </w:rPr>
      </w:pPr>
      <w:r>
        <w:rPr>
          <w:rFonts w:hint="eastAsia"/>
          <w:sz w:val="24"/>
        </w:rPr>
        <w:t>(5) 脚手架工程；</w:t>
      </w:r>
    </w:p>
    <w:p w14:paraId="1F062C54">
      <w:pPr>
        <w:spacing w:line="470" w:lineRule="exact"/>
        <w:ind w:firstLine="480" w:firstLineChars="200"/>
        <w:rPr>
          <w:rFonts w:hint="eastAsia"/>
          <w:sz w:val="24"/>
        </w:rPr>
      </w:pPr>
      <w:r>
        <w:rPr>
          <w:rFonts w:hint="eastAsia"/>
          <w:sz w:val="24"/>
        </w:rPr>
        <w:t>(6) 其他危险性较大的工程。</w:t>
      </w:r>
    </w:p>
    <w:p w14:paraId="6797E076">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14:paraId="69F19111">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14:paraId="2B85E0E7">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14:paraId="3E362146">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14:paraId="26B358B4">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14:paraId="41A8271E">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5FBB5A7B">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14:paraId="63AE4372">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14:paraId="11B817D6">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3F14843D">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14:paraId="58F4796B">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14:paraId="2805A905">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14:paraId="6D1D5E39">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14:paraId="0B2B24ED">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14:paraId="6AC90FF2">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14:paraId="43C0E3EA">
      <w:pPr>
        <w:spacing w:line="470" w:lineRule="exact"/>
        <w:ind w:firstLine="480" w:firstLineChars="200"/>
        <w:rPr>
          <w:rFonts w:hint="eastAsia"/>
          <w:sz w:val="24"/>
        </w:rPr>
      </w:pPr>
      <w:r>
        <w:rPr>
          <w:rFonts w:hint="eastAsia"/>
          <w:sz w:val="24"/>
        </w:rPr>
        <w:t>26、乙方不得使用国家明令淘汰、禁止使用的危及生产安全的材料、工艺、设备。</w:t>
      </w:r>
    </w:p>
    <w:p w14:paraId="375558B2">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241E96AA">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14:paraId="677CFDD3">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14:paraId="7E2D9838">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14:paraId="46C41A8D">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14:paraId="23FE7A1C">
      <w:pPr>
        <w:spacing w:line="470" w:lineRule="exact"/>
        <w:ind w:firstLine="480" w:firstLineChars="200"/>
        <w:rPr>
          <w:rFonts w:hint="eastAsia"/>
          <w:sz w:val="24"/>
        </w:rPr>
      </w:pPr>
      <w:r>
        <w:rPr>
          <w:rFonts w:hint="eastAsia"/>
          <w:sz w:val="24"/>
        </w:rPr>
        <w:t>32、负责法律法规及施工合同中规定的由乙方承担的其他安全生产责任。</w:t>
      </w:r>
    </w:p>
    <w:p w14:paraId="50A22427">
      <w:pPr>
        <w:spacing w:line="470" w:lineRule="exact"/>
        <w:ind w:firstLine="482" w:firstLineChars="200"/>
        <w:rPr>
          <w:rFonts w:hint="eastAsia"/>
          <w:b/>
          <w:sz w:val="24"/>
        </w:rPr>
      </w:pPr>
      <w:r>
        <w:rPr>
          <w:rFonts w:hint="eastAsia"/>
          <w:b/>
          <w:sz w:val="24"/>
        </w:rPr>
        <w:t>第三条  违约责任</w:t>
      </w:r>
    </w:p>
    <w:p w14:paraId="18EE5F8E">
      <w:pPr>
        <w:spacing w:line="470" w:lineRule="exact"/>
        <w:ind w:firstLine="480" w:firstLineChars="200"/>
        <w:rPr>
          <w:rFonts w:hint="eastAsia"/>
          <w:sz w:val="24"/>
        </w:rPr>
      </w:pPr>
      <w:r>
        <w:rPr>
          <w:rFonts w:hint="eastAsia"/>
          <w:sz w:val="24"/>
        </w:rPr>
        <w:t>1、甲方未尽到本方安全责任，造成的损失由甲方承担。</w:t>
      </w:r>
    </w:p>
    <w:p w14:paraId="6D268784">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14:paraId="696F9F4A">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14:paraId="3D662569">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14:paraId="12A81789">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14:paraId="43E68B58">
      <w:pPr>
        <w:spacing w:line="470" w:lineRule="exact"/>
        <w:ind w:firstLine="482" w:firstLineChars="200"/>
        <w:rPr>
          <w:rFonts w:hint="eastAsia"/>
          <w:b/>
          <w:sz w:val="24"/>
        </w:rPr>
      </w:pPr>
      <w:r>
        <w:rPr>
          <w:rFonts w:hint="eastAsia"/>
          <w:b/>
          <w:sz w:val="24"/>
        </w:rPr>
        <w:t>第四条  安健环业绩考核</w:t>
      </w:r>
    </w:p>
    <w:p w14:paraId="33B7866D">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14:paraId="73A8C172">
      <w:pPr>
        <w:spacing w:line="470" w:lineRule="exact"/>
        <w:ind w:firstLine="480" w:firstLineChars="200"/>
        <w:rPr>
          <w:sz w:val="24"/>
        </w:rPr>
      </w:pPr>
      <w:r>
        <w:rPr>
          <w:rFonts w:hint="eastAsia"/>
          <w:sz w:val="24"/>
        </w:rPr>
        <w:t>2、考核金额累计一般不超过合同总价的10%。</w:t>
      </w:r>
    </w:p>
    <w:p w14:paraId="51D5BCB0">
      <w:pPr>
        <w:spacing w:line="470" w:lineRule="exact"/>
        <w:ind w:firstLine="482" w:firstLineChars="200"/>
        <w:rPr>
          <w:rFonts w:hint="eastAsia"/>
          <w:b/>
          <w:sz w:val="24"/>
        </w:rPr>
      </w:pPr>
      <w:r>
        <w:rPr>
          <w:rFonts w:hint="eastAsia"/>
          <w:b/>
          <w:sz w:val="24"/>
        </w:rPr>
        <w:t>第五条  其他</w:t>
      </w:r>
    </w:p>
    <w:p w14:paraId="05F5F824">
      <w:pPr>
        <w:spacing w:line="470" w:lineRule="exact"/>
        <w:ind w:firstLine="480" w:firstLineChars="200"/>
        <w:rPr>
          <w:rFonts w:hint="eastAsia"/>
          <w:sz w:val="24"/>
        </w:rPr>
      </w:pPr>
      <w:r>
        <w:rPr>
          <w:rFonts w:hint="eastAsia"/>
          <w:sz w:val="24"/>
        </w:rPr>
        <w:t>1、本协议作为承包合同的有效组成部分，与承包合同同时生效和终止。</w:t>
      </w:r>
    </w:p>
    <w:p w14:paraId="2DEE1975">
      <w:pPr>
        <w:spacing w:line="470" w:lineRule="exact"/>
        <w:ind w:firstLine="480" w:firstLineChars="200"/>
        <w:rPr>
          <w:rFonts w:hint="eastAsia"/>
          <w:sz w:val="24"/>
        </w:rPr>
      </w:pPr>
      <w:r>
        <w:rPr>
          <w:rFonts w:hint="eastAsia"/>
          <w:sz w:val="24"/>
        </w:rPr>
        <w:t>2、本协议如有争议，争议解决办法与合同争议解决办法相同。</w:t>
      </w:r>
    </w:p>
    <w:p w14:paraId="20CA483A">
      <w:pPr>
        <w:spacing w:line="470" w:lineRule="exact"/>
        <w:ind w:firstLine="480" w:firstLineChars="200"/>
        <w:rPr>
          <w:rFonts w:hint="eastAsia"/>
          <w:sz w:val="24"/>
        </w:rPr>
      </w:pPr>
      <w:r>
        <w:rPr>
          <w:rFonts w:hint="eastAsia"/>
          <w:sz w:val="24"/>
        </w:rPr>
        <w:t>3、本协议未尽事宜，双方协商解决。</w:t>
      </w:r>
    </w:p>
    <w:p w14:paraId="76BE8A75">
      <w:pPr>
        <w:spacing w:line="470" w:lineRule="exact"/>
        <w:ind w:firstLine="480" w:firstLineChars="200"/>
        <w:rPr>
          <w:rFonts w:hint="eastAsia"/>
          <w:sz w:val="24"/>
        </w:rPr>
      </w:pPr>
      <w:r>
        <w:rPr>
          <w:rFonts w:hint="eastAsia"/>
          <w:sz w:val="24"/>
        </w:rPr>
        <w:t>4、如有与国家和地方有关规定相悖的，按国家和地方有关规定执行。</w:t>
      </w:r>
    </w:p>
    <w:p w14:paraId="4B448D40">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两</w:t>
      </w:r>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一</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14:paraId="0FAFF590">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14:paraId="4A3FD165">
      <w:pPr>
        <w:pStyle w:val="2"/>
        <w:rPr>
          <w:rFonts w:hint="default"/>
          <w:b w:val="0"/>
          <w:bCs w:val="0"/>
          <w:lang w:val="en-US" w:eastAsia="zh-CN"/>
        </w:rPr>
      </w:pPr>
      <w:r>
        <w:rPr>
          <w:rFonts w:hint="eastAsia"/>
          <w:b w:val="0"/>
          <w:bCs w:val="0"/>
          <w:sz w:val="24"/>
          <w:lang w:val="en-US" w:eastAsia="zh-CN"/>
        </w:rPr>
        <w:t>-------------------------------------------------------------------------------------------------------</w:t>
      </w:r>
    </w:p>
    <w:p w14:paraId="60DC8FEB">
      <w:pPr>
        <w:spacing w:line="470" w:lineRule="exact"/>
        <w:ind w:firstLine="480" w:firstLineChars="200"/>
        <w:rPr>
          <w:rFonts w:hint="eastAsia"/>
          <w:sz w:val="24"/>
        </w:rPr>
      </w:pPr>
      <w:r>
        <w:rPr>
          <w:rFonts w:hint="eastAsia"/>
          <w:sz w:val="24"/>
        </w:rPr>
        <w:t xml:space="preserve">甲方：                                  乙方：                    </w:t>
      </w:r>
    </w:p>
    <w:p w14:paraId="66C8DDE7">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bookmarkStart w:id="5" w:name="_GoBack"/>
      <w:bookmarkEnd w:id="5"/>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14:paraId="452AF80A"/>
    <w:p w14:paraId="609D0B33">
      <w:pPr>
        <w:spacing w:line="470" w:lineRule="exact"/>
        <w:ind w:firstLine="480" w:firstLineChars="200"/>
        <w:rPr>
          <w:rFonts w:hint="eastAsia" w:ascii="Times New Roman" w:hAnsi="Times New Roman" w:eastAsia="宋体" w:cs="Times New Roman"/>
          <w:sz w:val="24"/>
        </w:rPr>
      </w:pPr>
      <w:permStart w:id="5" w:edGrp="everyone"/>
      <w:r>
        <w:rPr>
          <w:rFonts w:hint="eastAsia" w:ascii="Times New Roman" w:hAnsi="Times New Roman" w:eastAsia="宋体" w:cs="Times New Roman"/>
          <w:sz w:val="24"/>
        </w:rPr>
        <w:t xml:space="preserve">               </w:t>
      </w:r>
      <w:permEnd w:id="5"/>
    </w:p>
    <w:p w14:paraId="2BF6F441">
      <w:r>
        <w:br w:type="page"/>
      </w:r>
    </w:p>
    <w:p w14:paraId="31A88A0F">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14:paraId="55B49F5B">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14:paraId="018D5B5F">
      <w:pPr>
        <w:pStyle w:val="5"/>
        <w:spacing w:line="360" w:lineRule="auto"/>
        <w:ind w:firstLine="240"/>
        <w:rPr>
          <w:i/>
          <w:sz w:val="24"/>
          <w:szCs w:val="24"/>
        </w:rPr>
      </w:pPr>
    </w:p>
    <w:p w14:paraId="07DA7CE0">
      <w:pPr>
        <w:adjustRightInd w:val="0"/>
        <w:spacing w:line="470" w:lineRule="exact"/>
        <w:ind w:firstLine="522" w:firstLineChars="200"/>
        <w:jc w:val="left"/>
        <w:outlineLvl w:val="1"/>
        <w:rPr>
          <w:rFonts w:hint="eastAsia" w:ascii="宋体" w:hAnsi="宋体"/>
          <w:b/>
          <w:spacing w:val="10"/>
          <w:sz w:val="24"/>
        </w:rPr>
      </w:pPr>
      <w:bookmarkStart w:id="0" w:name="_Toc256713128"/>
      <w:bookmarkStart w:id="1" w:name="_Toc301180784"/>
      <w:r>
        <w:rPr>
          <w:rFonts w:hint="eastAsia" w:ascii="宋体" w:hAnsi="宋体"/>
          <w:b/>
          <w:spacing w:val="10"/>
          <w:sz w:val="24"/>
        </w:rPr>
        <w:t>一、说明</w:t>
      </w:r>
      <w:bookmarkEnd w:id="0"/>
      <w:bookmarkEnd w:id="1"/>
    </w:p>
    <w:p w14:paraId="7641C7B1">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14:paraId="6A3829C3">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14:paraId="191C21C8">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14:paraId="73AE1170">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14:paraId="5976B625">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14:paraId="2F756C9B">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14:paraId="33EC534C">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14:paraId="108B4E70">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14:paraId="156EF545">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14:paraId="1A1335F2">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14:paraId="03E7780B">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14:paraId="6E9AF2F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14:paraId="747F080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2、发生轻伤事故，酌情给予事故单位罚款1000元。</w:t>
      </w:r>
    </w:p>
    <w:p w14:paraId="025D4C4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3、发生重伤事故，酌情给予事故单位罚款5000元。</w:t>
      </w:r>
    </w:p>
    <w:p w14:paraId="52BD32A3">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14:paraId="5A4BE472">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w:t>
      </w:r>
      <w:r>
        <w:rPr>
          <w:rFonts w:hint="eastAsia" w:ascii="宋体" w:hAnsi="宋体"/>
          <w:bCs/>
          <w:sz w:val="24"/>
          <w:lang w:val="en-US" w:eastAsia="zh-CN"/>
        </w:rPr>
        <w:t>5</w:t>
      </w:r>
      <w:r>
        <w:rPr>
          <w:rFonts w:hint="eastAsia" w:ascii="宋体" w:hAnsi="宋体"/>
          <w:bCs/>
          <w:sz w:val="24"/>
        </w:rPr>
        <w:t>000元罚款（有人身伤亡的按上述款项并处）。</w:t>
      </w:r>
    </w:p>
    <w:p w14:paraId="03D224C7">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6、发生食物或职业中毒事故，罚款1000元。</w:t>
      </w:r>
    </w:p>
    <w:p w14:paraId="4B13F15F">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罚款1000元。</w:t>
      </w:r>
    </w:p>
    <w:p w14:paraId="732EE604">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8、汽车肇事一次，罚款500元，并根据各方责任大小承担，无场内通行手续的，交由公安交警处理。</w:t>
      </w:r>
    </w:p>
    <w:p w14:paraId="1392C17B">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9、因违反项目建设部制定的《10KV系统用电管理办法》及相关的用电管理规定，造成停电事故或电气设备受损坏的，除赔偿全部经济损失外，处以1000元的罚款。</w:t>
      </w:r>
    </w:p>
    <w:p w14:paraId="55FDE669">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10、爆破作业中，因安全防护措施不到位，损坏高压电线等公用设施，除赔偿全部经济损失外，另处</w:t>
      </w:r>
      <w:r>
        <w:rPr>
          <w:rFonts w:hint="eastAsia" w:ascii="宋体" w:hAnsi="宋体"/>
          <w:bCs/>
          <w:sz w:val="24"/>
          <w:lang w:val="en-US" w:eastAsia="zh-CN"/>
        </w:rPr>
        <w:t>5</w:t>
      </w:r>
      <w:r>
        <w:rPr>
          <w:rFonts w:hint="eastAsia" w:ascii="宋体" w:hAnsi="宋体"/>
          <w:bCs/>
          <w:sz w:val="24"/>
        </w:rPr>
        <w:t>000元的罚款（有人身伤亡的按上述人身伤亡事故处罚款项并处）。</w:t>
      </w:r>
    </w:p>
    <w:p w14:paraId="6E6CE3E4">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11、汽车压坏电缆盖板，损坏电缆、光纤，应赔偿全部经济损失。</w:t>
      </w:r>
    </w:p>
    <w:p w14:paraId="1FDDEA4D">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12、乙方隐瞒事故的按照国家相关法律法规要求，报送上级单位及政府主管部门处理。</w:t>
      </w:r>
    </w:p>
    <w:p w14:paraId="773DC93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13、对甲方以《施工现场安全整改通知单》、检查通报、检查会议纪要等形式提出的整改要求；乙方逾期不整改或拒绝整改的，酌情给予罚款1000元；依然不能满足管理要求的，甲方有权要求乙方更换责任人员，甚至停工整改。</w:t>
      </w:r>
    </w:p>
    <w:p w14:paraId="348F0DB2">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14、工程建设过程中，乙方的管理人员对甲方管理人员提出的合理安全管理要求，不予配合，甚至采取谩骂、威胁等行为的，甲方有权要求乙方清退、更换责任人员，并处罚款1000元。</w:t>
      </w:r>
    </w:p>
    <w:p w14:paraId="4F385A8F">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15、现场因安全、职业健康、环境保护管理不到位或违章违法行为等原因，被甲方、监理单位下发停工令的，给予罚款5000元/起。</w:t>
      </w:r>
    </w:p>
    <w:p w14:paraId="598649C2">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14:paraId="1DD9D57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14:paraId="496EEC0C">
      <w:pPr>
        <w:spacing w:line="360" w:lineRule="auto"/>
        <w:rPr>
          <w:rFonts w:ascii="宋体" w:hAnsi="宋体"/>
          <w:b/>
          <w:bCs/>
          <w:kern w:val="0"/>
          <w:sz w:val="24"/>
        </w:rPr>
      </w:pPr>
      <w:r>
        <w:rPr>
          <w:rFonts w:hint="eastAsia" w:ascii="宋体" w:hAnsi="宋体"/>
          <w:b/>
          <w:bCs/>
          <w:kern w:val="0"/>
          <w:sz w:val="24"/>
        </w:rPr>
        <w:t>1、施工项目部安全文明管理（检查评价表13）</w:t>
      </w:r>
    </w:p>
    <w:p w14:paraId="24F68897">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14:paraId="448DBC69">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54680C2D">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7F79C8CE">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14:paraId="32393ECF">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50B3403E">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w:t>
      </w:r>
      <w:r>
        <w:rPr>
          <w:rFonts w:hint="eastAsia" w:ascii="宋体" w:hAnsi="宋体"/>
          <w:bCs/>
          <w:kern w:val="0"/>
          <w:sz w:val="24"/>
        </w:rPr>
        <w:t>元。</w:t>
      </w:r>
    </w:p>
    <w:p w14:paraId="765AD830">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46E19031">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14:paraId="5570CE3C">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14:paraId="1C948A12">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14:paraId="7B66EB88">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14:paraId="74FFBE0C">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36FC0903">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14:paraId="4DC75359">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3C27CB9E">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14:paraId="4C040464">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，将重要工程分包给不具备相应资质的外包队伍的，罚款10000元。</w:t>
      </w:r>
    </w:p>
    <w:p w14:paraId="6D97B9B8">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14:paraId="6DCDFA86">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14:paraId="1DDAC246">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w:t>
      </w:r>
      <w:r>
        <w:rPr>
          <w:rFonts w:hint="eastAsia" w:ascii="宋体" w:hAnsi="宋体"/>
          <w:bCs/>
          <w:kern w:val="0"/>
          <w:sz w:val="24"/>
        </w:rPr>
        <w:t>元。</w:t>
      </w:r>
    </w:p>
    <w:p w14:paraId="55EBD93E">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17AAEC76">
      <w:pPr>
        <w:spacing w:line="360" w:lineRule="auto"/>
        <w:rPr>
          <w:rFonts w:ascii="宋体" w:hAnsi="宋体"/>
          <w:b/>
          <w:bCs/>
          <w:kern w:val="0"/>
          <w:sz w:val="24"/>
        </w:rPr>
      </w:pPr>
      <w:r>
        <w:rPr>
          <w:rFonts w:hint="eastAsia" w:ascii="宋体" w:hAnsi="宋体"/>
          <w:b/>
          <w:bCs/>
          <w:kern w:val="0"/>
          <w:sz w:val="24"/>
        </w:rPr>
        <w:t>4、分包单位安全文明管理（检查评价表16）</w:t>
      </w:r>
    </w:p>
    <w:p w14:paraId="571F0D26">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14:paraId="5704F020">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14:paraId="7B472F87">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62BE6A7B">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2711CC5B">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569C1ACD">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14:paraId="112F7400">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（7）安排没有取得特种作业操作资格证书人员进行作业的，可责令停止作业，并视情况罚款300元/人次。</w:t>
      </w:r>
    </w:p>
    <w:p w14:paraId="76EBA2DE">
      <w:pPr>
        <w:spacing w:line="360" w:lineRule="auto"/>
        <w:ind w:firstLine="480" w:firstLineChars="200"/>
        <w:rPr>
          <w:rFonts w:ascii="宋体" w:hAnsi="宋体"/>
          <w:bCs/>
          <w:kern w:val="0"/>
          <w:sz w:val="24"/>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rPr>
        <w:t>1000</w:t>
      </w:r>
      <w:r>
        <w:rPr>
          <w:rFonts w:hint="eastAsia" w:ascii="宋体" w:hAnsi="宋体"/>
          <w:bCs/>
          <w:kern w:val="0"/>
          <w:sz w:val="24"/>
        </w:rPr>
        <w:t>元。</w:t>
      </w:r>
    </w:p>
    <w:p w14:paraId="15B5D954">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1000-3000</w:t>
      </w:r>
      <w:r>
        <w:rPr>
          <w:rFonts w:hint="eastAsia" w:ascii="宋体" w:hAnsi="宋体"/>
          <w:bCs/>
          <w:kern w:val="0"/>
          <w:sz w:val="24"/>
        </w:rPr>
        <w:t>元。</w:t>
      </w:r>
    </w:p>
    <w:p w14:paraId="62D78DB9">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1A74C3DF">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1000</w:t>
      </w:r>
      <w:r>
        <w:rPr>
          <w:rFonts w:hint="eastAsia" w:ascii="宋体" w:hAnsi="宋体"/>
          <w:bCs/>
          <w:kern w:val="0"/>
          <w:sz w:val="24"/>
        </w:rPr>
        <w:t>元。</w:t>
      </w:r>
    </w:p>
    <w:p w14:paraId="7E73DF5E">
      <w:pPr>
        <w:spacing w:line="360" w:lineRule="auto"/>
        <w:rPr>
          <w:rFonts w:ascii="宋体" w:hAnsi="宋体"/>
          <w:b/>
          <w:bCs/>
          <w:kern w:val="0"/>
          <w:sz w:val="24"/>
        </w:rPr>
      </w:pPr>
      <w:r>
        <w:rPr>
          <w:rFonts w:hint="eastAsia" w:ascii="宋体" w:hAnsi="宋体"/>
          <w:b/>
          <w:bCs/>
          <w:kern w:val="0"/>
          <w:sz w:val="24"/>
        </w:rPr>
        <w:t>5、应急预案与响应（检查评价表17）</w:t>
      </w:r>
    </w:p>
    <w:p w14:paraId="540A165F">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w:t>
      </w:r>
      <w:r>
        <w:rPr>
          <w:rFonts w:hint="eastAsia" w:ascii="宋体" w:hAnsi="宋体"/>
          <w:bCs/>
          <w:kern w:val="0"/>
          <w:sz w:val="24"/>
        </w:rPr>
        <w:t>元。</w:t>
      </w:r>
    </w:p>
    <w:p w14:paraId="05AF3EB6">
      <w:pPr>
        <w:spacing w:line="360" w:lineRule="auto"/>
        <w:rPr>
          <w:rFonts w:ascii="宋体" w:hAnsi="宋体"/>
          <w:b/>
          <w:bCs/>
          <w:kern w:val="0"/>
          <w:sz w:val="24"/>
        </w:rPr>
      </w:pPr>
      <w:r>
        <w:rPr>
          <w:rFonts w:hint="eastAsia" w:ascii="宋体" w:hAnsi="宋体"/>
          <w:b/>
          <w:bCs/>
          <w:kern w:val="0"/>
          <w:sz w:val="24"/>
        </w:rPr>
        <w:t>6、危险源辨识及风险评价（检查评价表18）</w:t>
      </w:r>
    </w:p>
    <w:p w14:paraId="2B4C7E13">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4188DEB8">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14:paraId="612AC7D7">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14:paraId="646B42AE">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14:paraId="789104DB">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14:paraId="4DA6914C">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14:paraId="048A635B">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14:paraId="21BB7E89">
      <w:pPr>
        <w:spacing w:line="360" w:lineRule="auto"/>
        <w:rPr>
          <w:rFonts w:ascii="宋体" w:hAnsi="宋体"/>
          <w:b/>
          <w:bCs/>
          <w:kern w:val="0"/>
          <w:sz w:val="24"/>
        </w:rPr>
      </w:pPr>
      <w:r>
        <w:rPr>
          <w:rFonts w:hint="eastAsia" w:ascii="宋体" w:hAnsi="宋体"/>
          <w:b/>
          <w:bCs/>
          <w:kern w:val="0"/>
          <w:sz w:val="24"/>
        </w:rPr>
        <w:t>8、安全教育培训（检查评价表20）</w:t>
      </w:r>
    </w:p>
    <w:p w14:paraId="67F0EB26">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14:paraId="6F667EA4">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912E139">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5B4AF4EC">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405CB240">
      <w:pPr>
        <w:spacing w:line="360" w:lineRule="auto"/>
        <w:rPr>
          <w:rFonts w:ascii="宋体" w:hAnsi="宋体"/>
          <w:b/>
          <w:bCs/>
          <w:kern w:val="0"/>
          <w:sz w:val="24"/>
        </w:rPr>
      </w:pPr>
      <w:r>
        <w:rPr>
          <w:rFonts w:hint="eastAsia" w:ascii="宋体" w:hAnsi="宋体"/>
          <w:b/>
          <w:bCs/>
          <w:kern w:val="0"/>
          <w:sz w:val="24"/>
        </w:rPr>
        <w:t>9、安全工作例会（检查评价表21）</w:t>
      </w:r>
    </w:p>
    <w:p w14:paraId="22F7072A">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14:paraId="336B2829">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w:t>
      </w:r>
      <w:r>
        <w:rPr>
          <w:rFonts w:hint="eastAsia" w:ascii="宋体" w:hAnsi="宋体"/>
          <w:bCs/>
          <w:kern w:val="0"/>
          <w:sz w:val="24"/>
        </w:rPr>
        <w:t>元。</w:t>
      </w:r>
    </w:p>
    <w:p w14:paraId="3DC59005">
      <w:pPr>
        <w:spacing w:line="360" w:lineRule="auto"/>
        <w:rPr>
          <w:rFonts w:ascii="宋体" w:hAnsi="宋体"/>
          <w:b/>
          <w:bCs/>
          <w:kern w:val="0"/>
          <w:sz w:val="24"/>
        </w:rPr>
      </w:pPr>
      <w:r>
        <w:rPr>
          <w:rFonts w:hint="eastAsia" w:ascii="宋体" w:hAnsi="宋体"/>
          <w:b/>
          <w:bCs/>
          <w:kern w:val="0"/>
          <w:sz w:val="24"/>
        </w:rPr>
        <w:t>10、安全文明施工奖励和处罚（检查评价表22）</w:t>
      </w:r>
    </w:p>
    <w:p w14:paraId="1DBC746E">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14:paraId="2C691923">
      <w:pPr>
        <w:spacing w:line="360" w:lineRule="auto"/>
        <w:rPr>
          <w:rFonts w:ascii="宋体" w:hAnsi="宋体"/>
          <w:b/>
          <w:bCs/>
          <w:kern w:val="0"/>
          <w:sz w:val="24"/>
        </w:rPr>
      </w:pPr>
      <w:r>
        <w:rPr>
          <w:rFonts w:hint="eastAsia" w:ascii="宋体" w:hAnsi="宋体"/>
          <w:b/>
          <w:bCs/>
          <w:kern w:val="0"/>
          <w:sz w:val="24"/>
        </w:rPr>
        <w:t>11、特种作业人员管理（检查评价表23）</w:t>
      </w:r>
    </w:p>
    <w:p w14:paraId="44469CC8">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p>
    <w:p w14:paraId="11078B5B">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1AB8AD3">
      <w:pPr>
        <w:spacing w:line="360" w:lineRule="auto"/>
        <w:rPr>
          <w:rFonts w:ascii="宋体" w:hAnsi="宋体"/>
          <w:b/>
          <w:bCs/>
          <w:kern w:val="0"/>
          <w:sz w:val="24"/>
        </w:rPr>
      </w:pPr>
      <w:r>
        <w:rPr>
          <w:rFonts w:hint="eastAsia" w:ascii="宋体" w:hAnsi="宋体"/>
          <w:b/>
          <w:bCs/>
          <w:kern w:val="0"/>
          <w:sz w:val="24"/>
        </w:rPr>
        <w:t>12、安全技术措施计划（检查评价表24）</w:t>
      </w:r>
    </w:p>
    <w:p w14:paraId="516E5B8D">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695250D">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14:paraId="2061FA2A">
      <w:pPr>
        <w:spacing w:line="360" w:lineRule="auto"/>
        <w:rPr>
          <w:rFonts w:ascii="宋体" w:hAnsi="宋体"/>
          <w:b/>
          <w:bCs/>
          <w:kern w:val="0"/>
          <w:sz w:val="24"/>
        </w:rPr>
      </w:pPr>
      <w:r>
        <w:rPr>
          <w:rFonts w:hint="eastAsia" w:ascii="宋体" w:hAnsi="宋体"/>
          <w:b/>
          <w:bCs/>
          <w:kern w:val="0"/>
          <w:sz w:val="24"/>
        </w:rPr>
        <w:t>13、作业指导书（专项方案）（检查评价表25）</w:t>
      </w:r>
    </w:p>
    <w:p w14:paraId="1F171A71">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3B5B22A1">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14:paraId="1A60AF89">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397F2FF8">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63CDF4FD">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w:t>
      </w:r>
      <w:r>
        <w:rPr>
          <w:rFonts w:hint="eastAsia" w:ascii="宋体" w:hAnsi="宋体"/>
          <w:bCs/>
          <w:kern w:val="0"/>
          <w:sz w:val="24"/>
        </w:rPr>
        <w:t>元。</w:t>
      </w:r>
    </w:p>
    <w:p w14:paraId="1231F7B4">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14:paraId="26AB6216">
      <w:pPr>
        <w:spacing w:line="360" w:lineRule="auto"/>
        <w:rPr>
          <w:rFonts w:ascii="宋体" w:hAnsi="宋体"/>
          <w:b/>
          <w:bCs/>
          <w:kern w:val="0"/>
          <w:sz w:val="24"/>
        </w:rPr>
      </w:pPr>
      <w:r>
        <w:rPr>
          <w:rFonts w:hint="eastAsia" w:ascii="宋体" w:hAnsi="宋体"/>
          <w:b/>
          <w:bCs/>
          <w:kern w:val="0"/>
          <w:sz w:val="24"/>
        </w:rPr>
        <w:t>14、安全施工作业票（检查评价表26）</w:t>
      </w:r>
    </w:p>
    <w:p w14:paraId="67BA0C81">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14:paraId="437D4A3F">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0F849C3">
      <w:pPr>
        <w:spacing w:line="360" w:lineRule="auto"/>
        <w:rPr>
          <w:rFonts w:ascii="宋体" w:hAnsi="宋体"/>
          <w:b/>
          <w:bCs/>
          <w:kern w:val="0"/>
          <w:sz w:val="24"/>
        </w:rPr>
      </w:pPr>
      <w:r>
        <w:rPr>
          <w:rFonts w:hint="eastAsia" w:ascii="宋体" w:hAnsi="宋体"/>
          <w:b/>
          <w:bCs/>
          <w:kern w:val="0"/>
          <w:sz w:val="24"/>
        </w:rPr>
        <w:t>15、施工队（班组）安全文明管理（检查评价表27）</w:t>
      </w:r>
    </w:p>
    <w:p w14:paraId="23E4E178">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3119F87A">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14:paraId="74405534">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5121C3A">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14:paraId="2660D8D0">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w:t>
      </w:r>
      <w:r>
        <w:rPr>
          <w:rFonts w:hint="eastAsia" w:ascii="宋体" w:hAnsi="宋体"/>
          <w:bCs/>
          <w:kern w:val="0"/>
          <w:sz w:val="24"/>
        </w:rPr>
        <w:t>元。</w:t>
      </w:r>
    </w:p>
    <w:p w14:paraId="784DB258">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14:paraId="01DD4278">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元。</w:t>
      </w:r>
    </w:p>
    <w:p w14:paraId="2BBAF44C">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14:paraId="17F28FC6">
      <w:pPr>
        <w:spacing w:line="360" w:lineRule="auto"/>
        <w:rPr>
          <w:rFonts w:ascii="宋体" w:hAnsi="宋体"/>
          <w:b/>
          <w:bCs/>
          <w:kern w:val="0"/>
          <w:sz w:val="24"/>
        </w:rPr>
      </w:pPr>
      <w:r>
        <w:rPr>
          <w:rFonts w:hint="eastAsia" w:ascii="宋体" w:hAnsi="宋体"/>
          <w:b/>
          <w:bCs/>
          <w:kern w:val="0"/>
          <w:sz w:val="24"/>
        </w:rPr>
        <w:t>17、运输车辆安全管理（检查评价表29）</w:t>
      </w:r>
    </w:p>
    <w:p w14:paraId="2B07ED9E">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14:paraId="44D13079">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14:paraId="6658E1F5">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14:paraId="34F3656E">
      <w:pPr>
        <w:spacing w:line="360" w:lineRule="auto"/>
        <w:rPr>
          <w:rFonts w:ascii="宋体" w:hAnsi="宋体"/>
          <w:b/>
          <w:bCs/>
          <w:kern w:val="0"/>
          <w:sz w:val="24"/>
        </w:rPr>
      </w:pPr>
      <w:r>
        <w:rPr>
          <w:rFonts w:hint="eastAsia" w:ascii="宋体" w:hAnsi="宋体"/>
          <w:b/>
          <w:bCs/>
          <w:kern w:val="0"/>
          <w:sz w:val="24"/>
        </w:rPr>
        <w:t>18、个人安全防护用品（检查评价表30～33）</w:t>
      </w:r>
    </w:p>
    <w:p w14:paraId="306C0E2D">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14:paraId="658BE935">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14:paraId="0A1468F9">
      <w:pPr>
        <w:spacing w:line="360" w:lineRule="auto"/>
        <w:rPr>
          <w:rFonts w:ascii="宋体" w:hAnsi="宋体"/>
          <w:b/>
          <w:bCs/>
          <w:kern w:val="0"/>
          <w:sz w:val="24"/>
        </w:rPr>
      </w:pPr>
      <w:r>
        <w:rPr>
          <w:rFonts w:hint="eastAsia" w:ascii="宋体" w:hAnsi="宋体"/>
          <w:b/>
          <w:bCs/>
          <w:kern w:val="0"/>
          <w:sz w:val="24"/>
        </w:rPr>
        <w:t>19、临时提示遮栏及防护栏杆（检查评价表34）</w:t>
      </w:r>
    </w:p>
    <w:p w14:paraId="78231CC4">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0A7EC060">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14:paraId="1F6E4F14">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71ED7009">
      <w:pPr>
        <w:spacing w:line="360" w:lineRule="auto"/>
        <w:rPr>
          <w:rFonts w:ascii="宋体" w:hAnsi="宋体"/>
          <w:bCs/>
          <w:kern w:val="0"/>
          <w:sz w:val="24"/>
        </w:rPr>
      </w:pPr>
      <w:r>
        <w:rPr>
          <w:rFonts w:hint="eastAsia" w:ascii="宋体" w:hAnsi="宋体"/>
          <w:b/>
          <w:bCs/>
          <w:kern w:val="0"/>
          <w:sz w:val="24"/>
        </w:rPr>
        <w:t>20、孔洞盖板（检查评价表35）</w:t>
      </w:r>
    </w:p>
    <w:p w14:paraId="5A771E7B">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71EC25B5">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14:paraId="7A1A1EFE">
      <w:pPr>
        <w:spacing w:line="360" w:lineRule="auto"/>
        <w:ind w:firstLine="480" w:firstLineChars="200"/>
        <w:rPr>
          <w:rFonts w:ascii="宋体" w:hAnsi="宋体"/>
          <w:bCs/>
          <w:kern w:val="0"/>
          <w:sz w:val="24"/>
        </w:rPr>
      </w:pPr>
      <w:r>
        <w:rPr>
          <w:rFonts w:hint="eastAsia" w:ascii="宋体" w:hAnsi="宋体"/>
          <w:bCs/>
          <w:kern w:val="0"/>
          <w:sz w:val="24"/>
        </w:rPr>
        <w:t>（3）未按要求规范设置盖板的，视情况罚款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5060ECB1">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1</w:t>
      </w:r>
      <w:r>
        <w:rPr>
          <w:rFonts w:hint="eastAsia" w:ascii="宋体" w:hAnsi="宋体"/>
          <w:b/>
          <w:bCs/>
          <w:kern w:val="0"/>
          <w:sz w:val="24"/>
        </w:rPr>
        <w:t>、隔离设施（检查评价表38）</w:t>
      </w:r>
      <w:r>
        <w:rPr>
          <w:rFonts w:ascii="宋体" w:hAnsi="宋体"/>
          <w:b/>
          <w:bCs/>
          <w:kern w:val="0"/>
          <w:sz w:val="24"/>
        </w:rPr>
        <w:t xml:space="preserve"> </w:t>
      </w:r>
    </w:p>
    <w:p w14:paraId="0FE4280E">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14:paraId="1D49B7F6">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14:paraId="036E59E9">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200-500</w:t>
      </w:r>
      <w:r>
        <w:rPr>
          <w:rFonts w:hint="eastAsia" w:ascii="宋体" w:hAnsi="宋体"/>
          <w:bCs/>
          <w:kern w:val="0"/>
          <w:sz w:val="24"/>
        </w:rPr>
        <w:t>元。</w:t>
      </w:r>
    </w:p>
    <w:p w14:paraId="5CFC111D">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w:t>
      </w:r>
      <w:r>
        <w:rPr>
          <w:rFonts w:hint="eastAsia" w:ascii="宋体" w:hAnsi="宋体"/>
          <w:bCs/>
          <w:kern w:val="0"/>
          <w:sz w:val="24"/>
        </w:rPr>
        <w:t>元。</w:t>
      </w:r>
    </w:p>
    <w:p w14:paraId="7F493059">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ascii="宋体" w:hAnsi="宋体"/>
          <w:bCs/>
          <w:kern w:val="0"/>
          <w:sz w:val="24"/>
        </w:rPr>
        <w:t>200-500</w:t>
      </w:r>
      <w:r>
        <w:rPr>
          <w:rFonts w:hint="eastAsia" w:ascii="宋体" w:hAnsi="宋体"/>
          <w:bCs/>
          <w:kern w:val="0"/>
          <w:sz w:val="24"/>
        </w:rPr>
        <w:t>元。</w:t>
      </w:r>
    </w:p>
    <w:p w14:paraId="48DD272F">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ascii="宋体" w:hAnsi="宋体"/>
          <w:bCs/>
          <w:kern w:val="0"/>
          <w:sz w:val="24"/>
        </w:rPr>
        <w:t>200</w:t>
      </w:r>
      <w:r>
        <w:rPr>
          <w:rFonts w:hint="eastAsia" w:ascii="宋体" w:hAnsi="宋体"/>
          <w:bCs/>
          <w:kern w:val="0"/>
          <w:sz w:val="24"/>
        </w:rPr>
        <w:t>元。</w:t>
      </w:r>
    </w:p>
    <w:p w14:paraId="446C0B12">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14:paraId="52B358F7">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2</w:t>
      </w:r>
      <w:r>
        <w:rPr>
          <w:rFonts w:hint="eastAsia" w:ascii="宋体" w:hAnsi="宋体"/>
          <w:b/>
          <w:bCs/>
          <w:kern w:val="0"/>
          <w:sz w:val="24"/>
        </w:rPr>
        <w:t>、防火、防爆设施（检查评价表40）</w:t>
      </w:r>
      <w:r>
        <w:rPr>
          <w:rFonts w:ascii="宋体" w:hAnsi="宋体"/>
          <w:b/>
          <w:bCs/>
          <w:kern w:val="0"/>
          <w:sz w:val="24"/>
        </w:rPr>
        <w:t xml:space="preserve"> </w:t>
      </w:r>
    </w:p>
    <w:p w14:paraId="312D004F">
      <w:pPr>
        <w:spacing w:line="360" w:lineRule="auto"/>
        <w:ind w:firstLine="480" w:firstLineChars="200"/>
        <w:rPr>
          <w:rFonts w:ascii="宋体" w:hAnsi="宋体"/>
          <w:bCs/>
          <w:kern w:val="0"/>
          <w:sz w:val="24"/>
        </w:rPr>
      </w:pPr>
      <w:r>
        <w:rPr>
          <w:rFonts w:hint="eastAsia" w:ascii="宋体" w:hAnsi="宋体"/>
          <w:bCs/>
          <w:kern w:val="0"/>
          <w:sz w:val="24"/>
        </w:rPr>
        <w:t>（1）易燃、易爆区、重点防火区、消防器材配备不齐，不符合消防规程的要求，无警示标志，罚款</w:t>
      </w:r>
      <w:r>
        <w:rPr>
          <w:rFonts w:ascii="宋体" w:hAnsi="宋体"/>
          <w:bCs/>
          <w:kern w:val="0"/>
          <w:sz w:val="24"/>
        </w:rPr>
        <w:t>200</w:t>
      </w:r>
      <w:r>
        <w:rPr>
          <w:rFonts w:hint="eastAsia" w:ascii="宋体" w:hAnsi="宋体"/>
          <w:bCs/>
          <w:kern w:val="0"/>
          <w:sz w:val="24"/>
        </w:rPr>
        <w:t>元/处。</w:t>
      </w:r>
    </w:p>
    <w:p w14:paraId="5557D9E2">
      <w:pPr>
        <w:spacing w:line="360" w:lineRule="auto"/>
        <w:ind w:firstLine="480" w:firstLineChars="200"/>
        <w:rPr>
          <w:rFonts w:ascii="宋体" w:hAnsi="宋体"/>
          <w:bCs/>
          <w:kern w:val="0"/>
          <w:sz w:val="24"/>
        </w:rPr>
      </w:pPr>
      <w:r>
        <w:rPr>
          <w:rFonts w:hint="eastAsia" w:ascii="宋体" w:hAnsi="宋体"/>
          <w:bCs/>
          <w:kern w:val="0"/>
          <w:sz w:val="24"/>
        </w:rPr>
        <w:t>(2)消防器材、设施未指定专人负责管理，或管理责任人未到位，管理人员未开展定期检查，罚款</w:t>
      </w:r>
      <w:r>
        <w:rPr>
          <w:rFonts w:ascii="宋体" w:hAnsi="宋体"/>
          <w:bCs/>
          <w:kern w:val="0"/>
          <w:sz w:val="24"/>
        </w:rPr>
        <w:t>500</w:t>
      </w:r>
      <w:r>
        <w:rPr>
          <w:rFonts w:hint="eastAsia" w:ascii="宋体" w:hAnsi="宋体"/>
          <w:bCs/>
          <w:kern w:val="0"/>
          <w:sz w:val="24"/>
        </w:rPr>
        <w:t>元。</w:t>
      </w:r>
    </w:p>
    <w:p w14:paraId="520F482A">
      <w:pPr>
        <w:spacing w:line="360" w:lineRule="auto"/>
        <w:ind w:firstLine="480" w:firstLineChars="200"/>
        <w:rPr>
          <w:rFonts w:ascii="宋体" w:hAnsi="宋体"/>
          <w:bCs/>
          <w:kern w:val="0"/>
          <w:sz w:val="24"/>
        </w:rPr>
      </w:pPr>
      <w:r>
        <w:rPr>
          <w:rFonts w:hint="eastAsia" w:ascii="宋体" w:hAnsi="宋体"/>
          <w:bCs/>
          <w:kern w:val="0"/>
          <w:sz w:val="24"/>
        </w:rPr>
        <w:t>（3）没有在其施工区域内的危险场所或部位设置明显的安全警示标志或使用不符合国家标准或行业标准的安全警示标志的，视情况扣款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45FF0F68">
      <w:pPr>
        <w:spacing w:line="360" w:lineRule="auto"/>
        <w:ind w:firstLine="480" w:firstLineChars="200"/>
        <w:rPr>
          <w:rFonts w:ascii="宋体" w:hAnsi="宋体"/>
          <w:bCs/>
          <w:kern w:val="0"/>
          <w:sz w:val="24"/>
        </w:rPr>
      </w:pPr>
      <w:r>
        <w:rPr>
          <w:rFonts w:hint="eastAsia" w:ascii="宋体" w:hAnsi="宋体"/>
          <w:bCs/>
          <w:kern w:val="0"/>
          <w:sz w:val="24"/>
        </w:rPr>
        <w:t>（4）易燃、易爆品运输、存放不符合国家规定的，罚款</w:t>
      </w:r>
      <w:r>
        <w:rPr>
          <w:rFonts w:ascii="宋体" w:hAnsi="宋体"/>
          <w:bCs/>
          <w:kern w:val="0"/>
          <w:sz w:val="24"/>
        </w:rPr>
        <w:t>1000</w:t>
      </w:r>
      <w:r>
        <w:rPr>
          <w:rFonts w:hint="eastAsia" w:ascii="宋体" w:hAnsi="宋体"/>
          <w:bCs/>
          <w:kern w:val="0"/>
          <w:sz w:val="24"/>
        </w:rPr>
        <w:t>元。</w:t>
      </w:r>
    </w:p>
    <w:p w14:paraId="2377B2A2">
      <w:pPr>
        <w:spacing w:line="360" w:lineRule="auto"/>
        <w:ind w:firstLine="480" w:firstLineChars="200"/>
        <w:rPr>
          <w:rFonts w:ascii="宋体" w:hAnsi="宋体"/>
          <w:bCs/>
          <w:kern w:val="0"/>
          <w:sz w:val="24"/>
        </w:rPr>
      </w:pPr>
      <w:r>
        <w:rPr>
          <w:rFonts w:hint="eastAsia" w:ascii="宋体" w:hAnsi="宋体"/>
          <w:bCs/>
          <w:kern w:val="0"/>
          <w:sz w:val="24"/>
        </w:rPr>
        <w:t>（5）在施工道路以及主干道上堆放设备、材料、物品，罚款</w:t>
      </w:r>
      <w:r>
        <w:rPr>
          <w:rFonts w:ascii="宋体" w:hAnsi="宋体"/>
          <w:bCs/>
          <w:kern w:val="0"/>
          <w:sz w:val="24"/>
        </w:rPr>
        <w:t>200</w:t>
      </w:r>
      <w:r>
        <w:rPr>
          <w:rFonts w:hint="eastAsia" w:ascii="宋体" w:hAnsi="宋体"/>
          <w:bCs/>
          <w:kern w:val="0"/>
          <w:sz w:val="24"/>
        </w:rPr>
        <w:t>元。</w:t>
      </w:r>
    </w:p>
    <w:p w14:paraId="5BFAD94B">
      <w:pPr>
        <w:spacing w:line="360" w:lineRule="auto"/>
        <w:ind w:firstLine="480" w:firstLineChars="200"/>
        <w:rPr>
          <w:rFonts w:ascii="宋体" w:hAnsi="宋体"/>
          <w:bCs/>
          <w:kern w:val="0"/>
          <w:sz w:val="24"/>
        </w:rPr>
      </w:pPr>
      <w:r>
        <w:rPr>
          <w:rFonts w:hint="eastAsia" w:ascii="宋体" w:hAnsi="宋体"/>
          <w:bCs/>
          <w:kern w:val="0"/>
          <w:sz w:val="24"/>
        </w:rPr>
        <w:t>（6）随意堵塞消防通道或取用消防水，罚款</w:t>
      </w:r>
      <w:r>
        <w:rPr>
          <w:rFonts w:ascii="宋体" w:hAnsi="宋体"/>
          <w:bCs/>
          <w:kern w:val="0"/>
          <w:sz w:val="24"/>
        </w:rPr>
        <w:t>200</w:t>
      </w:r>
      <w:r>
        <w:rPr>
          <w:rFonts w:hint="eastAsia" w:ascii="宋体" w:hAnsi="宋体"/>
          <w:bCs/>
          <w:kern w:val="0"/>
          <w:sz w:val="24"/>
        </w:rPr>
        <w:t>元。</w:t>
      </w:r>
    </w:p>
    <w:p w14:paraId="524B3612">
      <w:pPr>
        <w:spacing w:line="360" w:lineRule="auto"/>
        <w:ind w:firstLine="480" w:firstLineChars="200"/>
        <w:rPr>
          <w:rFonts w:ascii="宋体" w:hAnsi="宋体"/>
          <w:bCs/>
          <w:kern w:val="0"/>
          <w:sz w:val="24"/>
        </w:rPr>
      </w:pPr>
      <w:r>
        <w:rPr>
          <w:rFonts w:hint="eastAsia" w:ascii="宋体" w:hAnsi="宋体"/>
          <w:bCs/>
          <w:kern w:val="0"/>
          <w:sz w:val="24"/>
        </w:rPr>
        <w:t>（7）电、火焊作业未采取必要的防护措施，罚款</w:t>
      </w:r>
      <w:r>
        <w:rPr>
          <w:rFonts w:ascii="宋体" w:hAnsi="宋体"/>
          <w:bCs/>
          <w:kern w:val="0"/>
          <w:sz w:val="24"/>
        </w:rPr>
        <w:t>200</w:t>
      </w:r>
      <w:r>
        <w:rPr>
          <w:rFonts w:hint="eastAsia" w:ascii="宋体" w:hAnsi="宋体"/>
          <w:bCs/>
          <w:kern w:val="0"/>
          <w:sz w:val="24"/>
        </w:rPr>
        <w:t>元。</w:t>
      </w:r>
    </w:p>
    <w:p w14:paraId="750A32F6">
      <w:pPr>
        <w:spacing w:line="360" w:lineRule="auto"/>
        <w:ind w:firstLine="480" w:firstLineChars="200"/>
        <w:rPr>
          <w:rFonts w:ascii="宋体" w:hAnsi="宋体"/>
          <w:bCs/>
          <w:kern w:val="0"/>
          <w:sz w:val="24"/>
        </w:rPr>
      </w:pPr>
      <w:r>
        <w:rPr>
          <w:rFonts w:hint="eastAsia" w:ascii="宋体" w:hAnsi="宋体"/>
          <w:bCs/>
          <w:kern w:val="0"/>
          <w:sz w:val="24"/>
        </w:rPr>
        <w:t>（8）未按规定要求进行动火、爆破作业的，罚款</w:t>
      </w:r>
      <w:r>
        <w:rPr>
          <w:rFonts w:ascii="宋体" w:hAnsi="宋体"/>
          <w:bCs/>
          <w:kern w:val="0"/>
          <w:sz w:val="24"/>
        </w:rPr>
        <w:t>500</w:t>
      </w:r>
      <w:r>
        <w:rPr>
          <w:rFonts w:hint="eastAsia" w:ascii="宋体" w:hAnsi="宋体"/>
          <w:bCs/>
          <w:kern w:val="0"/>
          <w:sz w:val="24"/>
        </w:rPr>
        <w:t>元。</w:t>
      </w:r>
    </w:p>
    <w:p w14:paraId="1582933F">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3</w:t>
      </w:r>
      <w:r>
        <w:rPr>
          <w:rFonts w:hint="eastAsia" w:ascii="宋体" w:hAnsi="宋体"/>
          <w:b/>
          <w:bCs/>
          <w:kern w:val="0"/>
          <w:sz w:val="24"/>
        </w:rPr>
        <w:t>、施工用电管理（检查评价表41）</w:t>
      </w:r>
      <w:r>
        <w:rPr>
          <w:rFonts w:ascii="宋体" w:hAnsi="宋体"/>
          <w:b/>
          <w:bCs/>
          <w:kern w:val="0"/>
          <w:sz w:val="24"/>
        </w:rPr>
        <w:t xml:space="preserve"> </w:t>
      </w:r>
    </w:p>
    <w:p w14:paraId="5A3B9980">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r>
        <w:rPr>
          <w:rFonts w:ascii="宋体" w:hAnsi="宋体"/>
          <w:bCs/>
          <w:kern w:val="0"/>
          <w:sz w:val="24"/>
        </w:rPr>
        <w:t xml:space="preserve"> </w:t>
      </w:r>
    </w:p>
    <w:p w14:paraId="7B348D4E">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w:t>
      </w:r>
      <w:r>
        <w:rPr>
          <w:rFonts w:hint="eastAsia" w:ascii="宋体" w:hAnsi="宋体"/>
          <w:bCs/>
          <w:kern w:val="0"/>
          <w:sz w:val="24"/>
        </w:rPr>
        <w:t>元。</w:t>
      </w:r>
      <w:r>
        <w:rPr>
          <w:rFonts w:ascii="宋体" w:hAnsi="宋体"/>
          <w:bCs/>
          <w:kern w:val="0"/>
          <w:sz w:val="24"/>
        </w:rPr>
        <w:t xml:space="preserve"> </w:t>
      </w:r>
    </w:p>
    <w:p w14:paraId="0014A3B0">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14:paraId="3B302A34">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14:paraId="35D21C64">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w:t>
      </w:r>
      <w:r>
        <w:rPr>
          <w:rFonts w:hint="eastAsia" w:ascii="宋体" w:hAnsi="宋体"/>
          <w:bCs/>
          <w:kern w:val="0"/>
          <w:sz w:val="24"/>
        </w:rPr>
        <w:t>元。</w:t>
      </w:r>
    </w:p>
    <w:p w14:paraId="5855F7F5">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14:paraId="50D5BF05">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4</w:t>
      </w:r>
      <w:r>
        <w:rPr>
          <w:rFonts w:hint="eastAsia" w:ascii="宋体" w:hAnsi="宋体"/>
          <w:b/>
          <w:bCs/>
          <w:kern w:val="0"/>
          <w:sz w:val="24"/>
        </w:rPr>
        <w:t>、施工用电设施（检查评价表42）</w:t>
      </w:r>
      <w:r>
        <w:rPr>
          <w:rFonts w:ascii="宋体" w:hAnsi="宋体"/>
          <w:b/>
          <w:bCs/>
          <w:kern w:val="0"/>
          <w:sz w:val="24"/>
        </w:rPr>
        <w:t xml:space="preserve"> </w:t>
      </w:r>
    </w:p>
    <w:p w14:paraId="0E9817DF">
      <w:pPr>
        <w:spacing w:line="360" w:lineRule="auto"/>
        <w:ind w:firstLine="480" w:firstLineChars="200"/>
        <w:rPr>
          <w:rFonts w:ascii="宋体" w:hAnsi="宋体"/>
          <w:bCs/>
          <w:kern w:val="0"/>
          <w:sz w:val="24"/>
        </w:rPr>
      </w:pPr>
      <w:r>
        <w:rPr>
          <w:rFonts w:hint="eastAsia" w:ascii="宋体" w:hAnsi="宋体"/>
          <w:bCs/>
          <w:kern w:val="0"/>
          <w:sz w:val="24"/>
        </w:rPr>
        <w:t>（1）架空线路不符合架设规范要求的，罚款</w:t>
      </w:r>
      <w:r>
        <w:rPr>
          <w:rFonts w:ascii="宋体" w:hAnsi="宋体"/>
          <w:bCs/>
          <w:kern w:val="0"/>
          <w:sz w:val="24"/>
        </w:rPr>
        <w:t>300</w:t>
      </w:r>
      <w:r>
        <w:rPr>
          <w:rFonts w:hint="eastAsia" w:ascii="宋体" w:hAnsi="宋体"/>
          <w:bCs/>
          <w:kern w:val="0"/>
          <w:sz w:val="24"/>
        </w:rPr>
        <w:t>元。</w:t>
      </w:r>
    </w:p>
    <w:p w14:paraId="17D192F8">
      <w:pPr>
        <w:spacing w:line="360" w:lineRule="auto"/>
        <w:ind w:firstLine="480" w:firstLineChars="200"/>
        <w:rPr>
          <w:rFonts w:ascii="宋体" w:hAnsi="宋体"/>
          <w:bCs/>
          <w:kern w:val="0"/>
          <w:sz w:val="24"/>
        </w:rPr>
      </w:pPr>
      <w:r>
        <w:rPr>
          <w:rFonts w:hint="eastAsia" w:ascii="宋体" w:hAnsi="宋体"/>
          <w:bCs/>
          <w:kern w:val="0"/>
          <w:sz w:val="24"/>
        </w:rPr>
        <w:t>（2）电缆敷设不符合敷设规范要求的，罚款</w:t>
      </w:r>
      <w:r>
        <w:rPr>
          <w:rFonts w:ascii="宋体" w:hAnsi="宋体"/>
          <w:bCs/>
          <w:kern w:val="0"/>
          <w:sz w:val="24"/>
        </w:rPr>
        <w:t>300</w:t>
      </w:r>
      <w:r>
        <w:rPr>
          <w:rFonts w:hint="eastAsia" w:ascii="宋体" w:hAnsi="宋体"/>
          <w:bCs/>
          <w:kern w:val="0"/>
          <w:sz w:val="24"/>
        </w:rPr>
        <w:t>元。</w:t>
      </w:r>
    </w:p>
    <w:p w14:paraId="2991C9F6">
      <w:pPr>
        <w:spacing w:line="360" w:lineRule="auto"/>
        <w:ind w:firstLine="480" w:firstLineChars="200"/>
        <w:rPr>
          <w:rFonts w:ascii="宋体" w:hAnsi="宋体"/>
          <w:bCs/>
          <w:kern w:val="0"/>
          <w:sz w:val="24"/>
        </w:rPr>
      </w:pPr>
      <w:r>
        <w:rPr>
          <w:rFonts w:hint="eastAsia" w:ascii="宋体" w:hAnsi="宋体"/>
          <w:bCs/>
          <w:kern w:val="0"/>
          <w:sz w:val="24"/>
        </w:rPr>
        <w:t>（3）变压器安装不符合敷设规范要求的，罚款</w:t>
      </w:r>
      <w:r>
        <w:rPr>
          <w:rFonts w:ascii="宋体" w:hAnsi="宋体"/>
          <w:bCs/>
          <w:kern w:val="0"/>
          <w:sz w:val="24"/>
        </w:rPr>
        <w:t>300</w:t>
      </w:r>
      <w:r>
        <w:rPr>
          <w:rFonts w:hint="eastAsia" w:ascii="宋体" w:hAnsi="宋体"/>
          <w:bCs/>
          <w:kern w:val="0"/>
          <w:sz w:val="24"/>
        </w:rPr>
        <w:t>元。</w:t>
      </w:r>
    </w:p>
    <w:p w14:paraId="3A21E66D">
      <w:pPr>
        <w:spacing w:line="360" w:lineRule="auto"/>
        <w:ind w:firstLine="480" w:firstLineChars="200"/>
        <w:rPr>
          <w:rFonts w:ascii="宋体" w:hAnsi="宋体"/>
          <w:bCs/>
          <w:kern w:val="0"/>
          <w:sz w:val="24"/>
        </w:rPr>
      </w:pPr>
      <w:r>
        <w:rPr>
          <w:rFonts w:hint="eastAsia" w:ascii="宋体" w:hAnsi="宋体"/>
          <w:bCs/>
          <w:kern w:val="0"/>
          <w:sz w:val="24"/>
        </w:rPr>
        <w:t>（4）配电箱安装不符合敷设规范要求的，罚款</w:t>
      </w:r>
      <w:r>
        <w:rPr>
          <w:rFonts w:ascii="宋体" w:hAnsi="宋体"/>
          <w:bCs/>
          <w:kern w:val="0"/>
          <w:sz w:val="24"/>
        </w:rPr>
        <w:t>300</w:t>
      </w:r>
      <w:r>
        <w:rPr>
          <w:rFonts w:hint="eastAsia" w:ascii="宋体" w:hAnsi="宋体"/>
          <w:bCs/>
          <w:kern w:val="0"/>
          <w:sz w:val="24"/>
        </w:rPr>
        <w:t>元。</w:t>
      </w:r>
    </w:p>
    <w:p w14:paraId="589D7A8A">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5</w:t>
      </w:r>
      <w:r>
        <w:rPr>
          <w:rFonts w:hint="eastAsia" w:ascii="宋体" w:hAnsi="宋体"/>
          <w:b/>
          <w:bCs/>
          <w:kern w:val="0"/>
          <w:sz w:val="24"/>
        </w:rPr>
        <w:t>、接零（接地）保护（检查评价表43）</w:t>
      </w:r>
    </w:p>
    <w:p w14:paraId="07DB1E57">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200</w:t>
      </w:r>
      <w:r>
        <w:rPr>
          <w:rFonts w:hint="eastAsia" w:ascii="宋体" w:hAnsi="宋体"/>
          <w:bCs/>
          <w:kern w:val="0"/>
          <w:sz w:val="24"/>
        </w:rPr>
        <w:t>元。</w:t>
      </w:r>
    </w:p>
    <w:p w14:paraId="45B49D10">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200-500</w:t>
      </w:r>
      <w:r>
        <w:rPr>
          <w:rFonts w:hint="eastAsia" w:ascii="宋体" w:hAnsi="宋体"/>
          <w:bCs/>
          <w:kern w:val="0"/>
          <w:sz w:val="24"/>
        </w:rPr>
        <w:t>元。</w:t>
      </w:r>
    </w:p>
    <w:p w14:paraId="1A6D0057">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200</w:t>
      </w:r>
      <w:r>
        <w:rPr>
          <w:rFonts w:hint="eastAsia" w:ascii="宋体" w:hAnsi="宋体"/>
          <w:bCs/>
          <w:kern w:val="0"/>
          <w:sz w:val="24"/>
        </w:rPr>
        <w:t>元。</w:t>
      </w:r>
    </w:p>
    <w:p w14:paraId="4F4CE34B">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200</w:t>
      </w:r>
      <w:r>
        <w:rPr>
          <w:rFonts w:hint="eastAsia" w:ascii="宋体" w:hAnsi="宋体"/>
          <w:bCs/>
          <w:kern w:val="0"/>
          <w:sz w:val="24"/>
        </w:rPr>
        <w:t>元。</w:t>
      </w:r>
    </w:p>
    <w:p w14:paraId="63929C9C">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200</w:t>
      </w:r>
      <w:r>
        <w:rPr>
          <w:rFonts w:hint="eastAsia" w:ascii="宋体" w:hAnsi="宋体"/>
          <w:bCs/>
          <w:kern w:val="0"/>
          <w:sz w:val="24"/>
        </w:rPr>
        <w:t>元。</w:t>
      </w:r>
    </w:p>
    <w:p w14:paraId="12DD43E7">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200</w:t>
      </w:r>
      <w:r>
        <w:rPr>
          <w:rFonts w:hint="eastAsia" w:ascii="宋体" w:hAnsi="宋体"/>
          <w:bCs/>
          <w:kern w:val="0"/>
          <w:sz w:val="24"/>
        </w:rPr>
        <w:t>元。</w:t>
      </w:r>
    </w:p>
    <w:p w14:paraId="562CCCF5">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6</w:t>
      </w:r>
      <w:r>
        <w:rPr>
          <w:rFonts w:hint="eastAsia" w:ascii="宋体" w:hAnsi="宋体"/>
          <w:b/>
          <w:bCs/>
          <w:kern w:val="0"/>
          <w:sz w:val="24"/>
        </w:rPr>
        <w:t>、砂轮机（检查评价表44）</w:t>
      </w:r>
    </w:p>
    <w:p w14:paraId="0B315B3B">
      <w:pPr>
        <w:spacing w:line="360" w:lineRule="auto"/>
        <w:ind w:firstLine="480" w:firstLineChars="200"/>
        <w:rPr>
          <w:rFonts w:ascii="宋体" w:hAnsi="宋体"/>
          <w:bCs/>
          <w:kern w:val="0"/>
          <w:sz w:val="24"/>
        </w:rPr>
      </w:pPr>
      <w:r>
        <w:rPr>
          <w:rFonts w:hint="eastAsia" w:ascii="宋体" w:hAnsi="宋体"/>
          <w:bCs/>
          <w:kern w:val="0"/>
          <w:sz w:val="24"/>
        </w:rPr>
        <w:t>（1）砂轮机设置不满足安全用电要求或存在缺陷的，罚款</w:t>
      </w:r>
      <w:r>
        <w:rPr>
          <w:rFonts w:ascii="宋体" w:hAnsi="宋体"/>
          <w:bCs/>
          <w:kern w:val="0"/>
          <w:sz w:val="24"/>
        </w:rPr>
        <w:t>500</w:t>
      </w:r>
      <w:r>
        <w:rPr>
          <w:rFonts w:hint="eastAsia" w:ascii="宋体" w:hAnsi="宋体"/>
          <w:bCs/>
          <w:kern w:val="0"/>
          <w:sz w:val="24"/>
        </w:rPr>
        <w:t>元。</w:t>
      </w:r>
    </w:p>
    <w:p w14:paraId="32E6BEA2">
      <w:pPr>
        <w:spacing w:line="360" w:lineRule="auto"/>
        <w:ind w:firstLine="480" w:firstLineChars="200"/>
        <w:rPr>
          <w:rFonts w:ascii="宋体" w:hAnsi="宋体"/>
          <w:bCs/>
          <w:kern w:val="0"/>
          <w:sz w:val="24"/>
        </w:rPr>
      </w:pPr>
      <w:r>
        <w:rPr>
          <w:rFonts w:hint="eastAsia" w:ascii="宋体" w:hAnsi="宋体"/>
          <w:bCs/>
          <w:kern w:val="0"/>
          <w:sz w:val="24"/>
        </w:rPr>
        <w:t>（2）未按砂轮机操作规程违章作业的，罚款</w:t>
      </w:r>
      <w:r>
        <w:rPr>
          <w:rFonts w:ascii="宋体" w:hAnsi="宋体"/>
          <w:bCs/>
          <w:kern w:val="0"/>
          <w:sz w:val="24"/>
        </w:rPr>
        <w:t>300</w:t>
      </w:r>
      <w:r>
        <w:rPr>
          <w:rFonts w:hint="eastAsia" w:ascii="宋体" w:hAnsi="宋体"/>
          <w:bCs/>
          <w:kern w:val="0"/>
          <w:sz w:val="24"/>
        </w:rPr>
        <w:t>元。</w:t>
      </w:r>
    </w:p>
    <w:p w14:paraId="40C28E78">
      <w:pPr>
        <w:spacing w:line="360" w:lineRule="auto"/>
        <w:rPr>
          <w:rFonts w:ascii="宋体" w:hAnsi="宋体"/>
          <w:b/>
          <w:bCs/>
          <w:kern w:val="0"/>
          <w:sz w:val="24"/>
        </w:rPr>
      </w:pPr>
      <w:r>
        <w:rPr>
          <w:rFonts w:hint="eastAsia" w:ascii="宋体" w:hAnsi="宋体"/>
          <w:b/>
          <w:bCs/>
          <w:kern w:val="0"/>
          <w:sz w:val="24"/>
          <w:lang w:val="en-US" w:eastAsia="zh-CN"/>
        </w:rPr>
        <w:t>27</w:t>
      </w:r>
      <w:r>
        <w:rPr>
          <w:rFonts w:hint="eastAsia" w:ascii="宋体" w:hAnsi="宋体"/>
          <w:b/>
          <w:bCs/>
          <w:kern w:val="0"/>
          <w:sz w:val="24"/>
        </w:rPr>
        <w:t>、电焊机（检查评价表50）</w:t>
      </w:r>
      <w:r>
        <w:rPr>
          <w:rFonts w:ascii="宋体" w:hAnsi="宋体"/>
          <w:b/>
          <w:bCs/>
          <w:kern w:val="0"/>
          <w:sz w:val="24"/>
        </w:rPr>
        <w:t xml:space="preserve"> </w:t>
      </w:r>
    </w:p>
    <w:p w14:paraId="493BBAC8">
      <w:pPr>
        <w:spacing w:line="360" w:lineRule="auto"/>
        <w:ind w:firstLine="480" w:firstLineChars="200"/>
        <w:rPr>
          <w:rFonts w:ascii="宋体" w:hAnsi="宋体"/>
          <w:bCs/>
          <w:kern w:val="0"/>
          <w:sz w:val="24"/>
        </w:rPr>
      </w:pPr>
      <w:r>
        <w:rPr>
          <w:rFonts w:hint="eastAsia" w:ascii="宋体" w:hAnsi="宋体"/>
          <w:bCs/>
          <w:kern w:val="0"/>
          <w:sz w:val="24"/>
        </w:rPr>
        <w:t>（1）电焊机设置不满足安全用电要求或存在缺陷的，罚款</w:t>
      </w:r>
      <w:r>
        <w:rPr>
          <w:rFonts w:ascii="宋体" w:hAnsi="宋体"/>
          <w:bCs/>
          <w:kern w:val="0"/>
          <w:sz w:val="24"/>
        </w:rPr>
        <w:t>500</w:t>
      </w:r>
      <w:r>
        <w:rPr>
          <w:rFonts w:hint="eastAsia" w:ascii="宋体" w:hAnsi="宋体"/>
          <w:bCs/>
          <w:kern w:val="0"/>
          <w:sz w:val="24"/>
        </w:rPr>
        <w:t>元。</w:t>
      </w:r>
    </w:p>
    <w:p w14:paraId="1741F273">
      <w:pPr>
        <w:spacing w:line="360" w:lineRule="auto"/>
        <w:ind w:firstLine="480" w:firstLineChars="200"/>
        <w:rPr>
          <w:rFonts w:ascii="宋体" w:hAnsi="宋体"/>
          <w:bCs/>
          <w:kern w:val="0"/>
          <w:sz w:val="24"/>
        </w:rPr>
      </w:pPr>
      <w:r>
        <w:rPr>
          <w:rFonts w:hint="eastAsia" w:ascii="宋体" w:hAnsi="宋体"/>
          <w:bCs/>
          <w:kern w:val="0"/>
          <w:sz w:val="24"/>
        </w:rPr>
        <w:t>（2）违规使用电焊机或电焊线绝缘、接地、接线等不符合规范要求的，罚款</w:t>
      </w:r>
      <w:r>
        <w:rPr>
          <w:rFonts w:ascii="宋体" w:hAnsi="宋体"/>
          <w:bCs/>
          <w:kern w:val="0"/>
          <w:sz w:val="24"/>
        </w:rPr>
        <w:t>500</w:t>
      </w:r>
      <w:r>
        <w:rPr>
          <w:rFonts w:hint="eastAsia" w:ascii="宋体" w:hAnsi="宋体"/>
          <w:bCs/>
          <w:kern w:val="0"/>
          <w:sz w:val="24"/>
        </w:rPr>
        <w:t>元。</w:t>
      </w:r>
    </w:p>
    <w:p w14:paraId="176D64F5">
      <w:pPr>
        <w:spacing w:line="360" w:lineRule="auto"/>
        <w:rPr>
          <w:rFonts w:ascii="宋体" w:hAnsi="宋体"/>
          <w:b/>
          <w:bCs/>
          <w:kern w:val="0"/>
          <w:sz w:val="24"/>
        </w:rPr>
      </w:pPr>
      <w:r>
        <w:rPr>
          <w:rFonts w:hint="eastAsia" w:ascii="宋体" w:hAnsi="宋体"/>
          <w:b/>
          <w:bCs/>
          <w:kern w:val="0"/>
          <w:sz w:val="24"/>
          <w:lang w:val="en-US" w:eastAsia="zh-CN"/>
        </w:rPr>
        <w:t>28</w:t>
      </w:r>
      <w:r>
        <w:rPr>
          <w:rFonts w:hint="eastAsia" w:ascii="宋体" w:hAnsi="宋体"/>
          <w:b/>
          <w:bCs/>
          <w:kern w:val="0"/>
          <w:sz w:val="24"/>
        </w:rPr>
        <w:t>、切割机（检查评价表55）</w:t>
      </w:r>
    </w:p>
    <w:p w14:paraId="2C0EBC8E">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（1）未切割机操作规程违章作业的，罚款3</w:t>
      </w:r>
      <w:r>
        <w:rPr>
          <w:rFonts w:ascii="宋体" w:hAnsi="宋体"/>
          <w:bCs/>
          <w:kern w:val="0"/>
          <w:sz w:val="24"/>
        </w:rPr>
        <w:t>00</w:t>
      </w:r>
      <w:r>
        <w:rPr>
          <w:rFonts w:hint="eastAsia" w:ascii="宋体" w:hAnsi="宋体"/>
          <w:bCs/>
          <w:kern w:val="0"/>
          <w:sz w:val="24"/>
        </w:rPr>
        <w:t>元。</w:t>
      </w:r>
    </w:p>
    <w:p w14:paraId="2F8DB91A">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（2）切割机性能不满足安全用电要求或存在缺陷的，罚款5</w:t>
      </w:r>
      <w:r>
        <w:rPr>
          <w:rFonts w:ascii="宋体" w:hAnsi="宋体"/>
          <w:bCs/>
          <w:kern w:val="0"/>
          <w:sz w:val="24"/>
        </w:rPr>
        <w:t>00</w:t>
      </w:r>
      <w:r>
        <w:rPr>
          <w:rFonts w:hint="eastAsia" w:ascii="宋体" w:hAnsi="宋体"/>
          <w:bCs/>
          <w:kern w:val="0"/>
          <w:sz w:val="24"/>
        </w:rPr>
        <w:t>元。</w:t>
      </w:r>
    </w:p>
    <w:p w14:paraId="682823A1">
      <w:pPr>
        <w:spacing w:line="360" w:lineRule="auto"/>
        <w:rPr>
          <w:rFonts w:ascii="宋体" w:hAnsi="宋体"/>
          <w:b/>
          <w:bCs/>
          <w:kern w:val="0"/>
          <w:sz w:val="24"/>
        </w:rPr>
      </w:pPr>
      <w:r>
        <w:rPr>
          <w:rFonts w:hint="eastAsia" w:ascii="宋体" w:hAnsi="宋体"/>
          <w:b/>
          <w:bCs/>
          <w:kern w:val="0"/>
          <w:sz w:val="24"/>
          <w:lang w:val="en-US" w:eastAsia="zh-CN"/>
        </w:rPr>
        <w:t>29</w:t>
      </w:r>
      <w:r>
        <w:rPr>
          <w:rFonts w:hint="eastAsia" w:ascii="宋体" w:hAnsi="宋体"/>
          <w:b/>
          <w:bCs/>
          <w:kern w:val="0"/>
          <w:sz w:val="24"/>
        </w:rPr>
        <w:t>、高处作业平台（检查评价表59）</w:t>
      </w:r>
    </w:p>
    <w:p w14:paraId="29568869">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14:paraId="58A2354E">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14:paraId="565E74A0">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14:paraId="2174D1E3">
      <w:pPr>
        <w:spacing w:line="360" w:lineRule="auto"/>
        <w:rPr>
          <w:rFonts w:ascii="宋体" w:hAnsi="宋体"/>
          <w:b/>
          <w:bCs/>
          <w:kern w:val="0"/>
          <w:sz w:val="24"/>
        </w:rPr>
      </w:pPr>
      <w:r>
        <w:rPr>
          <w:rFonts w:hint="eastAsia" w:ascii="宋体" w:hAnsi="宋体"/>
          <w:b/>
          <w:bCs/>
          <w:kern w:val="0"/>
          <w:sz w:val="24"/>
        </w:rPr>
        <w:t>3</w:t>
      </w:r>
      <w:r>
        <w:rPr>
          <w:rFonts w:hint="eastAsia" w:ascii="宋体" w:hAnsi="宋体"/>
          <w:b/>
          <w:bCs/>
          <w:kern w:val="0"/>
          <w:sz w:val="24"/>
          <w:lang w:val="en-US" w:eastAsia="zh-CN"/>
        </w:rPr>
        <w:t>0</w:t>
      </w:r>
      <w:r>
        <w:rPr>
          <w:rFonts w:hint="eastAsia" w:ascii="宋体" w:hAnsi="宋体"/>
          <w:b/>
          <w:bCs/>
          <w:kern w:val="0"/>
          <w:sz w:val="24"/>
        </w:rPr>
        <w:t>、手持电动工具（检查评价表61）</w:t>
      </w:r>
    </w:p>
    <w:p w14:paraId="042E03AC">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14:paraId="78BAEEEE">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14:paraId="0F69C72A">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14:paraId="0BB33ACA">
      <w:pPr>
        <w:spacing w:line="360" w:lineRule="auto"/>
        <w:rPr>
          <w:rFonts w:ascii="宋体" w:hAnsi="宋体"/>
          <w:b/>
          <w:bCs/>
          <w:kern w:val="0"/>
          <w:sz w:val="24"/>
        </w:rPr>
      </w:pPr>
      <w:r>
        <w:rPr>
          <w:rFonts w:hint="eastAsia" w:ascii="宋体" w:hAnsi="宋体"/>
          <w:b/>
          <w:bCs/>
          <w:kern w:val="0"/>
          <w:sz w:val="24"/>
          <w:lang w:val="en-US" w:eastAsia="zh-CN"/>
        </w:rPr>
        <w:t>31</w:t>
      </w:r>
      <w:r>
        <w:rPr>
          <w:rFonts w:hint="eastAsia" w:ascii="宋体" w:hAnsi="宋体"/>
          <w:b/>
          <w:bCs/>
          <w:kern w:val="0"/>
          <w:sz w:val="24"/>
        </w:rPr>
        <w:t>、跨越架（检查评价表</w:t>
      </w:r>
      <w:r>
        <w:rPr>
          <w:rFonts w:ascii="宋体" w:hAnsi="宋体"/>
          <w:b/>
          <w:bCs/>
          <w:kern w:val="0"/>
          <w:sz w:val="24"/>
        </w:rPr>
        <w:t>83</w:t>
      </w:r>
      <w:r>
        <w:rPr>
          <w:rFonts w:hint="eastAsia" w:ascii="宋体" w:hAnsi="宋体"/>
          <w:b/>
          <w:bCs/>
          <w:kern w:val="0"/>
          <w:sz w:val="24"/>
        </w:rPr>
        <w:t>）</w:t>
      </w:r>
    </w:p>
    <w:p w14:paraId="43B7614B">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23437C79">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14:paraId="3496A1E5">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69228092">
      <w:pPr>
        <w:spacing w:line="360" w:lineRule="auto"/>
        <w:ind w:firstLine="480" w:firstLineChars="200"/>
        <w:rPr>
          <w:rFonts w:hint="eastAsia" w:ascii="宋体" w:hAnsi="宋体"/>
          <w:bCs/>
          <w:kern w:val="0"/>
          <w:sz w:val="24"/>
        </w:rPr>
      </w:pPr>
      <w:r>
        <w:rPr>
          <w:rFonts w:hint="eastAsia" w:ascii="宋体" w:hAnsi="宋体"/>
          <w:bCs/>
          <w:kern w:val="0"/>
          <w:sz w:val="24"/>
        </w:rPr>
        <w:t>（4）搭设跨越架未经检查验收就投入使用的，罚款</w:t>
      </w:r>
      <w:r>
        <w:rPr>
          <w:rFonts w:ascii="宋体" w:hAnsi="宋体"/>
          <w:bCs/>
          <w:kern w:val="0"/>
          <w:sz w:val="24"/>
        </w:rPr>
        <w:t>1000</w:t>
      </w:r>
      <w:r>
        <w:rPr>
          <w:rFonts w:hint="eastAsia" w:ascii="宋体" w:hAnsi="宋体"/>
          <w:bCs/>
          <w:kern w:val="0"/>
          <w:sz w:val="24"/>
        </w:rPr>
        <w:t>元。</w:t>
      </w:r>
    </w:p>
    <w:p w14:paraId="5066DCD5">
      <w:pPr>
        <w:spacing w:line="360" w:lineRule="auto"/>
        <w:ind w:firstLine="480" w:firstLineChars="200"/>
        <w:rPr>
          <w:rFonts w:hint="eastAsia" w:ascii="宋体" w:hAnsi="宋体"/>
          <w:bCs/>
          <w:kern w:val="0"/>
          <w:sz w:val="24"/>
        </w:rPr>
      </w:pPr>
      <w:r>
        <w:rPr>
          <w:rFonts w:hint="eastAsia" w:ascii="宋体" w:hAnsi="宋体"/>
          <w:bCs/>
          <w:kern w:val="0"/>
          <w:sz w:val="24"/>
        </w:rPr>
        <w:t>（5）未按规范要求搭设跨越架的，罚款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5158F9D8">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612241D0">
      <w:pPr>
        <w:spacing w:line="360" w:lineRule="auto"/>
        <w:ind w:firstLine="480" w:firstLineChars="200"/>
        <w:rPr>
          <w:rFonts w:ascii="宋体" w:hAnsi="宋体"/>
          <w:bCs/>
          <w:kern w:val="0"/>
          <w:sz w:val="24"/>
        </w:rPr>
      </w:pPr>
      <w:r>
        <w:rPr>
          <w:rFonts w:hint="eastAsia" w:ascii="宋体" w:hAnsi="宋体"/>
          <w:bCs/>
          <w:kern w:val="0"/>
          <w:sz w:val="24"/>
        </w:rPr>
        <w:t>（7）大雨、6级以上（含6级）大风天气进行跨越架搭设作业的，视情况罚款500元。</w:t>
      </w:r>
    </w:p>
    <w:p w14:paraId="09F78158">
      <w:pPr>
        <w:spacing w:line="360" w:lineRule="auto"/>
        <w:rPr>
          <w:rFonts w:ascii="宋体" w:hAnsi="宋体"/>
          <w:b/>
          <w:bCs/>
          <w:kern w:val="0"/>
          <w:sz w:val="24"/>
        </w:rPr>
      </w:pPr>
      <w:r>
        <w:rPr>
          <w:rFonts w:hint="eastAsia" w:ascii="宋体" w:hAnsi="宋体"/>
          <w:b/>
          <w:bCs/>
          <w:kern w:val="0"/>
          <w:sz w:val="24"/>
          <w:lang w:val="en-US" w:eastAsia="zh-CN"/>
        </w:rPr>
        <w:t>32</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14:paraId="2CABC253">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14:paraId="7632A253">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14:paraId="4D17AE89">
      <w:pPr>
        <w:spacing w:line="360" w:lineRule="auto"/>
        <w:rPr>
          <w:rFonts w:hint="eastAsia" w:ascii="宋体" w:hAnsi="宋体"/>
          <w:b/>
          <w:bCs/>
          <w:kern w:val="0"/>
          <w:sz w:val="24"/>
        </w:rPr>
      </w:pPr>
      <w:r>
        <w:rPr>
          <w:rFonts w:hint="eastAsia" w:ascii="宋体" w:hAnsi="宋体"/>
          <w:b/>
          <w:bCs/>
          <w:kern w:val="0"/>
          <w:sz w:val="24"/>
          <w:lang w:val="en-US" w:eastAsia="zh-CN"/>
        </w:rPr>
        <w:t>33</w:t>
      </w:r>
      <w:r>
        <w:rPr>
          <w:rFonts w:hint="eastAsia" w:ascii="宋体" w:hAnsi="宋体"/>
          <w:b/>
          <w:bCs/>
          <w:kern w:val="0"/>
          <w:sz w:val="24"/>
        </w:rPr>
        <w:t>、混凝土工程（检查评价表</w:t>
      </w:r>
      <w:r>
        <w:rPr>
          <w:rFonts w:ascii="宋体" w:hAnsi="宋体"/>
          <w:b/>
          <w:bCs/>
          <w:kern w:val="0"/>
          <w:sz w:val="24"/>
        </w:rPr>
        <w:t>88</w:t>
      </w:r>
      <w:r>
        <w:rPr>
          <w:rFonts w:hint="eastAsia" w:ascii="宋体" w:hAnsi="宋体"/>
          <w:b/>
          <w:bCs/>
          <w:kern w:val="0"/>
          <w:sz w:val="24"/>
        </w:rPr>
        <w:t>）</w:t>
      </w:r>
    </w:p>
    <w:p w14:paraId="24192CA1">
      <w:pPr>
        <w:spacing w:line="360" w:lineRule="auto"/>
        <w:ind w:firstLine="480" w:firstLineChars="200"/>
        <w:rPr>
          <w:rFonts w:hint="eastAsia" w:ascii="宋体" w:hAnsi="宋体"/>
          <w:bCs/>
          <w:kern w:val="0"/>
          <w:sz w:val="24"/>
        </w:rPr>
      </w:pPr>
      <w:r>
        <w:rPr>
          <w:rFonts w:hint="eastAsia" w:ascii="宋体" w:hAnsi="宋体"/>
          <w:bCs/>
          <w:kern w:val="0"/>
          <w:sz w:val="24"/>
        </w:rPr>
        <w:t>（1）搅拌机系统有缺陷或不满足安全用电要求的，罚款500元。</w:t>
      </w:r>
    </w:p>
    <w:p w14:paraId="6A868497">
      <w:pPr>
        <w:spacing w:line="360" w:lineRule="auto"/>
        <w:ind w:firstLine="480" w:firstLineChars="200"/>
        <w:rPr>
          <w:rFonts w:hint="eastAsia" w:ascii="宋体" w:hAnsi="宋体"/>
          <w:bCs/>
          <w:kern w:val="0"/>
          <w:sz w:val="24"/>
        </w:rPr>
      </w:pPr>
      <w:r>
        <w:rPr>
          <w:rFonts w:hint="eastAsia" w:ascii="宋体" w:hAnsi="宋体"/>
          <w:bCs/>
          <w:kern w:val="0"/>
          <w:sz w:val="24"/>
        </w:rPr>
        <w:t>（2）施工项目无安全措施或未交底，施工负责人就组织施工，罚款</w:t>
      </w:r>
      <w:r>
        <w:rPr>
          <w:rFonts w:ascii="宋体" w:hAnsi="宋体"/>
          <w:bCs/>
          <w:kern w:val="0"/>
          <w:sz w:val="24"/>
        </w:rPr>
        <w:t>500</w:t>
      </w:r>
      <w:r>
        <w:rPr>
          <w:rFonts w:hint="eastAsia" w:ascii="宋体" w:hAnsi="宋体"/>
          <w:bCs/>
          <w:kern w:val="0"/>
          <w:sz w:val="24"/>
        </w:rPr>
        <w:t>元</w:t>
      </w:r>
    </w:p>
    <w:p w14:paraId="2E6BCBFD">
      <w:pPr>
        <w:spacing w:line="360" w:lineRule="auto"/>
        <w:ind w:firstLine="480" w:firstLineChars="200"/>
        <w:rPr>
          <w:rFonts w:hint="eastAsia" w:ascii="宋体" w:hAnsi="宋体"/>
          <w:bCs/>
          <w:kern w:val="0"/>
          <w:sz w:val="24"/>
        </w:rPr>
      </w:pPr>
      <w:r>
        <w:rPr>
          <w:rFonts w:hint="eastAsia" w:ascii="宋体" w:hAnsi="宋体"/>
          <w:bCs/>
          <w:kern w:val="0"/>
          <w:sz w:val="24"/>
        </w:rPr>
        <w:t>（3）混凝土搅拌未按安全操作规程违规作业的，罚款200元。</w:t>
      </w:r>
    </w:p>
    <w:p w14:paraId="6711103A">
      <w:pPr>
        <w:spacing w:line="360" w:lineRule="auto"/>
        <w:ind w:firstLine="480" w:firstLineChars="200"/>
        <w:rPr>
          <w:rFonts w:ascii="宋体" w:hAnsi="宋体"/>
          <w:bCs/>
          <w:kern w:val="0"/>
          <w:sz w:val="24"/>
        </w:rPr>
      </w:pPr>
      <w:r>
        <w:rPr>
          <w:rFonts w:hint="eastAsia" w:ascii="宋体" w:hAnsi="宋体"/>
          <w:bCs/>
          <w:kern w:val="0"/>
          <w:sz w:val="24"/>
        </w:rPr>
        <w:t>（4）现场作业人员没有按规定和要求正确佩戴和使用劳动防护用品，罚款100元/人次。</w:t>
      </w:r>
    </w:p>
    <w:p w14:paraId="2367DA56">
      <w:pPr>
        <w:spacing w:line="360" w:lineRule="auto"/>
        <w:rPr>
          <w:rFonts w:hint="eastAsia" w:ascii="宋体" w:hAnsi="宋体"/>
          <w:b/>
          <w:bCs/>
          <w:kern w:val="0"/>
          <w:sz w:val="24"/>
        </w:rPr>
      </w:pPr>
      <w:r>
        <w:rPr>
          <w:rFonts w:hint="eastAsia" w:ascii="宋体" w:hAnsi="宋体"/>
          <w:b/>
          <w:bCs/>
          <w:kern w:val="0"/>
          <w:sz w:val="24"/>
          <w:lang w:val="en-US" w:eastAsia="zh-CN"/>
        </w:rPr>
        <w:t>34</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14:paraId="2F174097">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37C6157">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（2）违反职业禁忌症的有关规定，安排不符合身体健康要求的人员上岗作业，罚款500元/人。</w:t>
      </w:r>
    </w:p>
    <w:p w14:paraId="60861016">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14:paraId="10BA2776">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（4）大雨、6级以上（含6级）大风天气或恶劣气候进行高处作业的，罚款500-1000元。</w:t>
      </w:r>
    </w:p>
    <w:p w14:paraId="24386595">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（5）夜间高处作业照明不足的，罚款300元。</w:t>
      </w:r>
    </w:p>
    <w:p w14:paraId="0B355838">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767C4111">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14:paraId="29453990">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14:paraId="1D9AAC6B">
      <w:pPr>
        <w:spacing w:line="360" w:lineRule="auto"/>
        <w:rPr>
          <w:rFonts w:hint="eastAsia" w:ascii="宋体" w:hAnsi="宋体"/>
          <w:b/>
          <w:bCs/>
          <w:kern w:val="0"/>
          <w:sz w:val="24"/>
        </w:rPr>
      </w:pPr>
      <w:r>
        <w:rPr>
          <w:rFonts w:hint="eastAsia" w:ascii="宋体" w:hAnsi="宋体"/>
          <w:b/>
          <w:bCs/>
          <w:kern w:val="0"/>
          <w:sz w:val="24"/>
          <w:lang w:val="en-US" w:eastAsia="zh-CN"/>
        </w:rPr>
        <w:t>35</w:t>
      </w:r>
      <w:r>
        <w:rPr>
          <w:rFonts w:hint="eastAsia" w:ascii="宋体" w:hAnsi="宋体"/>
          <w:b/>
          <w:bCs/>
          <w:kern w:val="0"/>
          <w:sz w:val="24"/>
        </w:rPr>
        <w:t>、交叉作业（检查评价表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14:paraId="476CD66C">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w:t>
      </w:r>
      <w:r>
        <w:rPr>
          <w:rFonts w:hint="eastAsia" w:ascii="宋体" w:hAnsi="宋体"/>
          <w:bCs/>
          <w:kern w:val="0"/>
          <w:sz w:val="24"/>
        </w:rPr>
        <w:t>元。</w:t>
      </w:r>
    </w:p>
    <w:p w14:paraId="6AE54E8C">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4B48454B">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（3）垂直交叉作业无可靠、牢固的防护隔离设施的，罚款200元/处。</w:t>
      </w:r>
    </w:p>
    <w:p w14:paraId="532EF566">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w:t>
      </w:r>
      <w:r>
        <w:rPr>
          <w:rFonts w:hint="eastAsia" w:ascii="宋体" w:hAnsi="宋体"/>
          <w:bCs/>
          <w:kern w:val="0"/>
          <w:sz w:val="24"/>
        </w:rPr>
        <w:t>元/处。</w:t>
      </w:r>
    </w:p>
    <w:p w14:paraId="695B01F4">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14:paraId="5E26B678">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（6）交叉作业施工负责单位未明确各自责任、未告知可能存在的危险源及控制措施的，罚款500-1000元。</w:t>
      </w:r>
    </w:p>
    <w:p w14:paraId="497E0C80">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00-500</w:t>
      </w:r>
      <w:r>
        <w:rPr>
          <w:rFonts w:hint="eastAsia" w:ascii="宋体" w:hAnsi="宋体"/>
          <w:bCs/>
          <w:kern w:val="0"/>
          <w:sz w:val="24"/>
        </w:rPr>
        <w:t>元。</w:t>
      </w:r>
    </w:p>
    <w:p w14:paraId="13D66574">
      <w:pPr>
        <w:spacing w:line="360" w:lineRule="auto"/>
        <w:rPr>
          <w:rFonts w:hint="eastAsia" w:ascii="宋体" w:hAnsi="宋体"/>
          <w:b/>
          <w:bCs/>
          <w:kern w:val="0"/>
          <w:sz w:val="24"/>
        </w:rPr>
      </w:pPr>
      <w:r>
        <w:rPr>
          <w:rFonts w:hint="eastAsia" w:ascii="宋体" w:hAnsi="宋体"/>
          <w:b/>
          <w:bCs/>
          <w:kern w:val="0"/>
          <w:sz w:val="24"/>
          <w:lang w:val="en-US" w:eastAsia="zh-CN"/>
        </w:rPr>
        <w:t>36</w:t>
      </w:r>
      <w:r>
        <w:rPr>
          <w:rFonts w:hint="eastAsia" w:ascii="宋体" w:hAnsi="宋体"/>
          <w:b/>
          <w:bCs/>
          <w:kern w:val="0"/>
          <w:sz w:val="24"/>
        </w:rPr>
        <w:t>、焊接、切割作业（检查评价表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14:paraId="6AAF8BA3">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14:paraId="526EAC8A">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14:paraId="6AB2F548">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14:paraId="67F162F7">
      <w:pPr>
        <w:spacing w:line="360" w:lineRule="auto"/>
        <w:ind w:firstLine="480" w:firstLineChars="200"/>
        <w:rPr>
          <w:rFonts w:hint="eastAsia" w:ascii="宋体" w:hAnsi="宋体"/>
          <w:bCs/>
          <w:kern w:val="0"/>
          <w:sz w:val="24"/>
        </w:rPr>
      </w:pPr>
      <w:r>
        <w:rPr>
          <w:rFonts w:hint="eastAsia" w:ascii="宋体" w:hAnsi="宋体"/>
          <w:bCs/>
          <w:kern w:val="0"/>
          <w:sz w:val="24"/>
        </w:rPr>
        <w:t>（4）易燃、易爆区、重点防火区、消防器材配备不齐，不符合消防规程的要求，无警示标志的，罚款</w:t>
      </w:r>
      <w:r>
        <w:rPr>
          <w:rFonts w:ascii="宋体" w:hAnsi="宋体"/>
          <w:bCs/>
          <w:kern w:val="0"/>
          <w:sz w:val="24"/>
        </w:rPr>
        <w:t>200</w:t>
      </w:r>
      <w:r>
        <w:rPr>
          <w:rFonts w:hint="eastAsia" w:ascii="宋体" w:hAnsi="宋体"/>
          <w:bCs/>
          <w:kern w:val="0"/>
          <w:sz w:val="24"/>
        </w:rPr>
        <w:t>元/处。</w:t>
      </w:r>
    </w:p>
    <w:p w14:paraId="7C388B58">
      <w:pPr>
        <w:spacing w:line="360" w:lineRule="auto"/>
        <w:ind w:firstLine="480" w:firstLineChars="200"/>
        <w:rPr>
          <w:rFonts w:hint="eastAsia" w:ascii="宋体" w:hAnsi="宋体"/>
          <w:bCs/>
          <w:kern w:val="0"/>
          <w:sz w:val="24"/>
        </w:rPr>
      </w:pPr>
      <w:r>
        <w:rPr>
          <w:rFonts w:hint="eastAsia" w:ascii="宋体" w:hAnsi="宋体"/>
          <w:bCs/>
          <w:kern w:val="0"/>
          <w:sz w:val="24"/>
        </w:rPr>
        <w:t>（5）电、火焊作业未采取必要的防护措施，罚款</w:t>
      </w:r>
      <w:r>
        <w:rPr>
          <w:rFonts w:ascii="宋体" w:hAnsi="宋体"/>
          <w:bCs/>
          <w:kern w:val="0"/>
          <w:sz w:val="24"/>
        </w:rPr>
        <w:t>200</w:t>
      </w:r>
      <w:r>
        <w:rPr>
          <w:rFonts w:hint="eastAsia" w:ascii="宋体" w:hAnsi="宋体"/>
          <w:bCs/>
          <w:kern w:val="0"/>
          <w:sz w:val="24"/>
        </w:rPr>
        <w:t>元。</w:t>
      </w:r>
    </w:p>
    <w:p w14:paraId="35550040">
      <w:pPr>
        <w:spacing w:line="360" w:lineRule="auto"/>
        <w:ind w:firstLine="480" w:firstLineChars="200"/>
        <w:rPr>
          <w:rFonts w:hint="eastAsia" w:ascii="宋体" w:hAnsi="宋体"/>
          <w:bCs/>
          <w:kern w:val="0"/>
          <w:sz w:val="24"/>
        </w:rPr>
      </w:pPr>
      <w:r>
        <w:rPr>
          <w:rFonts w:hint="eastAsia" w:ascii="宋体" w:hAnsi="宋体"/>
          <w:bCs/>
          <w:kern w:val="0"/>
          <w:sz w:val="24"/>
        </w:rPr>
        <w:t>（6）易燃、易爆品运输、存放不符合国家规定的，罚款</w:t>
      </w:r>
      <w:r>
        <w:rPr>
          <w:rFonts w:ascii="宋体" w:hAnsi="宋体"/>
          <w:bCs/>
          <w:kern w:val="0"/>
          <w:sz w:val="24"/>
        </w:rPr>
        <w:t>1000</w:t>
      </w:r>
      <w:r>
        <w:rPr>
          <w:rFonts w:hint="eastAsia" w:ascii="宋体" w:hAnsi="宋体"/>
          <w:bCs/>
          <w:kern w:val="0"/>
          <w:sz w:val="24"/>
        </w:rPr>
        <w:t>元。</w:t>
      </w:r>
    </w:p>
    <w:p w14:paraId="67228AAE">
      <w:pPr>
        <w:spacing w:line="360" w:lineRule="auto"/>
        <w:rPr>
          <w:rFonts w:hint="eastAsia" w:ascii="宋体" w:hAnsi="宋体"/>
          <w:b/>
          <w:bCs/>
          <w:kern w:val="0"/>
          <w:sz w:val="24"/>
        </w:rPr>
      </w:pPr>
      <w:r>
        <w:rPr>
          <w:rFonts w:hint="eastAsia" w:ascii="宋体" w:hAnsi="宋体"/>
          <w:b/>
          <w:bCs/>
          <w:kern w:val="0"/>
          <w:sz w:val="24"/>
          <w:lang w:val="en-US" w:eastAsia="zh-CN"/>
        </w:rPr>
        <w:t>37</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14:paraId="5F7EA609">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18C0393C">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14:paraId="5FE7F71C">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45753FF">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23B32E2D">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14:paraId="0235C5BB">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（6）施工作业区施工警戒、施工公告、安全纪律牌、安全警告标志、重大危险源告知牌等不完善就组织施工，视情况罚款200元/处。</w:t>
      </w:r>
    </w:p>
    <w:p w14:paraId="36B455CE">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14:paraId="18DA729E">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14:paraId="1C87ECA1">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413A7D0B">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w:t>
      </w:r>
      <w:r>
        <w:rPr>
          <w:rFonts w:hint="eastAsia" w:ascii="宋体" w:hAnsi="宋体"/>
          <w:bCs/>
          <w:kern w:val="0"/>
          <w:sz w:val="24"/>
        </w:rPr>
        <w:t>元。</w:t>
      </w:r>
    </w:p>
    <w:p w14:paraId="71779EA6">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14:paraId="45049E6A">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14:paraId="26969364">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14:paraId="20F023D1">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14:paraId="190BF432">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14:paraId="65E4CC67">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200-500</w:t>
      </w:r>
      <w:r>
        <w:rPr>
          <w:rFonts w:hint="eastAsia" w:ascii="宋体" w:hAnsi="宋体"/>
          <w:bCs/>
          <w:kern w:val="0"/>
          <w:sz w:val="24"/>
        </w:rPr>
        <w:t>元。</w:t>
      </w:r>
    </w:p>
    <w:p w14:paraId="48A67581">
      <w:pPr>
        <w:spacing w:line="360" w:lineRule="auto"/>
        <w:rPr>
          <w:rFonts w:ascii="宋体" w:hAnsi="宋体"/>
          <w:b/>
          <w:bCs/>
          <w:kern w:val="0"/>
          <w:sz w:val="24"/>
        </w:rPr>
      </w:pPr>
      <w:r>
        <w:rPr>
          <w:rFonts w:hint="eastAsia" w:ascii="宋体" w:hAnsi="宋体"/>
          <w:b/>
          <w:bCs/>
          <w:kern w:val="0"/>
          <w:sz w:val="24"/>
          <w:lang w:val="en-US" w:eastAsia="zh-CN"/>
        </w:rPr>
        <w:t>38</w:t>
      </w:r>
      <w:r>
        <w:rPr>
          <w:rFonts w:hint="eastAsia" w:ascii="宋体" w:hAnsi="宋体"/>
          <w:b/>
          <w:bCs/>
          <w:kern w:val="0"/>
          <w:sz w:val="24"/>
        </w:rPr>
        <w:t>、办公区域文明施工管理（检查评价表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14:paraId="597E9211">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14:paraId="47F9CF64">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14:paraId="3E5207EE">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14:paraId="1F5B5F02">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14:paraId="18E25166">
      <w:pPr>
        <w:spacing w:line="360" w:lineRule="auto"/>
        <w:rPr>
          <w:rFonts w:hint="eastAsia" w:ascii="宋体" w:hAnsi="宋体"/>
          <w:b/>
          <w:bCs/>
          <w:kern w:val="0"/>
          <w:sz w:val="24"/>
        </w:rPr>
      </w:pPr>
      <w:r>
        <w:rPr>
          <w:rFonts w:hint="eastAsia" w:ascii="宋体" w:hAnsi="宋体"/>
          <w:b/>
          <w:bCs/>
          <w:kern w:val="0"/>
          <w:sz w:val="24"/>
          <w:lang w:val="en-US" w:eastAsia="zh-CN"/>
        </w:rPr>
        <w:t>39</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14:paraId="163DA08A">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14:paraId="669D06C0">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14:paraId="22B85CB0">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14:paraId="2C0C0C6D">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14:paraId="69FB7825">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（5）施工场地不平整、排水设施不通畅、道路或作业面有积水及施工废料的，视情况罚款200-500元/处。</w:t>
      </w:r>
    </w:p>
    <w:p w14:paraId="0EF60CE3">
      <w:pPr>
        <w:spacing w:line="360" w:lineRule="auto"/>
        <w:ind w:firstLine="480" w:firstLineChars="200"/>
      </w:pPr>
      <w:r>
        <w:rPr>
          <w:rFonts w:hint="eastAsia" w:ascii="宋体" w:hAnsi="宋体"/>
          <w:bCs/>
          <w:kern w:val="0"/>
          <w:sz w:val="24"/>
        </w:rPr>
        <w:t>（6）材料、工器具未分类、分区域规范堆放的，罚款200元/处。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B3E5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C26270">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C26270">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17D4B"/>
    <w:rsid w:val="0B2A3CE6"/>
    <w:rsid w:val="0F204CAE"/>
    <w:rsid w:val="12DA130F"/>
    <w:rsid w:val="13BF0F0B"/>
    <w:rsid w:val="148E47F4"/>
    <w:rsid w:val="166D647B"/>
    <w:rsid w:val="16BF25DE"/>
    <w:rsid w:val="1A5678D5"/>
    <w:rsid w:val="1ABA3CF4"/>
    <w:rsid w:val="1D62163F"/>
    <w:rsid w:val="252D2FF2"/>
    <w:rsid w:val="25C15D85"/>
    <w:rsid w:val="28337602"/>
    <w:rsid w:val="2E3B7BEF"/>
    <w:rsid w:val="3082251D"/>
    <w:rsid w:val="39571F37"/>
    <w:rsid w:val="39C92F96"/>
    <w:rsid w:val="3A8606FA"/>
    <w:rsid w:val="3A894BAB"/>
    <w:rsid w:val="3B253F1D"/>
    <w:rsid w:val="3E511A75"/>
    <w:rsid w:val="42E13110"/>
    <w:rsid w:val="44792CB3"/>
    <w:rsid w:val="459A4156"/>
    <w:rsid w:val="46FB2F19"/>
    <w:rsid w:val="4A4B656A"/>
    <w:rsid w:val="4B102F56"/>
    <w:rsid w:val="4CD320C4"/>
    <w:rsid w:val="4CEB38DC"/>
    <w:rsid w:val="54D82FD7"/>
    <w:rsid w:val="55A76BA7"/>
    <w:rsid w:val="5A653D34"/>
    <w:rsid w:val="5BDF6588"/>
    <w:rsid w:val="5E23255E"/>
    <w:rsid w:val="661136F0"/>
    <w:rsid w:val="66334379"/>
    <w:rsid w:val="68156176"/>
    <w:rsid w:val="6A1D28E8"/>
    <w:rsid w:val="6ED8064A"/>
    <w:rsid w:val="72FE1E26"/>
    <w:rsid w:val="75002E04"/>
    <w:rsid w:val="76B35CA0"/>
    <w:rsid w:val="797B5F0B"/>
    <w:rsid w:val="79ED078C"/>
    <w:rsid w:val="7B0B060C"/>
    <w:rsid w:val="7B4F4B13"/>
    <w:rsid w:val="7F1F0C6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13413</Words>
  <Characters>14183</Characters>
  <Lines>0</Lines>
  <Paragraphs>0</Paragraphs>
  <TotalTime>3</TotalTime>
  <ScaleCrop>false</ScaleCrop>
  <LinksUpToDate>false</LinksUpToDate>
  <CharactersWithSpaces>14380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朱越纪</cp:lastModifiedBy>
  <dcterms:modified xsi:type="dcterms:W3CDTF">2026-04-04T08:21:27Z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DC9B952FB5B4476E8EF07087B6BB4542</vt:lpwstr>
  </property>
  <property fmtid="{D5CDD505-2E9C-101B-9397-08002B2CF9AE}" pid="4" name="KSOTemplateDocerSaveRecord">
    <vt:lpwstr>eyJoZGlkIjoiNzI1MzljODBiNDliMzEyMzFlZWNlN2EzYjU0N2YzMWEiLCJ1c2VySWQiOiIxMDg4NDMzMTUxIn0=</vt:lpwstr>
  </property>
</Properties>
</file>