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F0D8F8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澄清函</w:t>
      </w:r>
    </w:p>
    <w:p w14:paraId="224D4933">
      <w:pPr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致：</w:t>
      </w:r>
      <w:r>
        <w:rPr>
          <w:rFonts w:hint="eastAsia" w:ascii="宋体" w:hAnsi="宋体" w:eastAsia="宋体" w:cs="宋体"/>
          <w:b/>
          <w:bCs/>
          <w:sz w:val="24"/>
          <w:u w:val="single"/>
        </w:rPr>
        <w:t>广东电网有限责任公司、南方电网供应链（广东）有限公司</w:t>
      </w:r>
    </w:p>
    <w:p w14:paraId="1B3658E6">
      <w:pPr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我司参与贵方组织的</w:t>
      </w:r>
      <w:r>
        <w:rPr>
          <w:rFonts w:hint="eastAsia" w:ascii="宋体" w:hAnsi="宋体" w:eastAsia="宋体" w:cs="宋体"/>
          <w:b/>
          <w:bCs/>
          <w:sz w:val="24"/>
          <w:u w:val="single"/>
        </w:rPr>
        <w:t>“广东电网公司2026年10kV铝合金芯交联聚乙烯绝缘电力电缆及附件框架招标”</w:t>
      </w:r>
      <w:r>
        <w:rPr>
          <w:rFonts w:hint="eastAsia" w:ascii="宋体" w:hAnsi="宋体" w:eastAsia="宋体" w:cs="宋体"/>
          <w:sz w:val="24"/>
        </w:rPr>
        <w:t>项目，目前有如下问题希望贵方予以澄清：</w:t>
      </w:r>
    </w:p>
    <w:p w14:paraId="7AF92CAA">
      <w:pPr>
        <w:numPr>
          <w:ilvl w:val="0"/>
          <w:numId w:val="1"/>
        </w:numPr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提供近三年所投物资品类供货业绩，此次相关品类招标的型号为15kV的防蚁阻燃的铝合金业绩，请澄清1kV、3kV、35kV阻燃铝合金业绩和15kV铜芯防蚁阻燃业绩是否满足此次招标要求？</w:t>
      </w:r>
    </w:p>
    <w:p w14:paraId="0D229984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  <w:t>答复：本项目要求供货业绩为10kV及以上电压等级的铝合金芯电缆（无阻燃防蚁也可以满足要求）。</w:t>
      </w:r>
    </w:p>
    <w:p w14:paraId="28E82319">
      <w:pPr>
        <w:ind w:firstLine="480" w:firstLineChars="200"/>
        <w:rPr>
          <w:rFonts w:hint="eastAsia" w:ascii="宋体" w:hAnsi="宋体" w:eastAsia="宋体" w:cs="宋体"/>
          <w:sz w:val="24"/>
        </w:rPr>
      </w:pPr>
    </w:p>
    <w:p w14:paraId="237AB2EF">
      <w:pPr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2、屏蔽原材料软铜带应选用GB/T 11091中的TU1、TU3型牌号（一般采用T2型牌号铜带），是否按T2型执行？</w:t>
      </w:r>
    </w:p>
    <w:p w14:paraId="4C8642A1">
      <w:pPr>
        <w:ind w:firstLine="482" w:firstLineChars="200"/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  <w:t>答复：按技术规范书要求执行。</w:t>
      </w:r>
    </w:p>
    <w:p w14:paraId="4F967A23">
      <w:pPr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</w:pPr>
    </w:p>
    <w:p w14:paraId="187A84E7">
      <w:pPr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3、通用规范中3×240mm2电缆钢带标称厚度为0.5mm，专用规范书内为0.8mm（钢带厚度与专用技术规范书内不符），请明确？</w:t>
      </w:r>
    </w:p>
    <w:p w14:paraId="7785A308">
      <w:pPr>
        <w:ind w:firstLine="482" w:firstLineChars="200"/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  <w:t>答复：以技术规范书（通用部分）为准，3×240mm2电缆钢带标称厚度为0.5mm。</w:t>
      </w:r>
    </w:p>
    <w:p w14:paraId="1EA46643">
      <w:pPr>
        <w:ind w:firstLine="482" w:firstLineChars="200"/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</w:pPr>
    </w:p>
    <w:p w14:paraId="6E4B804F">
      <w:pPr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4、电缆导体用铝合金线20℃时的直流电阻率应符合≥61.0% IACS（写法有误。应为电缆导体用铝合金导体的导电率应符合≥61.0% IACS或者是电缆导体用铝合金线20℃时的直流电阻率应符合不大于0.028264Ω·mm</w:t>
      </w:r>
      <w:r>
        <w:rPr>
          <w:rFonts w:hint="eastAsia" w:ascii="宋体" w:hAnsi="宋体" w:eastAsia="宋体" w:cs="宋体"/>
          <w:sz w:val="24"/>
          <w:vertAlign w:val="superscript"/>
        </w:rPr>
        <w:t>2</w:t>
      </w:r>
      <w:r>
        <w:rPr>
          <w:rFonts w:hint="eastAsia" w:ascii="宋体" w:hAnsi="宋体" w:eastAsia="宋体" w:cs="宋体"/>
          <w:sz w:val="24"/>
        </w:rPr>
        <w:t>/m）请明确？</w:t>
      </w:r>
    </w:p>
    <w:p w14:paraId="1E30295C">
      <w:pPr>
        <w:ind w:firstLine="482" w:firstLineChars="200"/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  <w:t>答复：修改为：电缆导体用铝合金导体的导电率应符合≥61.0% IACS。</w:t>
      </w:r>
    </w:p>
    <w:p w14:paraId="781BC056">
      <w:pPr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</w:pPr>
    </w:p>
    <w:p w14:paraId="5E4EDA5A">
      <w:pPr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5、10kV铝合金芯交联聚乙烯绝缘电力电缆及附件技术规范书（专用部分）表2.2 标准技术特性参数表（电缆）中9-护套：“9.5老化前断裂伸长率，不小于（%）：200”、“9.6老化后断裂伸长率，不小于（%）：200”，本次招标产品型号为“10kV铝合金芯交联聚乙烯绝缘电力电缆，FYZA-YJLHY22-8.7/15kV-3×400mm2”，根据最新国家标准GB/T 31840.2-2025规定，其产品外护套材料型号为ST2型聚氯乙烯护套料，根据标准规定对应的老化前、老化后断裂伸长率均为150%。请问是否按最新国家标准GB/T 31840.2-2025规定执行？</w:t>
      </w:r>
    </w:p>
    <w:p w14:paraId="1C1B7AB7">
      <w:pPr>
        <w:ind w:firstLine="482" w:firstLineChars="200"/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  <w:t>答复：按技术规范书要求执行。</w:t>
      </w:r>
    </w:p>
    <w:p w14:paraId="4B8928D7">
      <w:pPr>
        <w:tabs>
          <w:tab w:val="left" w:pos="627"/>
        </w:tabs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</w:pPr>
    </w:p>
    <w:p w14:paraId="60474886">
      <w:pPr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6、10kV铝合金芯交联聚乙烯绝缘电力电缆及附件技术规范书（专用部分）中9.8炭黑含量要求2~3%，此指标只适用于PE护套，本次招标货物均为PVC护套产品不涉及PE护套，请问此条款可否不做要求？</w:t>
      </w:r>
    </w:p>
    <w:p w14:paraId="07E6511B">
      <w:pPr>
        <w:ind w:firstLine="482" w:firstLineChars="200"/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  <w:t>答复：按技术规范书要求执行。</w:t>
      </w:r>
    </w:p>
    <w:p w14:paraId="762120FA">
      <w:pPr>
        <w:ind w:firstLine="482" w:firstLineChars="200"/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</w:pPr>
    </w:p>
    <w:p w14:paraId="0A53D2AB">
      <w:pPr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7、关键技术参数表中铝合金导体化学成分一项目要求值为“符合GB/T 31840.1-2025附录A表A.1”，此标准今年刚刚正式实行，我司具备老标准“</w:t>
      </w:r>
      <w:r>
        <w:rPr>
          <w:rFonts w:ascii="宋体" w:hAnsi="宋体" w:eastAsia="宋体" w:cs="宋体"/>
          <w:sz w:val="24"/>
        </w:rPr>
        <w:t>GB/T 31840.2-2015</w:t>
      </w:r>
      <w:r>
        <w:rPr>
          <w:rFonts w:hint="eastAsia" w:ascii="宋体" w:hAnsi="宋体" w:eastAsia="宋体" w:cs="宋体"/>
          <w:sz w:val="24"/>
        </w:rPr>
        <w:t>”中对于铝合金导体化学成分的检测结果，请问是否可以满足招标技术要求？</w:t>
      </w:r>
    </w:p>
    <w:p w14:paraId="5C79D09A">
      <w:pPr>
        <w:widowControl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bCs/>
          <w:color w:val="FF0000"/>
          <w:sz w:val="24"/>
          <w:lang w:val="en-US" w:eastAsia="zh-CN"/>
        </w:rPr>
        <w:t>答复：若采用GB/T 31840.1-2025附录A表A.1序号1-6铝合金导体成分，具备符合GB/T 31840.2-2015附录A.1铝合金导体成分的检测报告也可满足要求。</w:t>
      </w:r>
      <w:bookmarkStart w:id="0" w:name="_GoBack"/>
      <w:bookmarkEnd w:id="0"/>
    </w:p>
    <w:sectPr>
      <w:pgSz w:w="11906" w:h="16838"/>
      <w:pgMar w:top="1418" w:right="1418" w:bottom="1418" w:left="1418" w:header="680" w:footer="68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265752"/>
    <w:multiLevelType w:val="singleLevel"/>
    <w:tmpl w:val="C526575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EF9"/>
    <w:rsid w:val="000D3601"/>
    <w:rsid w:val="00260B40"/>
    <w:rsid w:val="00546EF9"/>
    <w:rsid w:val="006E432E"/>
    <w:rsid w:val="00B74725"/>
    <w:rsid w:val="00BC137D"/>
    <w:rsid w:val="00C60D65"/>
    <w:rsid w:val="00CA4A9A"/>
    <w:rsid w:val="00D31213"/>
    <w:rsid w:val="00D9204F"/>
    <w:rsid w:val="00E01F1A"/>
    <w:rsid w:val="00E415C5"/>
    <w:rsid w:val="220513D4"/>
    <w:rsid w:val="298A61F5"/>
    <w:rsid w:val="30544F38"/>
    <w:rsid w:val="3E1F2A10"/>
    <w:rsid w:val="45BC605B"/>
    <w:rsid w:val="46C30C41"/>
    <w:rsid w:val="58663AC3"/>
    <w:rsid w:val="58B92642"/>
    <w:rsid w:val="5BB7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149</Words>
  <Characters>852</Characters>
  <Lines>7</Lines>
  <Paragraphs>1</Paragraphs>
  <TotalTime>2</TotalTime>
  <ScaleCrop>false</ScaleCrop>
  <LinksUpToDate>false</LinksUpToDate>
  <CharactersWithSpaces>1000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2026-04-03T00:26:00Z</dcterms:created>
  <dc:creator>ZT-042469</dc:creator>
  <cp:lastModifiedBy>陈晓</cp:lastModifiedBy>
  <dcterms:modified xsi:type="dcterms:W3CDTF">2026-04-08T06:04:10Z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eyJoZGlkIjoiYTEzMjQ4ZDQ2ODRkN2UxYjczMTg0NzA4YzU1NzY5YjAiLCJ1c2VySWQiOiIxNzE1ODUxNzA4In0=</vt:lpwstr>
  </property>
  <property fmtid="{D5CDD505-2E9C-101B-9397-08002B2CF9AE}" pid="4" name="ICV">
    <vt:lpwstr>563549FC9B224430AD3CCD4E6B13E307_12</vt:lpwstr>
  </property>
</Properties>
</file>