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8" w:lineRule="auto"/>
        <w:rPr>
          <w:rFonts w:ascii="Arial"/>
          <w:sz w:val="21"/>
        </w:rPr>
      </w:pPr>
    </w:p>
    <w:p>
      <w:pPr>
        <w:pStyle w:val="2"/>
        <w:spacing w:before="78" w:line="218" w:lineRule="auto"/>
        <w:ind w:left="528"/>
        <w:rPr>
          <w:rFonts w:hint="default"/>
          <w:spacing w:val="-2"/>
          <w:lang w:val="en-US" w:eastAsia="zh-CN"/>
        </w:rPr>
      </w:pPr>
      <w:r>
        <w:rPr>
          <w:rFonts w:hint="eastAsia"/>
          <w:spacing w:val="-2"/>
          <w:lang w:val="en-US" w:eastAsia="zh-CN"/>
        </w:rPr>
        <w:t>1、现场设备情况：</w:t>
      </w:r>
    </w:p>
    <w:p>
      <w:pPr>
        <w:pStyle w:val="2"/>
        <w:spacing w:before="79" w:line="219" w:lineRule="auto"/>
        <w:ind w:left="1023"/>
      </w:pPr>
      <w:r>
        <w:rPr>
          <w:rFonts w:hint="eastAsia"/>
          <w:spacing w:val="-1"/>
          <w:lang w:eastAsia="zh-CN"/>
        </w:rPr>
        <w:t>（</w:t>
      </w:r>
      <w:r>
        <w:rPr>
          <w:spacing w:val="-1"/>
        </w:rPr>
        <w:t>1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KYN28C-12开关柜3台；前后操作地刀五防固定架损坏3套；</w:t>
      </w:r>
    </w:p>
    <w:p>
      <w:pPr>
        <w:pStyle w:val="2"/>
        <w:spacing w:before="173" w:line="219" w:lineRule="auto"/>
        <w:ind w:left="1008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2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五防闭锁件损坏2套；</w:t>
      </w:r>
    </w:p>
    <w:p>
      <w:pPr>
        <w:pStyle w:val="2"/>
        <w:spacing w:before="176" w:line="219" w:lineRule="auto"/>
        <w:ind w:left="1010"/>
      </w:pP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3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北海银河VYG断路器手动储能组件变形脱落1套；</w:t>
      </w:r>
    </w:p>
    <w:p>
      <w:pPr>
        <w:pStyle w:val="2"/>
        <w:spacing w:before="177" w:line="219" w:lineRule="auto"/>
        <w:ind w:left="1005"/>
      </w:pP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4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断路器与底盘车闭锁修复2套；</w:t>
      </w:r>
    </w:p>
    <w:p>
      <w:pPr>
        <w:pStyle w:val="2"/>
        <w:spacing w:before="172" w:line="219" w:lineRule="auto"/>
        <w:ind w:left="1010"/>
      </w:pP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5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082开关活门机构不开启；</w:t>
      </w:r>
    </w:p>
    <w:p>
      <w:pPr>
        <w:pStyle w:val="2"/>
        <w:spacing w:before="177" w:line="219" w:lineRule="auto"/>
        <w:ind w:left="1007"/>
      </w:pP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6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13台开关柜清洁、保养；</w:t>
      </w:r>
    </w:p>
    <w:p>
      <w:pPr>
        <w:pStyle w:val="2"/>
        <w:spacing w:before="175" w:line="355" w:lineRule="auto"/>
        <w:ind w:left="282" w:right="497" w:firstLine="485"/>
        <w:rPr>
          <w:spacing w:val="-1"/>
        </w:rPr>
      </w:pPr>
      <w:r>
        <w:rPr>
          <w:spacing w:val="-1"/>
        </w:rPr>
        <w:t>处理</w:t>
      </w:r>
      <w:r>
        <w:rPr>
          <w:rFonts w:hint="eastAsia"/>
          <w:spacing w:val="-1"/>
          <w:lang w:val="en-US" w:eastAsia="zh-CN"/>
        </w:rPr>
        <w:t>要求</w:t>
      </w:r>
      <w:r>
        <w:rPr>
          <w:spacing w:val="-1"/>
        </w:rPr>
        <w:t>：</w:t>
      </w:r>
      <w:r>
        <w:rPr>
          <w:rFonts w:hint="eastAsia"/>
          <w:spacing w:val="-1"/>
          <w:lang w:val="en-US" w:eastAsia="zh-CN"/>
        </w:rPr>
        <w:t>维修后恢复开关柜相关功能，并满足现场使用要求</w:t>
      </w:r>
      <w:r>
        <w:rPr>
          <w:spacing w:val="-1"/>
        </w:rPr>
        <w:t>。</w:t>
      </w:r>
    </w:p>
    <w:p>
      <w:pPr>
        <w:pStyle w:val="2"/>
        <w:spacing w:before="175" w:line="355" w:lineRule="auto"/>
        <w:ind w:left="282" w:right="497" w:firstLine="485"/>
        <w:rPr>
          <w:rFonts w:hint="eastAsia"/>
          <w:spacing w:val="-1"/>
          <w:lang w:eastAsia="zh-CN"/>
        </w:rPr>
      </w:pPr>
      <w:r>
        <w:rPr>
          <w:rFonts w:hint="eastAsia"/>
          <w:spacing w:val="-1"/>
          <w:lang w:val="en-US" w:eastAsia="zh-CN"/>
        </w:rPr>
        <w:t>注：</w:t>
      </w:r>
      <w:r>
        <w:rPr>
          <w:spacing w:val="-1"/>
        </w:rPr>
        <w:t>由于开关柜是不同的厂家生产，前后柜五防闭锁有所不同、机构也存在不同之处</w:t>
      </w:r>
      <w:r>
        <w:rPr>
          <w:rFonts w:hint="eastAsia"/>
          <w:spacing w:val="-1"/>
          <w:lang w:eastAsia="zh-CN"/>
        </w:rPr>
        <w:t>。</w:t>
      </w:r>
    </w:p>
    <w:p>
      <w:pPr>
        <w:spacing w:line="256" w:lineRule="auto"/>
        <w:rPr>
          <w:rFonts w:ascii="Arial"/>
          <w:sz w:val="21"/>
        </w:rPr>
      </w:pPr>
    </w:p>
    <w:p>
      <w:pPr>
        <w:pStyle w:val="2"/>
        <w:spacing w:before="78" w:line="218" w:lineRule="auto"/>
        <w:ind w:left="528"/>
      </w:pPr>
      <w:r>
        <w:rPr>
          <w:rFonts w:hint="eastAsia"/>
          <w:spacing w:val="-2"/>
          <w:lang w:val="en-US" w:eastAsia="zh-CN"/>
        </w:rPr>
        <w:t>2、</w:t>
      </w:r>
      <w:r>
        <w:rPr>
          <w:spacing w:val="-2"/>
        </w:rPr>
        <w:t>报价说明：</w:t>
      </w:r>
    </w:p>
    <w:p>
      <w:pPr>
        <w:pStyle w:val="2"/>
        <w:spacing w:before="218" w:line="218" w:lineRule="auto"/>
        <w:ind w:left="1027"/>
      </w:pPr>
      <w:r>
        <w:rPr>
          <w:rFonts w:hint="eastAsia"/>
          <w:spacing w:val="-4"/>
          <w:lang w:eastAsia="zh-CN"/>
        </w:rPr>
        <w:t>（</w:t>
      </w:r>
      <w:r>
        <w:rPr>
          <w:rFonts w:hint="eastAsia"/>
          <w:spacing w:val="-4"/>
          <w:lang w:val="en-US" w:eastAsia="zh-CN"/>
        </w:rPr>
        <w:t>1</w:t>
      </w:r>
      <w:r>
        <w:rPr>
          <w:rFonts w:hint="eastAsia"/>
          <w:spacing w:val="-4"/>
          <w:lang w:eastAsia="zh-CN"/>
        </w:rPr>
        <w:t>）</w:t>
      </w:r>
      <w:r>
        <w:rPr>
          <w:spacing w:val="-4"/>
        </w:rPr>
        <w:t>报价含税费。</w:t>
      </w:r>
    </w:p>
    <w:p>
      <w:pPr>
        <w:pStyle w:val="2"/>
        <w:spacing w:before="216" w:line="219" w:lineRule="auto"/>
        <w:ind w:left="1013"/>
      </w:pPr>
      <w:r>
        <w:rPr>
          <w:rFonts w:hint="eastAsia"/>
          <w:spacing w:val="-1"/>
          <w:lang w:eastAsia="zh-CN"/>
        </w:rPr>
        <w:t>（</w:t>
      </w:r>
      <w:r>
        <w:rPr>
          <w:rFonts w:hint="eastAsia"/>
          <w:spacing w:val="-1"/>
          <w:lang w:val="en-US" w:eastAsia="zh-CN"/>
        </w:rPr>
        <w:t>2</w:t>
      </w:r>
      <w:r>
        <w:rPr>
          <w:rFonts w:hint="eastAsia"/>
          <w:spacing w:val="-1"/>
          <w:lang w:eastAsia="zh-CN"/>
        </w:rPr>
        <w:t>）</w:t>
      </w:r>
      <w:r>
        <w:rPr>
          <w:spacing w:val="-1"/>
        </w:rPr>
        <w:t>含材料更换及维修</w:t>
      </w:r>
      <w:r>
        <w:rPr>
          <w:rFonts w:hint="eastAsia"/>
          <w:spacing w:val="-1"/>
          <w:lang w:val="en-US" w:eastAsia="zh-CN"/>
        </w:rPr>
        <w:t>人工</w:t>
      </w:r>
      <w:r>
        <w:rPr>
          <w:spacing w:val="-1"/>
        </w:rPr>
        <w:t>费用。</w:t>
      </w:r>
    </w:p>
    <w:p>
      <w:pPr>
        <w:spacing w:line="264" w:lineRule="auto"/>
        <w:rPr>
          <w:rFonts w:ascii="Arial"/>
          <w:sz w:val="21"/>
        </w:rPr>
      </w:pPr>
    </w:p>
    <w:p>
      <w:pPr>
        <w:pStyle w:val="2"/>
        <w:spacing w:before="59" w:line="219" w:lineRule="auto"/>
        <w:ind w:left="7495"/>
      </w:pPr>
      <w:bookmarkStart w:id="0" w:name="_GoBack"/>
      <w:bookmarkEnd w:id="0"/>
    </w:p>
    <w:sectPr>
      <w:footerReference r:id="rId5" w:type="default"/>
      <w:pgSz w:w="11906" w:h="16839"/>
      <w:pgMar w:top="1440" w:right="1800" w:bottom="1440" w:left="1800" w:header="0" w:footer="34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11" w:lineRule="auto"/>
      <w:ind w:left="17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F3E428A"/>
    <w:rsid w:val="4C6F649D"/>
    <w:rsid w:val="777C60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Office_11.8.2.11718_F1E327BC-269C-435d-A152-05C5408002CA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2026-03-12T16:25:00Z</dcterms:created>
  <dc:creator>云南三高电气</dc:creator>
  <cp:lastModifiedBy>       浪人~</cp:lastModifiedBy>
  <dcterms:modified xsi:type="dcterms:W3CDTF">2026-03-17T08:24:16Z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2026-03-12T16:32:19Z</vt:filetime>
  </property>
  <property fmtid="{D5CDD505-2E9C-101B-9397-08002B2CF9AE}" pid="4" name="KSOProductBuildVer">
    <vt:lpwstr>2052-11.8.2.11718</vt:lpwstr>
  </property>
  <property fmtid="{D5CDD505-2E9C-101B-9397-08002B2CF9AE}" pid="5" name="ICV">
    <vt:lpwstr>405EE81A177749F7ADD546B2B21A2CD8</vt:lpwstr>
  </property>
</Properties>
</file>