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报价单</w:t>
      </w:r>
    </w:p>
    <w:p>
      <w:pPr>
        <w:jc w:val="left"/>
        <w:rPr>
          <w:rFonts w:hint="eastAsia"/>
          <w:b/>
          <w:bCs/>
          <w:lang w:val="en-US" w:eastAsia="zh-CN"/>
        </w:rPr>
      </w:pPr>
    </w:p>
    <w:p>
      <w:pPr>
        <w:jc w:val="left"/>
        <w:rPr>
          <w:rFonts w:hint="default"/>
          <w:b/>
          <w:bCs/>
          <w:u w:val="single"/>
          <w:lang w:val="en-US" w:eastAsia="zh-CN"/>
        </w:rPr>
      </w:pPr>
      <w:r>
        <w:rPr>
          <w:rFonts w:hint="eastAsia"/>
          <w:b/>
          <w:bCs/>
          <w:lang w:val="en-US" w:eastAsia="zh-CN"/>
        </w:rPr>
        <w:t>致：</w:t>
      </w:r>
      <w:r>
        <w:rPr>
          <w:rFonts w:hint="eastAsia"/>
          <w:b/>
          <w:bCs/>
          <w:u w:val="single"/>
          <w:lang w:val="en-US" w:eastAsia="zh-CN"/>
        </w:rPr>
        <w:t>南方电网国际贸易（广州）有限责任公司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92" w:beforeAutospacing="0" w:after="192" w:afterAutospacing="0" w:line="20" w:lineRule="atLeast"/>
        <w:ind w:left="0" w:right="0" w:firstLine="420" w:firstLineChars="200"/>
        <w:textAlignment w:val="baseline"/>
        <w:rPr>
          <w:rFonts w:hint="default" w:eastAsiaTheme="minorEastAsia"/>
          <w:b w:val="0"/>
          <w:bCs w:val="0"/>
          <w:lang w:val="en-US" w:eastAsia="zh-CN"/>
        </w:rPr>
      </w:pPr>
      <w:r>
        <w:rPr>
          <w:rStyle w:val="6"/>
          <w:rFonts w:hint="eastAsia"/>
          <w:b w:val="0"/>
          <w:bCs w:val="0"/>
          <w:sz w:val="21"/>
          <w:szCs w:val="21"/>
          <w:vertAlign w:val="baseline"/>
          <w:lang w:val="en-US" w:eastAsia="zh-CN"/>
        </w:rPr>
        <w:t>我司本次提供服务的报价如下：</w:t>
      </w:r>
    </w:p>
    <w:tbl>
      <w:tblPr>
        <w:tblStyle w:val="3"/>
        <w:tblW w:w="929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1"/>
        <w:gridCol w:w="1596"/>
        <w:gridCol w:w="4476"/>
        <w:gridCol w:w="21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b w:val="0"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服务项目</w:t>
            </w:r>
          </w:p>
        </w:tc>
        <w:tc>
          <w:tcPr>
            <w:tcW w:w="4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工作内容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费用总计（人民币）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4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运输服务</w:t>
            </w:r>
          </w:p>
        </w:tc>
        <w:tc>
          <w:tcPr>
            <w:tcW w:w="4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var(--yb-font-body-medium)" w:hAnsi="var(--yb-font-body-medium)" w:eastAsia="宋体" w:cs="var(--yb-font-body-medium)"/>
                <w:b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auto"/>
                <w:sz w:val="21"/>
                <w:szCs w:val="21"/>
              </w:rPr>
              <w:t>中国</w:t>
            </w: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珠三角地区</w:t>
            </w: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auto"/>
                <w:sz w:val="21"/>
                <w:szCs w:val="21"/>
              </w:rPr>
              <w:t>至澳门</w:t>
            </w: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地区</w:t>
            </w: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auto"/>
                <w:sz w:val="21"/>
                <w:szCs w:val="21"/>
              </w:rPr>
              <w:t>指定收货地址的运输综合包干价（包含境内提货及运输、跨境运输及</w:t>
            </w: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送至</w:t>
            </w: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auto"/>
                <w:sz w:val="21"/>
                <w:szCs w:val="21"/>
              </w:rPr>
              <w:t>澳门地区</w:t>
            </w: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指定收货地址的全流程服务。承运方将货物运送至澳门指定收货地址后，需负责使用自备的专业装卸工具完成卸货，将货物搬运至收货人指定的具体位置，协助收货人拆除货物外包装，同时负责清运全部废弃包装材料，并确保按澳门当地要求进行合规垃圾处置。）</w:t>
            </w:r>
          </w:p>
        </w:tc>
        <w:tc>
          <w:tcPr>
            <w:tcW w:w="216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 w:firstLineChars="200"/>
              <w:jc w:val="both"/>
              <w:textAlignment w:val="center"/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¥</w:t>
            </w:r>
            <w:r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w:r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 w:firstLineChars="200"/>
              <w:jc w:val="both"/>
              <w:textAlignment w:val="center"/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大写：</w:t>
            </w:r>
            <w:r>
              <w:rPr>
                <w:rFonts w:hint="eastAsia" w:asciiTheme="minorEastAsia" w:hAnsiTheme="minorEastAsia" w:cstheme="minorEastAsia"/>
                <w:b w:val="0"/>
                <w:color w:val="00000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4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代理报关、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sz w:val="21"/>
                <w:szCs w:val="21"/>
              </w:rPr>
            </w:pP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清</w:t>
            </w: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关</w:t>
            </w: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服务</w:t>
            </w:r>
          </w:p>
        </w:tc>
        <w:tc>
          <w:tcPr>
            <w:tcW w:w="4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var(--yb-font-body-medium)" w:hAnsi="var(--yb-font-body-medium)" w:eastAsia="宋体" w:cs="var(--yb-font-body-medium)"/>
                <w:b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sz w:val="21"/>
                <w:szCs w:val="21"/>
              </w:rPr>
              <w:t>提供涵盖中国出口报关与澳门进口清关的全流程服务，包括但不限于出口单证制作与申报、配合查验、办理放行结关手续，以及澳门地区的进口申报与清关等</w:t>
            </w: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00000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21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 w:firstLineChars="200"/>
              <w:jc w:val="both"/>
              <w:textAlignment w:val="center"/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sz w:val="21"/>
                <w:szCs w:val="21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  <w:t>保险</w:t>
            </w:r>
          </w:p>
        </w:tc>
        <w:tc>
          <w:tcPr>
            <w:tcW w:w="4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根据运输方式和货物特性，向保险公司投保全程运输险，确保保单覆盖中国珠三角起运地至澳门地区指定收货地址，并取得保险单作为索赔凭证。</w:t>
            </w:r>
          </w:p>
        </w:tc>
        <w:tc>
          <w:tcPr>
            <w:tcW w:w="216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420" w:firstLineChars="20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var(--yb-font-body-medium)" w:hAnsi="var(--yb-font-body-medium)" w:eastAsia="var(--yb-font-body-medium)" w:cs="var(--yb-font-body-medium)"/>
                <w:b w:val="0"/>
                <w:color w:val="000000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4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var(--yb-font-body-medium)" w:hAnsi="var(--yb-font-body-medium)" w:eastAsia="宋体" w:cs="var(--yb-font-body-medium)"/>
                <w:b w:val="0"/>
                <w:color w:val="auto"/>
                <w:sz w:val="21"/>
                <w:szCs w:val="21"/>
                <w:lang w:val="en-US" w:eastAsia="zh-CN"/>
              </w:rPr>
              <w:t>包括但不限于通过专业鉴定机构对货物的危险性进行鉴定、办理法定相关证书和报告、对货物进行合规包装与标记、向相关部门备案与申报等，确保货物安全合规地通关和运输。</w:t>
            </w:r>
          </w:p>
        </w:tc>
        <w:tc>
          <w:tcPr>
            <w:tcW w:w="216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bottom w:w="120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420" w:firstLineChars="20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color w:val="auto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备注：以上报价为含税价。结算时，报价供应商提供合规的增值税专用发票。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司确认，已完全知悉并理解本次服务所涉全部货物（详见附件2）的具体特性、包装要求及两地（中国大陆及澳门特别行政区）关于上述货物的运输、仓储、报关及清关的法律法规与监管要求。我方承诺，自身具备并提供履行本服务所必需的一切合法资质、专用车辆及操作规范。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基于上述理解，本报价单所载金额，已完整涵盖为安全、合规地完成自起运地至澳门目的地</w:t>
      </w:r>
      <w:r>
        <w:rPr>
          <w:rFonts w:hint="eastAsia"/>
          <w:lang w:val="en-US" w:eastAsia="zh-CN"/>
        </w:rPr>
        <w:t>全程</w:t>
      </w:r>
      <w:r>
        <w:rPr>
          <w:rFonts w:hint="default"/>
          <w:lang w:val="en-US" w:eastAsia="zh-CN"/>
        </w:rPr>
        <w:t>运输一体化服务所必需的全部费用，包括但不限于常规服务费、危险品专项鉴定、证书办理、特殊操作及合规性处置等所有相关成本。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bookmarkStart w:id="0" w:name="_GoBack"/>
      <w:bookmarkEnd w:id="0"/>
    </w:p>
    <w:p>
      <w:pPr>
        <w:widowControl w:val="0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报价供应商（盖章）：</w:t>
      </w:r>
    </w:p>
    <w:p>
      <w:pPr>
        <w:widowControl w:val="0"/>
        <w:numPr>
          <w:ilvl w:val="0"/>
          <w:numId w:val="0"/>
        </w:numPr>
        <w:ind w:firstLine="5040" w:firstLineChars="2400"/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5040" w:firstLineChars="24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时间：</w:t>
      </w:r>
      <w:r>
        <w:rPr>
          <w:rFonts w:hint="eastAsia"/>
          <w:u w:val="single"/>
          <w:lang w:val="en-US" w:eastAsia="zh-CN"/>
        </w:rPr>
        <w:t xml:space="preserve">     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   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     </w:t>
      </w:r>
      <w:r>
        <w:rPr>
          <w:rFonts w:hint="eastAsia"/>
          <w:lang w:val="en-US" w:eastAsia="zh-CN"/>
        </w:rPr>
        <w:t>日</w:t>
      </w:r>
    </w:p>
    <w:sectPr>
      <w:pgSz w:w="11906" w:h="16838"/>
      <w:pgMar w:top="1304" w:right="1080" w:bottom="1304" w:left="108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ar(--yb-font-body-medium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F7740"/>
    <w:rsid w:val="029365D2"/>
    <w:rsid w:val="0CF20854"/>
    <w:rsid w:val="114F1D45"/>
    <w:rsid w:val="258129BE"/>
    <w:rsid w:val="26597496"/>
    <w:rsid w:val="297B7724"/>
    <w:rsid w:val="2B9824A0"/>
    <w:rsid w:val="2E7B51CF"/>
    <w:rsid w:val="33EC4FEF"/>
    <w:rsid w:val="371F7740"/>
    <w:rsid w:val="43631F42"/>
    <w:rsid w:val="457E261E"/>
    <w:rsid w:val="46AA2F9F"/>
    <w:rsid w:val="46E60C29"/>
    <w:rsid w:val="471A7FEB"/>
    <w:rsid w:val="4D547FED"/>
    <w:rsid w:val="52C579CD"/>
    <w:rsid w:val="531B5A7D"/>
    <w:rsid w:val="53882A1B"/>
    <w:rsid w:val="551F5577"/>
    <w:rsid w:val="581320F1"/>
    <w:rsid w:val="5BF96438"/>
    <w:rsid w:val="5CAA447B"/>
    <w:rsid w:val="5D912575"/>
    <w:rsid w:val="5E0F2877"/>
    <w:rsid w:val="5F9B72FE"/>
    <w:rsid w:val="60FC7F89"/>
    <w:rsid w:val="61DD6796"/>
    <w:rsid w:val="62405E05"/>
    <w:rsid w:val="62E418BB"/>
    <w:rsid w:val="645A4442"/>
    <w:rsid w:val="6FF41F62"/>
    <w:rsid w:val="71691716"/>
    <w:rsid w:val="7D1E1954"/>
    <w:rsid w:val="7FC7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753</Words>
  <Characters>753</Characters>
  <Lines>0</Lines>
  <Paragraphs>0</Paragraphs>
  <TotalTime>7</TotalTime>
  <ScaleCrop>false</ScaleCrop>
  <LinksUpToDate>false</LinksUpToDate>
  <CharactersWithSpaces>813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2025-11-07T07:54:00Z</dcterms:created>
  <dc:creator>QY</dc:creator>
  <cp:lastModifiedBy>唐雪</cp:lastModifiedBy>
  <dcterms:modified xsi:type="dcterms:W3CDTF">2026-04-03T08:05:09Z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188F39B6997E40E08581E355806622C8_13</vt:lpwstr>
  </property>
  <property fmtid="{D5CDD505-2E9C-101B-9397-08002B2CF9AE}" pid="4" name="KSOTemplateDocerSaveRecord">
    <vt:lpwstr>eyJoZGlkIjoiODU1NDFkYzBjNGExYTRjYjQ5OGFlYjBjNWZhZGQ3MmUiLCJ1c2VySWQiOiI1MTI5NDEwMjUifQ==</vt:lpwstr>
  </property>
</Properties>
</file>