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60" w:lineRule="exact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  <w:lang w:val="en-US" w:eastAsia="zh-CN"/>
        </w:rPr>
        <w:t>2026年云南十里阳光发展</w:t>
      </w: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</w:rPr>
        <w:t>有限公司</w:t>
      </w: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  <w:lang w:val="en-US" w:eastAsia="zh-CN"/>
        </w:rPr>
        <w:t>汽车坐垫采购（零星采购）</w:t>
      </w: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</w:rPr>
        <w:t>技术规范书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15" w:firstLineChars="200"/>
        <w:jc w:val="left"/>
        <w:rPr>
          <w:rFonts w:hint="eastAsia" w:ascii="仿宋" w:hAnsi="仿宋" w:eastAsia="仿宋" w:cs="仿宋"/>
          <w:b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12" w:firstLineChars="200"/>
        <w:jc w:val="left"/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一、项目概要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12" w:firstLineChars="200"/>
        <w:jc w:val="left"/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根据实际使用需求情况，需采购汽车坐垫。</w:t>
      </w:r>
    </w:p>
    <w:p>
      <w:pPr>
        <w:keepNext w:val="0"/>
        <w:keepLines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12" w:firstLineChars="200"/>
        <w:jc w:val="left"/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二、项目技术要求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615" w:firstLineChars="200"/>
        <w:jc w:val="left"/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1.适用车型：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适用于大众帕萨特。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5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2.规格：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全车三件套，仅坐垫，不含靠背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5" w:firstLineChars="200"/>
        <w:jc w:val="left"/>
        <w:rPr>
          <w:rFonts w:hint="eastAsia" w:ascii="仿宋" w:hAnsi="仿宋" w:eastAsia="仿宋" w:cs="仿宋"/>
          <w:b/>
          <w:bCs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3.材质要求：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3.1面料：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四季通用，舒适透气，质感柔软，透气吸汗，久坐不闷（皮革或仿皮，PU皮除外），无异味、无刺激性，可直接接触皮肤，长期使用无明显色差，无静电吸附现象。</w:t>
      </w:r>
    </w:p>
    <w:p>
      <w:pPr>
        <w:pStyle w:val="9"/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3.2填充材质：无甲醛、无异味、无杂质、无霉变、不得使用回收废料、劣质填充料。</w:t>
      </w:r>
    </w:p>
    <w:p>
      <w:pPr>
        <w:pStyle w:val="9"/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3.3辅料材质：松紧带、卡扣、拉链、魔术贴等辅料需具备高强度、耐磨损特性。</w:t>
      </w:r>
    </w:p>
    <w:p>
      <w:pPr>
        <w:pStyle w:val="9"/>
        <w:keepNext w:val="0"/>
        <w:keepLines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" w:hAnsi="仿宋" w:eastAsia="仿宋" w:cs="仿宋"/>
          <w:b/>
          <w:bCs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sz w:val="32"/>
          <w:szCs w:val="32"/>
          <w:lang w:val="en-US" w:eastAsia="zh-CN"/>
        </w:rPr>
        <w:t>工艺与外观要求：</w:t>
      </w:r>
    </w:p>
    <w:p>
      <w:pPr>
        <w:pStyle w:val="9"/>
        <w:keepNext w:val="0"/>
        <w:keepLines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4.1缝线无跳针、断线、浮线，受力部位不开裂、不脱线.</w:t>
      </w:r>
    </w:p>
    <w:p>
      <w:pPr>
        <w:pStyle w:val="9"/>
        <w:keepNext w:val="0"/>
        <w:keepLines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rPr>
          <w:rFonts w:hint="default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4.2产品表面平整、无污渍、无破损、无色差；包边整齐、圆润；松紧带、卡扣等辅料安装位置精准、牢固，安装后与座椅贴合紧密，无松动、无移位。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5" w:firstLineChars="200"/>
        <w:jc w:val="left"/>
        <w:rPr>
          <w:rFonts w:hint="default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sz w:val="32"/>
          <w:szCs w:val="32"/>
          <w:lang w:val="en-US" w:eastAsia="zh-CN"/>
        </w:rPr>
        <w:t>5.颜色：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米白色。</w:t>
      </w:r>
    </w:p>
    <w:p>
      <w:pPr>
        <w:keepNext w:val="0"/>
        <w:keepLines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12" w:firstLineChars="200"/>
        <w:jc w:val="left"/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三、服务要求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5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sz w:val="32"/>
          <w:szCs w:val="32"/>
          <w:lang w:val="en-US" w:eastAsia="zh-CN"/>
        </w:rPr>
        <w:t>1.售后服务要求：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供应商需提供12个月的质保期，在质保期内，产品出现非人为损坏到质量问题，供应商需无条件提供免费维修、更换或退货服务，承担物流等相关费用。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5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sz w:val="32"/>
          <w:szCs w:val="32"/>
          <w:lang w:val="en-US" w:eastAsia="zh-CN"/>
        </w:rPr>
        <w:t>2.标的物交付时间：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中标通知书发布之日起15天。如中标人逾期提供交付物，取消中标人中标资格，并依法追究其法律责任。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5" w:firstLineChars="200"/>
        <w:jc w:val="left"/>
        <w:rPr>
          <w:rFonts w:hint="default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sz w:val="32"/>
          <w:szCs w:val="32"/>
          <w:lang w:val="en-US" w:eastAsia="zh-CN"/>
        </w:rPr>
        <w:t>3.交付地点：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云南十里阳光发展有限公司。</w:t>
      </w:r>
    </w:p>
    <w:p>
      <w:pPr>
        <w:keepNext w:val="0"/>
        <w:keepLines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12" w:firstLineChars="200"/>
        <w:jc w:val="left"/>
        <w:rPr>
          <w:rFonts w:hint="eastAsia" w:ascii="黑体" w:hAnsi="黑体" w:eastAsia="黑体" w:cs="黑体"/>
          <w:b w:val="0"/>
          <w:spacing w:val="-7"/>
          <w:sz w:val="32"/>
          <w:szCs w:val="32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</w:rPr>
        <w:t>报价</w:t>
      </w:r>
    </w:p>
    <w:tbl>
      <w:tblPr>
        <w:tblStyle w:val="6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630"/>
        <w:gridCol w:w="1901"/>
        <w:gridCol w:w="1919"/>
        <w:gridCol w:w="497"/>
        <w:gridCol w:w="935"/>
        <w:gridCol w:w="1596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734" w:hRule="exact"/>
          <w:jc w:val="center"/>
        </w:trPr>
        <w:tc>
          <w:tcPr>
            <w:tcW w:w="63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序号</w:t>
            </w:r>
          </w:p>
        </w:tc>
        <w:tc>
          <w:tcPr>
            <w:tcW w:w="190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名称</w:t>
            </w:r>
          </w:p>
        </w:tc>
        <w:tc>
          <w:tcPr>
            <w:tcW w:w="191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规格</w:t>
            </w:r>
          </w:p>
        </w:tc>
        <w:tc>
          <w:tcPr>
            <w:tcW w:w="49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数量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单位</w:t>
            </w:r>
          </w:p>
        </w:tc>
        <w:tc>
          <w:tcPr>
            <w:tcW w:w="1596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最高限价（元）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备 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609" w:hRule="atLeast"/>
          <w:jc w:val="center"/>
        </w:trPr>
        <w:tc>
          <w:tcPr>
            <w:tcW w:w="630" w:type="dxa"/>
            <w:vAlign w:val="center"/>
          </w:tcPr>
          <w:p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1901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汽车坐垫</w:t>
            </w:r>
          </w:p>
        </w:tc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0" w:lineRule="exact"/>
              <w:jc w:val="center"/>
              <w:textAlignment w:val="baseline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全车三件套（仅坐垫）</w:t>
            </w:r>
          </w:p>
        </w:tc>
        <w:tc>
          <w:tcPr>
            <w:tcW w:w="497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935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0" w:lineRule="exact"/>
              <w:jc w:val="center"/>
              <w:textAlignment w:val="baseline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300.00（含税）</w:t>
            </w:r>
          </w:p>
        </w:tc>
        <w:tc>
          <w:tcPr>
            <w:tcW w:w="1042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/</w:t>
            </w:r>
          </w:p>
        </w:tc>
      </w:tr>
    </w:tbl>
    <w:p>
      <w:pPr>
        <w:keepNext w:val="0"/>
        <w:keepLines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rightChars="0" w:firstLine="612" w:firstLineChars="200"/>
        <w:jc w:val="left"/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五.其他要求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bookmarkStart w:id="0" w:name="OLE_LINK7"/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1.本项目采用最低价中标法，在满足采购需求、质量标准及服务要求的前提下，报价最低者为中标人。</w:t>
      </w:r>
      <w:bookmarkEnd w:id="0"/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2.报价人按中标金额向采购人开具增值税专用发票，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  <w:t>具体税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率以税法规定的为主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jc w:val="left"/>
        <w:rPr>
          <w:rFonts w:hint="default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联系人：杨宇，联系电话：0871-68288666,13708413637。</w:t>
      </w:r>
      <w:bookmarkStart w:id="1" w:name="_GoBack"/>
      <w:bookmarkEnd w:id="1"/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p>
      <w:pPr>
        <w:keepNext w:val="0"/>
        <w:keepLine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984" w:right="1474" w:bottom="1701" w:left="1588" w:header="720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Theme="minorEastAsia"/>
        <w:lang w:eastAsia="zh-CN"/>
      </w:rPr>
    </w:pPr>
    <w:r>
      <w:rPr>
        <w:rStyle w:val="8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8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8"/>
        <w:rFonts w:hint="eastAsia" w:ascii="宋体" w:hAnsi="宋体" w:eastAsia="宋体" w:cs="宋体"/>
        <w:sz w:val="28"/>
        <w:lang w:eastAsia="zh-CN"/>
      </w:rPr>
      <w:t>1</w: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8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4"/>
      <w:ind w:right="360" w:firstLine="360" w:firstLineChars="0"/>
      <w:rPr>
        <w:rFonts w:hint="eastAsia" w:eastAsiaTheme="minorEastAsia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74A3D7"/>
    <w:multiLevelType w:val="singleLevel"/>
    <w:tmpl w:val="E574A3D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7C43E36"/>
    <w:multiLevelType w:val="singleLevel"/>
    <w:tmpl w:val="57C43E36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33E7560"/>
    <w:rsid w:val="035A360D"/>
    <w:rsid w:val="03911568"/>
    <w:rsid w:val="03EC33DF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99D0B85"/>
    <w:rsid w:val="0B6A61F5"/>
    <w:rsid w:val="0C452F29"/>
    <w:rsid w:val="0CC863AF"/>
    <w:rsid w:val="0E1A7397"/>
    <w:rsid w:val="0E4C5D78"/>
    <w:rsid w:val="0E75758C"/>
    <w:rsid w:val="0EB949B3"/>
    <w:rsid w:val="0ECB39D4"/>
    <w:rsid w:val="0F046CDA"/>
    <w:rsid w:val="0F5B069B"/>
    <w:rsid w:val="10150E97"/>
    <w:rsid w:val="10A64130"/>
    <w:rsid w:val="128A53F1"/>
    <w:rsid w:val="13320E18"/>
    <w:rsid w:val="13843CE3"/>
    <w:rsid w:val="14A65633"/>
    <w:rsid w:val="16285F1D"/>
    <w:rsid w:val="186D4742"/>
    <w:rsid w:val="1A1D1812"/>
    <w:rsid w:val="1C7C366F"/>
    <w:rsid w:val="1DEA6A1F"/>
    <w:rsid w:val="1E9706AD"/>
    <w:rsid w:val="1FFE4804"/>
    <w:rsid w:val="226F6E08"/>
    <w:rsid w:val="257E779B"/>
    <w:rsid w:val="2717598A"/>
    <w:rsid w:val="2A925ADB"/>
    <w:rsid w:val="2AA56588"/>
    <w:rsid w:val="2B22232D"/>
    <w:rsid w:val="2C671F04"/>
    <w:rsid w:val="2CD608A9"/>
    <w:rsid w:val="30594760"/>
    <w:rsid w:val="30642AF1"/>
    <w:rsid w:val="31607511"/>
    <w:rsid w:val="32482D20"/>
    <w:rsid w:val="32865274"/>
    <w:rsid w:val="337201F6"/>
    <w:rsid w:val="33F7044F"/>
    <w:rsid w:val="361A26D3"/>
    <w:rsid w:val="37306998"/>
    <w:rsid w:val="37D31A24"/>
    <w:rsid w:val="3835375A"/>
    <w:rsid w:val="384813FC"/>
    <w:rsid w:val="386C444C"/>
    <w:rsid w:val="38795FF9"/>
    <w:rsid w:val="396A5588"/>
    <w:rsid w:val="39933C03"/>
    <w:rsid w:val="3A274309"/>
    <w:rsid w:val="3AA008BD"/>
    <w:rsid w:val="3B3616F8"/>
    <w:rsid w:val="3B7B3AA4"/>
    <w:rsid w:val="3C9D1AFF"/>
    <w:rsid w:val="3DAF18BC"/>
    <w:rsid w:val="3DBD54D1"/>
    <w:rsid w:val="3DEB5278"/>
    <w:rsid w:val="3EE60898"/>
    <w:rsid w:val="3F306955"/>
    <w:rsid w:val="409A440B"/>
    <w:rsid w:val="40DF6F7E"/>
    <w:rsid w:val="41AB1BA0"/>
    <w:rsid w:val="42A55765"/>
    <w:rsid w:val="42BA1E87"/>
    <w:rsid w:val="43350CFF"/>
    <w:rsid w:val="43377922"/>
    <w:rsid w:val="449A10F2"/>
    <w:rsid w:val="44AE216B"/>
    <w:rsid w:val="44BE4F4C"/>
    <w:rsid w:val="44C5163B"/>
    <w:rsid w:val="450622AA"/>
    <w:rsid w:val="45F60191"/>
    <w:rsid w:val="46084AF2"/>
    <w:rsid w:val="463203E3"/>
    <w:rsid w:val="4679071D"/>
    <w:rsid w:val="47333E80"/>
    <w:rsid w:val="475B32FC"/>
    <w:rsid w:val="48972614"/>
    <w:rsid w:val="4C4E0498"/>
    <w:rsid w:val="4C6F31F2"/>
    <w:rsid w:val="4DC90F22"/>
    <w:rsid w:val="4EB877D8"/>
    <w:rsid w:val="53E35DBF"/>
    <w:rsid w:val="54F30A9A"/>
    <w:rsid w:val="5516400D"/>
    <w:rsid w:val="55A418C5"/>
    <w:rsid w:val="57CA1BBE"/>
    <w:rsid w:val="59BC652B"/>
    <w:rsid w:val="5A0A4770"/>
    <w:rsid w:val="5C8E77CF"/>
    <w:rsid w:val="5CA96F3A"/>
    <w:rsid w:val="5CCD452C"/>
    <w:rsid w:val="5ECA2050"/>
    <w:rsid w:val="5F261328"/>
    <w:rsid w:val="5F916FD8"/>
    <w:rsid w:val="5FE56175"/>
    <w:rsid w:val="60785BD4"/>
    <w:rsid w:val="636B5B38"/>
    <w:rsid w:val="639250D9"/>
    <w:rsid w:val="63CD54CF"/>
    <w:rsid w:val="655B2D8B"/>
    <w:rsid w:val="65CF16D5"/>
    <w:rsid w:val="66E24AD6"/>
    <w:rsid w:val="67206A22"/>
    <w:rsid w:val="684A320C"/>
    <w:rsid w:val="68DC54AF"/>
    <w:rsid w:val="6AAD50E8"/>
    <w:rsid w:val="6ADA7BDA"/>
    <w:rsid w:val="6B085B8A"/>
    <w:rsid w:val="6B144D07"/>
    <w:rsid w:val="6B6028C3"/>
    <w:rsid w:val="6CF14DE3"/>
    <w:rsid w:val="6D1E30FC"/>
    <w:rsid w:val="6E2641A0"/>
    <w:rsid w:val="70D40319"/>
    <w:rsid w:val="70D511A9"/>
    <w:rsid w:val="7315034C"/>
    <w:rsid w:val="75984C7A"/>
    <w:rsid w:val="761015B5"/>
    <w:rsid w:val="76AC22B9"/>
    <w:rsid w:val="77047750"/>
    <w:rsid w:val="7822165B"/>
    <w:rsid w:val="796039A4"/>
    <w:rsid w:val="7AC100E3"/>
    <w:rsid w:val="7CD5595C"/>
    <w:rsid w:val="7DDA14B9"/>
    <w:rsid w:val="7E372567"/>
    <w:rsid w:val="7F1415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page number"/>
    <w:basedOn w:val="7"/>
    <w:uiPriority w:val="0"/>
  </w:style>
  <w:style w:type="paragraph" w:customStyle="1" w:styleId="9">
    <w:name w:val="NormalIndent"/>
    <w:basedOn w:val="1"/>
    <w:qFormat/>
    <w:uiPriority w:val="0"/>
    <w:pPr>
      <w:ind w:firstLine="420" w:firstLineChars="200"/>
    </w:pPr>
  </w:style>
  <w:style w:type="character" w:customStyle="1" w:styleId="10">
    <w:name w:val="font91"/>
    <w:basedOn w:val="7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1">
    <w:name w:val="font8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0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杨宇</cp:lastModifiedBy>
  <dcterms:modified xsi:type="dcterms:W3CDTF">2026-04-20T05:21:06Z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9560D8B5AB624023870E7C392AA872A7</vt:lpwstr>
  </property>
  <property fmtid="{D5CDD505-2E9C-101B-9397-08002B2CF9AE}" pid="4" name="WondersoftTag">
    <vt:lpwstr>3E315B4A-D398-4807-B552-BB5CB9503029#2#A8FA8A8A-B8E64D05-A2FBC102-72328EBB##0</vt:lpwstr>
  </property>
</Properties>
</file>