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 w:bidi="ar-SA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 w:bidi="ar-SA"/>
        </w:rPr>
        <w:t>公司党校2026年羊仙坡校区厨房油烟自动灭火设备技术规范书</w:t>
      </w:r>
    </w:p>
    <w:p>
      <w:pPr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  <w:t>一、项目概况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 xml:space="preserve"> 项目概况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本项目为校区厨房油烟自动灭火设备</w:t>
      </w:r>
      <w:r>
        <w:rPr>
          <w:rFonts w:hint="eastAsia"/>
          <w:lang w:val="en-US" w:eastAsia="zh-CN"/>
        </w:rPr>
        <w:t>采购</w:t>
      </w:r>
      <w:r>
        <w:rPr>
          <w:rFonts w:hint="eastAsia"/>
        </w:rPr>
        <w:t>，保护范围包含灶台、集烟罩、排烟管道。项目采用总价包干模式，包含设备、运输、安装、调试、验收资料、培训及质保服务。系统设计、施工、验收须符合国家现行消防规范。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执行标准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本项目</w:t>
      </w:r>
      <w:r>
        <w:rPr>
          <w:rFonts w:hint="eastAsia"/>
        </w:rPr>
        <w:t>严格遵循下列现行国家、行业标准及规范，若有最新版本或修订版，均按国家现行最新标准要求执行：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1.《厨房设备灭火装置》GB 4981-2024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2.《建筑设计防火规范》GB 50016-2014（2018版）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3.《厨房设备灭火装置技术规程》CECS 233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"/>
          <w:lang w:val="en-US" w:eastAsia="zh-CN"/>
        </w:rPr>
      </w:pPr>
      <w:r>
        <w:rPr>
          <w:rFonts w:hint="eastAsia"/>
        </w:rPr>
        <w:t>4.《消防产品一致性检查要求》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"/>
          <w:lang w:val="en-US" w:eastAsia="zh-CN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项目地点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云南省昆明市五华区羊仙坡28号食堂1楼厨房，现场照片及设备规格图纸详见附件2。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"/>
          <w:lang w:val="en-US" w:eastAsia="zh-CN"/>
        </w:rPr>
      </w:pPr>
      <w:r>
        <w:rPr>
          <w:rFonts w:hint="eastAsia"/>
          <w:lang w:val="en-US" w:eastAsia="zh-CN"/>
        </w:rPr>
        <w:t>1.4 采购设备清单</w:t>
      </w:r>
    </w:p>
    <w:tbl>
      <w:tblPr>
        <w:tblStyle w:val="5"/>
        <w:tblW w:w="7905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2024"/>
        <w:gridCol w:w="3415"/>
        <w:gridCol w:w="1079"/>
        <w:gridCol w:w="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序号</w:t>
            </w:r>
          </w:p>
        </w:tc>
        <w:tc>
          <w:tcPr>
            <w:tcW w:w="20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物资名称</w:t>
            </w:r>
          </w:p>
        </w:tc>
        <w:tc>
          <w:tcPr>
            <w:tcW w:w="34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default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技术参数要求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计量单位</w:t>
            </w:r>
          </w:p>
        </w:tc>
        <w:tc>
          <w:tcPr>
            <w:tcW w:w="7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1</w:t>
            </w:r>
          </w:p>
        </w:tc>
        <w:tc>
          <w:tcPr>
            <w:tcW w:w="20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厨房油烟自动灭火设备</w:t>
            </w:r>
          </w:p>
        </w:tc>
        <w:tc>
          <w:tcPr>
            <w:tcW w:w="34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default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见技术规范书章节 二至七要求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套</w:t>
            </w:r>
          </w:p>
        </w:tc>
        <w:tc>
          <w:tcPr>
            <w:tcW w:w="7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/>
          <w:sz w:val="28"/>
          <w:szCs w:val="2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  <w:t>二、设备技术要求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2.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 xml:space="preserve"> 总体要求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装置为商用厨房专用型自动灭火系统，适用于电磁炉灶台火灾防护。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系统启动时应可靠切断电磁炉电源，并联动关闭排烟风机。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防护范围应完整覆盖灶台烹饪区域、集烟罩内部及排烟管道入口，无防护盲区。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产品须为正规国产消防产品，具备国家强制性3C认证，灭火剂为厨房食用油专用高效灭火剂。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rPr>
          <w:rFonts w:hint="eastAsia"/>
        </w:rPr>
        <w:t>系统具备自动、手动、机械应急三种启动方式，动作可靠。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2.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性能参数要求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灭火响应迅速，灭火时间≤9秒。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灭火剂持续喷射时间≥10秒，具备防复燃冷却功能。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探测元件采用感温探测，动作温度稳定可靠，符合厨房高温环境。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系统具备动作、故障、报警信号反馈功能，可接入后厨管理或消防监控系统。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rPr>
          <w:rFonts w:hint="eastAsia"/>
        </w:rPr>
        <w:t>灭火剂有效期不低于3年，系统整体耐用、抗油污、耐腐蚀。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  <w:t>三、供货及安装范围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供应商提供完整灭火装置一套，含主机、灭火剂、探测器、喷头、控制箱、管路阀门、联动模块等全套配件。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供应商负责现场踏勘、深化方案、运输、装卸、安装、固定、管线敷设、接线调试。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供应商负责模拟联动测试，确保灭火、断电、关风机、冷却功能正常。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供应商负责编制全套验收资料。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供应商负责对后厨人员进行操作及应急培训。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四、安装技术要求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喷头、探测器布置合理，确保全覆盖、无死角。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管路固定牢固，耐高温、抗震动，不影响厨房操作与清洁。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手动应急装置设置在醒目、易操作位置，标识清晰。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电源切断、风机联动功能可靠，接线规范安全。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rPr>
          <w:rFonts w:hint="eastAsia"/>
        </w:rPr>
        <w:t>施工过程不得损坏现有灶台、烟罩、装修及其他设施。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五、验收要求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供应商提供完整资料：3C认证、型式检验报告、合格证、说明书、安装调试报告。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设备型号、配置、材质符合要求，安装规范。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各项功能联动测试合格，运行稳定。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满足消防验收要求，资料齐全有效。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六、质保及售后服务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质保期自验收合格之日起不少于2年。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质保期内非人为损坏免费维修、免费更换配件。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  <w:lang w:val="en-US" w:eastAsia="zh-CN"/>
        </w:rPr>
        <w:t>质保期内</w:t>
      </w:r>
      <w:r>
        <w:rPr>
          <w:rFonts w:hint="eastAsia"/>
        </w:rPr>
        <w:t>故障24小时响应，及时到场处置。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七、工期及报价要求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工期：</w:t>
      </w:r>
      <w:r>
        <w:rPr>
          <w:rFonts w:hint="eastAsia"/>
          <w:lang w:val="en-US" w:eastAsia="zh-CN"/>
        </w:rPr>
        <w:t>供应商在得到中标通知书</w:t>
      </w:r>
      <w:r>
        <w:rPr>
          <w:rFonts w:hint="eastAsia"/>
        </w:rPr>
        <w:t>后</w:t>
      </w:r>
      <w:r>
        <w:rPr>
          <w:rFonts w:hint="eastAsia"/>
          <w:lang w:val="en-US" w:eastAsia="zh-CN"/>
        </w:rPr>
        <w:t>15</w:t>
      </w:r>
      <w:r>
        <w:rPr>
          <w:rFonts w:hint="eastAsia"/>
        </w:rPr>
        <w:t>个日历天内完成安装调试并具备验收条件。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报价方式：总价包干，含设备、配件、运输、安装、辅材、调试、验收、培训、税费等所有费用，采购人不另行支付任何费用。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八、响应供应商人提供材料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具有独立法人资格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营业执照</w:t>
      </w:r>
      <w:r>
        <w:rPr>
          <w:rFonts w:hint="eastAsia"/>
          <w:lang w:eastAsia="zh-CN"/>
        </w:rPr>
        <w:t>）</w:t>
      </w:r>
      <w:r>
        <w:rPr>
          <w:rFonts w:hint="eastAsia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所投产品具备有效3C认证及符合GB 4981-2024的检验报告。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具有同类厨房消防设备供货安装业绩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近1年内1项及以上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，具备施工及服务能力。</w:t>
      </w:r>
    </w:p>
    <w:p>
      <w:pPr>
        <w:pStyle w:val="4"/>
        <w:rPr>
          <w:rFonts w:hint="eastAsia"/>
        </w:rPr>
      </w:pPr>
    </w:p>
    <w:p>
      <w:pPr>
        <w:pStyle w:val="3"/>
        <w:spacing w:before="0" w:after="0"/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  <w:t>附件1：产品偏差表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供应商</w:t>
      </w:r>
      <w:r>
        <w:rPr>
          <w:rFonts w:hint="eastAsia" w:ascii="宋体" w:hAnsi="宋体" w:cs="宋体"/>
        </w:rPr>
        <w:t>应完全阅读并理解技术规范书的要求后如实填写此表，内容必须真实准确。</w:t>
      </w:r>
    </w:p>
    <w:tbl>
      <w:tblPr>
        <w:tblStyle w:val="5"/>
        <w:tblW w:w="970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7"/>
        <w:gridCol w:w="5083"/>
        <w:gridCol w:w="1284"/>
        <w:gridCol w:w="1701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</w:t>
            </w:r>
            <w:r>
              <w:rPr>
                <w:rFonts w:hint="eastAsia" w:ascii="仿宋" w:hAnsi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规范书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条款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供应商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产品响应内容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是否偏离（无偏离/正偏离/负偏离）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偏离说明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执行标准：符合GB 4981-2024《厨房设备灭火装置》、GB 50016-2014（2018版）、CECS 233等现行国家及行业标准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装置适用于商用电磁炉灶，具备灭火启动时强制切断电磁炉电源功能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防护范围完整覆盖灶台烹饪区、集烟罩、排烟管道入口，无防护盲区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产品为国产正规品牌，具备国家强制性3C认证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灭火剂为厨房食用油专用环保型灭火剂，有效期≥3年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系统具备自动、手动、机械应急三种启动方式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探测元件为感温探测元件，动作温度稳定可靠，适应厨房高温环境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灭火时间≤9秒，灭火剂喷射时间≥10秒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具备防复燃水冷却功能，灭火剂喷射后可自动持续冷却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具备动作、故障、报警信号反馈功能，可接入后厨或消防管理系统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驱动气体为氮气，储存压力7±0.5MPa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工作环境温度：0℃～50℃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包含装置主机、喷头、探测器、控制箱、手动启动装置、管路管件、联动模块、水冷组件等全套设备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供应商负责全包安装、调试、模拟试验、验收资料、培训及质保服务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安装规范，喷头、探测器布置合理，管路牢固、耐高温抗震动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联动关闭排烟风机、切断灶台电源功能可靠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提供3C认证、型式检验报告、合格证、说明书等完整资料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质保期自验收合格之日起≥2年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rPr>
          <w:rFonts w:hint="eastAsia" w:ascii="宋体" w:hAnsi="宋体" w:cs="宋体"/>
        </w:rPr>
      </w:pPr>
    </w:p>
    <w:p>
      <w:pPr>
        <w:rPr>
          <w:rFonts w:hint="default" w:eastAsia="仿宋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附件2：厨房现场照片</w:t>
      </w:r>
    </w:p>
    <w:p>
      <w:pPr>
        <w:pStyle w:val="4"/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5266690" cy="2962910"/>
            <wp:effectExtent l="0" t="0" r="10160" b="8890"/>
            <wp:docPr id="1" name="图片 1" descr="2584f4a379f9eb5c4d151491c8de8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584f4a379f9eb5c4d151491c8de876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eastAsia="仿宋"/>
          <w:lang w:eastAsia="zh-CN"/>
        </w:rPr>
      </w:pPr>
      <w:r>
        <w:drawing>
          <wp:inline distT="0" distB="0" distL="114300" distR="114300">
            <wp:extent cx="5272405" cy="7776210"/>
            <wp:effectExtent l="0" t="0" r="4445" b="152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77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487C2F"/>
    <w:rsid w:val="00285C44"/>
    <w:rsid w:val="003E498A"/>
    <w:rsid w:val="006A6062"/>
    <w:rsid w:val="00A01799"/>
    <w:rsid w:val="00E86E1C"/>
    <w:rsid w:val="019258B3"/>
    <w:rsid w:val="01CD3834"/>
    <w:rsid w:val="01DF73AA"/>
    <w:rsid w:val="02233D53"/>
    <w:rsid w:val="024738C6"/>
    <w:rsid w:val="02B95093"/>
    <w:rsid w:val="031C3CDD"/>
    <w:rsid w:val="03967957"/>
    <w:rsid w:val="03F1622A"/>
    <w:rsid w:val="040C761A"/>
    <w:rsid w:val="0451785B"/>
    <w:rsid w:val="046B5AC3"/>
    <w:rsid w:val="047103DB"/>
    <w:rsid w:val="0497553E"/>
    <w:rsid w:val="04E07380"/>
    <w:rsid w:val="05186882"/>
    <w:rsid w:val="05274B8F"/>
    <w:rsid w:val="0543133E"/>
    <w:rsid w:val="05C761A0"/>
    <w:rsid w:val="0615522F"/>
    <w:rsid w:val="063A6191"/>
    <w:rsid w:val="06555180"/>
    <w:rsid w:val="0698283D"/>
    <w:rsid w:val="074E0C51"/>
    <w:rsid w:val="07A11261"/>
    <w:rsid w:val="07FD0F38"/>
    <w:rsid w:val="081072C6"/>
    <w:rsid w:val="08750F61"/>
    <w:rsid w:val="089B3613"/>
    <w:rsid w:val="08AC160A"/>
    <w:rsid w:val="08C901DC"/>
    <w:rsid w:val="08E94E0F"/>
    <w:rsid w:val="09F318D9"/>
    <w:rsid w:val="0A5F055E"/>
    <w:rsid w:val="0AB25C45"/>
    <w:rsid w:val="0AC24906"/>
    <w:rsid w:val="0AEA50BE"/>
    <w:rsid w:val="0B864F23"/>
    <w:rsid w:val="0B8761C8"/>
    <w:rsid w:val="0B8C4803"/>
    <w:rsid w:val="0C157C3D"/>
    <w:rsid w:val="0C276736"/>
    <w:rsid w:val="0C7F1520"/>
    <w:rsid w:val="0CAC0A06"/>
    <w:rsid w:val="0CC642A5"/>
    <w:rsid w:val="0CEF3CAA"/>
    <w:rsid w:val="0CF44A30"/>
    <w:rsid w:val="0DB341F8"/>
    <w:rsid w:val="0DB45FEF"/>
    <w:rsid w:val="0DCE123A"/>
    <w:rsid w:val="0E4C0ECB"/>
    <w:rsid w:val="0ED256FC"/>
    <w:rsid w:val="0FA13E95"/>
    <w:rsid w:val="0FA31368"/>
    <w:rsid w:val="0FD325E8"/>
    <w:rsid w:val="102C5A86"/>
    <w:rsid w:val="105B4DFD"/>
    <w:rsid w:val="106B1B99"/>
    <w:rsid w:val="10E01459"/>
    <w:rsid w:val="10E729D2"/>
    <w:rsid w:val="10FA1CB5"/>
    <w:rsid w:val="112C26DA"/>
    <w:rsid w:val="114234C4"/>
    <w:rsid w:val="11C278B3"/>
    <w:rsid w:val="11E61C13"/>
    <w:rsid w:val="12DA314E"/>
    <w:rsid w:val="12FF0CC9"/>
    <w:rsid w:val="137330F1"/>
    <w:rsid w:val="137B00A5"/>
    <w:rsid w:val="138E1256"/>
    <w:rsid w:val="141E2771"/>
    <w:rsid w:val="142737CA"/>
    <w:rsid w:val="14340511"/>
    <w:rsid w:val="151D1C1F"/>
    <w:rsid w:val="15F92387"/>
    <w:rsid w:val="15FA6379"/>
    <w:rsid w:val="16411D89"/>
    <w:rsid w:val="16806A4E"/>
    <w:rsid w:val="1685743C"/>
    <w:rsid w:val="16AA4517"/>
    <w:rsid w:val="16AC7616"/>
    <w:rsid w:val="16B762C5"/>
    <w:rsid w:val="16FE4AE3"/>
    <w:rsid w:val="17EE75DA"/>
    <w:rsid w:val="180565E9"/>
    <w:rsid w:val="181502E7"/>
    <w:rsid w:val="18331C75"/>
    <w:rsid w:val="18AB6537"/>
    <w:rsid w:val="18B409F1"/>
    <w:rsid w:val="18E323C1"/>
    <w:rsid w:val="18F40CD1"/>
    <w:rsid w:val="18F97A1B"/>
    <w:rsid w:val="194D4E74"/>
    <w:rsid w:val="1A5505D2"/>
    <w:rsid w:val="1AE36CAC"/>
    <w:rsid w:val="1AE96F15"/>
    <w:rsid w:val="1B17264F"/>
    <w:rsid w:val="1B2F1BB3"/>
    <w:rsid w:val="1B435162"/>
    <w:rsid w:val="1B79076F"/>
    <w:rsid w:val="1BC673CF"/>
    <w:rsid w:val="1C9A22C1"/>
    <w:rsid w:val="1CFA65F1"/>
    <w:rsid w:val="1D17426F"/>
    <w:rsid w:val="1D37334B"/>
    <w:rsid w:val="1D667EF0"/>
    <w:rsid w:val="1DFE1400"/>
    <w:rsid w:val="1E0B3817"/>
    <w:rsid w:val="1E1004C2"/>
    <w:rsid w:val="1E1338B7"/>
    <w:rsid w:val="1E897740"/>
    <w:rsid w:val="1EAA08E0"/>
    <w:rsid w:val="1EC170BD"/>
    <w:rsid w:val="1F5977BE"/>
    <w:rsid w:val="1F6251CE"/>
    <w:rsid w:val="1F704904"/>
    <w:rsid w:val="1FA47F3E"/>
    <w:rsid w:val="20385608"/>
    <w:rsid w:val="20EC3093"/>
    <w:rsid w:val="213B4F23"/>
    <w:rsid w:val="215C09D7"/>
    <w:rsid w:val="21785641"/>
    <w:rsid w:val="21CF2381"/>
    <w:rsid w:val="22635097"/>
    <w:rsid w:val="234C515D"/>
    <w:rsid w:val="23DE2FEA"/>
    <w:rsid w:val="23F63440"/>
    <w:rsid w:val="23F806AD"/>
    <w:rsid w:val="24196081"/>
    <w:rsid w:val="24B0154A"/>
    <w:rsid w:val="24D121FA"/>
    <w:rsid w:val="251348E7"/>
    <w:rsid w:val="25DE0E3F"/>
    <w:rsid w:val="26033F10"/>
    <w:rsid w:val="26A52C03"/>
    <w:rsid w:val="27487C2F"/>
    <w:rsid w:val="27DF4A9D"/>
    <w:rsid w:val="27EB6E2F"/>
    <w:rsid w:val="27FE7BEC"/>
    <w:rsid w:val="289E41CC"/>
    <w:rsid w:val="29DC1383"/>
    <w:rsid w:val="29EA0E8B"/>
    <w:rsid w:val="2A386755"/>
    <w:rsid w:val="2A453C52"/>
    <w:rsid w:val="2ABB763D"/>
    <w:rsid w:val="2B0127AA"/>
    <w:rsid w:val="2B500F7A"/>
    <w:rsid w:val="2D554AA6"/>
    <w:rsid w:val="2DC66101"/>
    <w:rsid w:val="2E1843DC"/>
    <w:rsid w:val="2E5A00C0"/>
    <w:rsid w:val="2EAE65B9"/>
    <w:rsid w:val="2F44642C"/>
    <w:rsid w:val="2FE66C2C"/>
    <w:rsid w:val="303560A8"/>
    <w:rsid w:val="30656241"/>
    <w:rsid w:val="30E323A3"/>
    <w:rsid w:val="310617BC"/>
    <w:rsid w:val="317A01A4"/>
    <w:rsid w:val="318B109D"/>
    <w:rsid w:val="31B114D4"/>
    <w:rsid w:val="31F42A10"/>
    <w:rsid w:val="323A58AE"/>
    <w:rsid w:val="333E3719"/>
    <w:rsid w:val="334554C1"/>
    <w:rsid w:val="335D3FF1"/>
    <w:rsid w:val="335D45C5"/>
    <w:rsid w:val="33631922"/>
    <w:rsid w:val="3421751F"/>
    <w:rsid w:val="34280675"/>
    <w:rsid w:val="344F613C"/>
    <w:rsid w:val="34884D74"/>
    <w:rsid w:val="34C34187"/>
    <w:rsid w:val="34D2456E"/>
    <w:rsid w:val="34DF2C0C"/>
    <w:rsid w:val="34EB44F6"/>
    <w:rsid w:val="354260BE"/>
    <w:rsid w:val="3587097A"/>
    <w:rsid w:val="35954EAD"/>
    <w:rsid w:val="361C0B39"/>
    <w:rsid w:val="364774FE"/>
    <w:rsid w:val="36F70C1F"/>
    <w:rsid w:val="372144CA"/>
    <w:rsid w:val="372B586A"/>
    <w:rsid w:val="375349D5"/>
    <w:rsid w:val="382B54EE"/>
    <w:rsid w:val="386944F3"/>
    <w:rsid w:val="399B3DC6"/>
    <w:rsid w:val="39BB6D8D"/>
    <w:rsid w:val="39CC284C"/>
    <w:rsid w:val="3A014CD4"/>
    <w:rsid w:val="3A477AA4"/>
    <w:rsid w:val="3ADF6199"/>
    <w:rsid w:val="3B0E4637"/>
    <w:rsid w:val="3B297F03"/>
    <w:rsid w:val="3B670904"/>
    <w:rsid w:val="3BBF5154"/>
    <w:rsid w:val="3BE11E77"/>
    <w:rsid w:val="3C2B33AF"/>
    <w:rsid w:val="3C4B2586"/>
    <w:rsid w:val="3C666DFC"/>
    <w:rsid w:val="3CE232EC"/>
    <w:rsid w:val="3D5B67A3"/>
    <w:rsid w:val="3D753751"/>
    <w:rsid w:val="3D7B6D31"/>
    <w:rsid w:val="3DC42F77"/>
    <w:rsid w:val="3DC54F5A"/>
    <w:rsid w:val="3DC647D9"/>
    <w:rsid w:val="3E206116"/>
    <w:rsid w:val="3E325EBE"/>
    <w:rsid w:val="3E457D34"/>
    <w:rsid w:val="3E5D6AF1"/>
    <w:rsid w:val="3F84261F"/>
    <w:rsid w:val="3FE8493E"/>
    <w:rsid w:val="402D67E9"/>
    <w:rsid w:val="419B7694"/>
    <w:rsid w:val="41F66932"/>
    <w:rsid w:val="43054533"/>
    <w:rsid w:val="431D0FEE"/>
    <w:rsid w:val="434C11F2"/>
    <w:rsid w:val="436020EE"/>
    <w:rsid w:val="439C3FE7"/>
    <w:rsid w:val="44976EFC"/>
    <w:rsid w:val="44E66FFB"/>
    <w:rsid w:val="457A058B"/>
    <w:rsid w:val="458F1BC1"/>
    <w:rsid w:val="459D7D68"/>
    <w:rsid w:val="45EA5934"/>
    <w:rsid w:val="464502BA"/>
    <w:rsid w:val="464D3A00"/>
    <w:rsid w:val="466E1D2A"/>
    <w:rsid w:val="46742261"/>
    <w:rsid w:val="46D463CC"/>
    <w:rsid w:val="46DC44A4"/>
    <w:rsid w:val="471A1F0D"/>
    <w:rsid w:val="47FD62D9"/>
    <w:rsid w:val="4865331C"/>
    <w:rsid w:val="48831AA5"/>
    <w:rsid w:val="48BE5B1A"/>
    <w:rsid w:val="49244653"/>
    <w:rsid w:val="493D5B58"/>
    <w:rsid w:val="49614390"/>
    <w:rsid w:val="498005C5"/>
    <w:rsid w:val="4A295239"/>
    <w:rsid w:val="4A5510CD"/>
    <w:rsid w:val="4AE27C8D"/>
    <w:rsid w:val="4AF95143"/>
    <w:rsid w:val="4BC242EB"/>
    <w:rsid w:val="4C2A1C39"/>
    <w:rsid w:val="4C3608BB"/>
    <w:rsid w:val="4C6E292E"/>
    <w:rsid w:val="4CCA6DB6"/>
    <w:rsid w:val="4CF91957"/>
    <w:rsid w:val="4D4A27B7"/>
    <w:rsid w:val="4D8620F4"/>
    <w:rsid w:val="4DCD759C"/>
    <w:rsid w:val="4DF23ADC"/>
    <w:rsid w:val="4E544858"/>
    <w:rsid w:val="4FE3608B"/>
    <w:rsid w:val="4FE8737B"/>
    <w:rsid w:val="510162FF"/>
    <w:rsid w:val="51330E93"/>
    <w:rsid w:val="516A7BA4"/>
    <w:rsid w:val="52CF056B"/>
    <w:rsid w:val="52FD0E9F"/>
    <w:rsid w:val="532B1074"/>
    <w:rsid w:val="532B1F5A"/>
    <w:rsid w:val="532B630B"/>
    <w:rsid w:val="536D4414"/>
    <w:rsid w:val="53767EC7"/>
    <w:rsid w:val="53834A83"/>
    <w:rsid w:val="54A226F8"/>
    <w:rsid w:val="54F5638B"/>
    <w:rsid w:val="55233526"/>
    <w:rsid w:val="557534A6"/>
    <w:rsid w:val="55CB3089"/>
    <w:rsid w:val="55D46360"/>
    <w:rsid w:val="55FD3A43"/>
    <w:rsid w:val="56AE6B96"/>
    <w:rsid w:val="56D31970"/>
    <w:rsid w:val="572F0301"/>
    <w:rsid w:val="57382A81"/>
    <w:rsid w:val="578E0255"/>
    <w:rsid w:val="57B02756"/>
    <w:rsid w:val="580373D3"/>
    <w:rsid w:val="592259BE"/>
    <w:rsid w:val="593C6B78"/>
    <w:rsid w:val="596130E1"/>
    <w:rsid w:val="59A80C34"/>
    <w:rsid w:val="59B52598"/>
    <w:rsid w:val="5A4573B5"/>
    <w:rsid w:val="5AA46479"/>
    <w:rsid w:val="5B110F11"/>
    <w:rsid w:val="5B2E7A1F"/>
    <w:rsid w:val="5B383520"/>
    <w:rsid w:val="5CA9040C"/>
    <w:rsid w:val="5CEC5621"/>
    <w:rsid w:val="5CEE2812"/>
    <w:rsid w:val="5D617F0A"/>
    <w:rsid w:val="5DAC2EC2"/>
    <w:rsid w:val="5DBC1C9A"/>
    <w:rsid w:val="5DC10C86"/>
    <w:rsid w:val="5E5019B7"/>
    <w:rsid w:val="5EDE2236"/>
    <w:rsid w:val="5EF24A2F"/>
    <w:rsid w:val="5EF3702B"/>
    <w:rsid w:val="5F0A6390"/>
    <w:rsid w:val="5FD96260"/>
    <w:rsid w:val="5FF728DC"/>
    <w:rsid w:val="600266D4"/>
    <w:rsid w:val="60B42521"/>
    <w:rsid w:val="61301AD4"/>
    <w:rsid w:val="61546410"/>
    <w:rsid w:val="62726444"/>
    <w:rsid w:val="62A96057"/>
    <w:rsid w:val="62AF312E"/>
    <w:rsid w:val="636961CB"/>
    <w:rsid w:val="643708CB"/>
    <w:rsid w:val="64AD5D65"/>
    <w:rsid w:val="652D60E1"/>
    <w:rsid w:val="65BB0A51"/>
    <w:rsid w:val="66034B61"/>
    <w:rsid w:val="661456C4"/>
    <w:rsid w:val="666B65FD"/>
    <w:rsid w:val="66EE5FCB"/>
    <w:rsid w:val="670936AD"/>
    <w:rsid w:val="67AC08EE"/>
    <w:rsid w:val="67DA2002"/>
    <w:rsid w:val="68D45078"/>
    <w:rsid w:val="690B24BD"/>
    <w:rsid w:val="69285B89"/>
    <w:rsid w:val="693177FA"/>
    <w:rsid w:val="697B42A8"/>
    <w:rsid w:val="69E076B9"/>
    <w:rsid w:val="6A6C0987"/>
    <w:rsid w:val="6A7256A9"/>
    <w:rsid w:val="6A98471D"/>
    <w:rsid w:val="6AAF7BDF"/>
    <w:rsid w:val="6B3946AC"/>
    <w:rsid w:val="6BDB11F3"/>
    <w:rsid w:val="6C00054D"/>
    <w:rsid w:val="6C1A04DF"/>
    <w:rsid w:val="6C725006"/>
    <w:rsid w:val="6CD62E30"/>
    <w:rsid w:val="6CEE6698"/>
    <w:rsid w:val="6CFA0609"/>
    <w:rsid w:val="6CFA3AFE"/>
    <w:rsid w:val="6D8013EB"/>
    <w:rsid w:val="6DC34FF3"/>
    <w:rsid w:val="6E341717"/>
    <w:rsid w:val="6ECE69EA"/>
    <w:rsid w:val="6F0B7EE2"/>
    <w:rsid w:val="6FAE475E"/>
    <w:rsid w:val="702B51F3"/>
    <w:rsid w:val="70477064"/>
    <w:rsid w:val="70C067F1"/>
    <w:rsid w:val="71143D3E"/>
    <w:rsid w:val="71C076D4"/>
    <w:rsid w:val="71C61E90"/>
    <w:rsid w:val="72467733"/>
    <w:rsid w:val="725F397D"/>
    <w:rsid w:val="734E74D2"/>
    <w:rsid w:val="73884F09"/>
    <w:rsid w:val="738E3F50"/>
    <w:rsid w:val="73940695"/>
    <w:rsid w:val="73C9028B"/>
    <w:rsid w:val="73D279B9"/>
    <w:rsid w:val="73F46289"/>
    <w:rsid w:val="7418047D"/>
    <w:rsid w:val="7457346A"/>
    <w:rsid w:val="745A275E"/>
    <w:rsid w:val="74832E7C"/>
    <w:rsid w:val="74AC2EC7"/>
    <w:rsid w:val="753055EA"/>
    <w:rsid w:val="75F35ED0"/>
    <w:rsid w:val="75F661CD"/>
    <w:rsid w:val="76113DEB"/>
    <w:rsid w:val="766928AE"/>
    <w:rsid w:val="76974315"/>
    <w:rsid w:val="76BD05D8"/>
    <w:rsid w:val="77E62A58"/>
    <w:rsid w:val="77F027C2"/>
    <w:rsid w:val="78FB23F5"/>
    <w:rsid w:val="78FC5192"/>
    <w:rsid w:val="79351995"/>
    <w:rsid w:val="796A0275"/>
    <w:rsid w:val="7A040C97"/>
    <w:rsid w:val="7A282DE9"/>
    <w:rsid w:val="7A6334E2"/>
    <w:rsid w:val="7A895078"/>
    <w:rsid w:val="7ABC0216"/>
    <w:rsid w:val="7AD47181"/>
    <w:rsid w:val="7AF659A2"/>
    <w:rsid w:val="7B652FAE"/>
    <w:rsid w:val="7B840286"/>
    <w:rsid w:val="7B867816"/>
    <w:rsid w:val="7C3C3EE8"/>
    <w:rsid w:val="7C6904A9"/>
    <w:rsid w:val="7C7003B7"/>
    <w:rsid w:val="7C811D0A"/>
    <w:rsid w:val="7CCF5123"/>
    <w:rsid w:val="7CDF7215"/>
    <w:rsid w:val="7D0017EF"/>
    <w:rsid w:val="7D932AC3"/>
    <w:rsid w:val="7DAA2DB2"/>
    <w:rsid w:val="7DAD0B8B"/>
    <w:rsid w:val="7DC80102"/>
    <w:rsid w:val="7E851332"/>
    <w:rsid w:val="7ED2043B"/>
    <w:rsid w:val="7EF6067E"/>
    <w:rsid w:val="7F4857F7"/>
    <w:rsid w:val="7FC3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340" w:after="330" w:line="576" w:lineRule="auto"/>
      <w:jc w:val="center"/>
      <w:outlineLvl w:val="0"/>
    </w:pPr>
    <w:rPr>
      <w:rFonts w:ascii="Times New Roman" w:hAnsi="Times New Roman"/>
      <w:bCs/>
      <w:kern w:val="44"/>
      <w:sz w:val="44"/>
      <w:szCs w:val="4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2026-04-21T05:52:00Z</dcterms:created>
  <dc:creator>陶琳</dc:creator>
  <cp:lastModifiedBy>陶琳</cp:lastModifiedBy>
  <cp:lastPrinted>2026-04-22T02:53:00Z</cp:lastPrinted>
  <dcterms:modified xsi:type="dcterms:W3CDTF">2026-04-22T07:22:43Z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ABB1759394654610A2C9C48E280C2EBD</vt:lpwstr>
  </property>
</Properties>
</file>