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80" w:lineRule="auto"/>
        <w:jc w:val="center"/>
        <w:textAlignment w:val="baseline"/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</w:pPr>
      <w:r>
        <w:rPr>
          <w:rFonts w:eastAsia="黑体"/>
          <w:sz w:val="48"/>
          <w:szCs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-1183640</wp:posOffset>
            </wp:positionH>
            <wp:positionV relativeFrom="paragraph">
              <wp:posOffset>-956945</wp:posOffset>
            </wp:positionV>
            <wp:extent cx="8001635" cy="2955925"/>
            <wp:effectExtent l="0" t="0" r="14605" b="635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01635" cy="295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pacing w:line="380" w:lineRule="auto"/>
        <w:jc w:val="center"/>
        <w:textAlignment w:val="baseline"/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</w:pPr>
    </w:p>
    <w:p>
      <w:pPr>
        <w:adjustRightInd w:val="0"/>
        <w:spacing w:line="380" w:lineRule="auto"/>
        <w:jc w:val="center"/>
        <w:textAlignment w:val="baseline"/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</w:pPr>
    </w:p>
    <w:p>
      <w:pPr>
        <w:adjustRightInd w:val="0"/>
        <w:spacing w:line="380" w:lineRule="auto"/>
        <w:jc w:val="center"/>
        <w:textAlignment w:val="baseline"/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</w:pPr>
    </w:p>
    <w:p>
      <w:pPr>
        <w:adjustRightInd w:val="0"/>
        <w:spacing w:line="380" w:lineRule="auto"/>
        <w:jc w:val="center"/>
        <w:textAlignment w:val="baseline"/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</w:pPr>
    </w:p>
    <w:p>
      <w:pPr>
        <w:adjustRightInd w:val="0"/>
        <w:spacing w:line="380" w:lineRule="auto"/>
        <w:jc w:val="center"/>
        <w:textAlignment w:val="baseline"/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</w:pPr>
      <w:r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  <w:t>南网储能公司广州分公司202</w:t>
      </w:r>
      <w:r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  <w:lang w:val="en-US" w:eastAsia="zh-CN"/>
        </w:rPr>
        <w:t>6</w:t>
      </w:r>
      <w:r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  <w:t>年本部</w:t>
      </w:r>
    </w:p>
    <w:p>
      <w:pPr>
        <w:adjustRightInd w:val="0"/>
        <w:spacing w:line="380" w:lineRule="auto"/>
        <w:jc w:val="center"/>
        <w:textAlignment w:val="baseline"/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</w:pPr>
      <w:r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  <w:t>蓄能大厦</w:t>
      </w:r>
      <w:r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  <w:lang w:val="en-US" w:eastAsia="zh-CN"/>
        </w:rPr>
        <w:t>2楼面食厨房修缮采购</w:t>
      </w:r>
      <w:bookmarkStart w:id="1" w:name="_GoBack"/>
      <w:bookmarkEnd w:id="1"/>
      <w:r>
        <w:rPr>
          <w:rFonts w:hint="eastAsia" w:ascii="黑体" w:hAnsi="黑体" w:eastAsia="黑体" w:cs="Times New Roman"/>
          <w:b/>
          <w:spacing w:val="-4"/>
          <w:kern w:val="0"/>
          <w:sz w:val="48"/>
          <w:szCs w:val="48"/>
        </w:rPr>
        <w:t>项目</w:t>
      </w:r>
    </w:p>
    <w:p>
      <w:pPr>
        <w:spacing w:line="380" w:lineRule="auto"/>
        <w:jc w:val="center"/>
        <w:rPr>
          <w:rFonts w:hint="eastAsia" w:ascii="黑体" w:hAnsi="黑体" w:eastAsia="黑体"/>
          <w:b/>
          <w:spacing w:val="-4"/>
          <w:sz w:val="44"/>
          <w:szCs w:val="44"/>
        </w:rPr>
      </w:pPr>
    </w:p>
    <w:p>
      <w:pPr>
        <w:spacing w:line="380" w:lineRule="auto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b/>
          <w:spacing w:val="-4"/>
          <w:sz w:val="44"/>
          <w:szCs w:val="44"/>
        </w:rPr>
        <w:t>技术规范书</w:t>
      </w: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both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eastAsia" w:eastAsia="黑体"/>
          <w:sz w:val="28"/>
          <w:lang w:val="en-US" w:eastAsia="zh-CN"/>
        </w:rPr>
      </w:pPr>
    </w:p>
    <w:p>
      <w:pPr>
        <w:jc w:val="center"/>
        <w:rPr>
          <w:rFonts w:hint="default" w:eastAsia="黑体"/>
          <w:sz w:val="28"/>
          <w:lang w:val="en-US" w:eastAsia="zh-CN"/>
        </w:rPr>
      </w:pPr>
      <w:r>
        <w:rPr>
          <w:rFonts w:hint="eastAsia" w:eastAsia="黑体"/>
          <w:sz w:val="28"/>
          <w:lang w:val="en-US" w:eastAsia="zh-CN"/>
        </w:rPr>
        <w:t>2026年4月</w:t>
      </w:r>
    </w:p>
    <w:p>
      <w:pPr>
        <w:jc w:val="center"/>
        <w:rPr>
          <w:b/>
          <w:sz w:val="44"/>
        </w:rPr>
        <w:sectPr>
          <w:pgSz w:w="11906" w:h="16838"/>
          <w:pgMar w:top="1440" w:right="1800" w:bottom="1440" w:left="1800" w:header="851" w:footer="992" w:gutter="0"/>
          <w:cols w:space="720" w:num="1"/>
          <w:titlePg/>
          <w:docGrid w:type="lines" w:linePitch="312" w:charSpace="0"/>
        </w:sectPr>
      </w:pPr>
    </w:p>
    <w:p>
      <w:pPr>
        <w:adjustRightInd/>
        <w:spacing w:line="380" w:lineRule="auto"/>
        <w:textAlignment w:val="auto"/>
      </w:pPr>
      <w:bookmarkStart w:id="0" w:name="_Toc262109568"/>
      <w:r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  <w:t>1</w:t>
      </w:r>
      <w:r>
        <w:rPr>
          <w:rFonts w:hint="eastAsia" w:ascii="黑体" w:eastAsia="黑体"/>
          <w:bCs/>
          <w:kern w:val="44"/>
          <w:sz w:val="30"/>
          <w:szCs w:val="44"/>
        </w:rPr>
        <w:t>、</w:t>
      </w:r>
      <w:bookmarkEnd w:id="0"/>
      <w:r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  <w:t>规范性引用文件及</w:t>
      </w:r>
      <w:r>
        <w:rPr>
          <w:rFonts w:hint="eastAsia" w:ascii="黑体" w:eastAsia="黑体"/>
          <w:bCs/>
          <w:kern w:val="44"/>
          <w:sz w:val="30"/>
          <w:szCs w:val="44"/>
        </w:rPr>
        <w:t>标准</w:t>
      </w:r>
    </w:p>
    <w:p>
      <w:pPr>
        <w:pStyle w:val="2"/>
        <w:spacing w:line="38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GB 50210-2018《建筑装饰装修工程质量验收规范》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</w:rPr>
      </w:pPr>
      <w:r>
        <w:rPr>
          <w:rFonts w:hint="eastAsia" w:hAnsi="宋体"/>
          <w:color w:val="000000"/>
          <w:sz w:val="24"/>
        </w:rPr>
        <w:t>GB 50327-2001《住宅装饰装修工程施工规范》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</w:rPr>
      </w:pPr>
      <w:r>
        <w:rPr>
          <w:rFonts w:hint="eastAsia" w:hAnsi="宋体"/>
          <w:color w:val="000000"/>
          <w:sz w:val="24"/>
        </w:rPr>
        <w:t>GB 50325-2020《民用建筑工程室内环境污染控制规范》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</w:rPr>
      </w:pPr>
      <w:r>
        <w:rPr>
          <w:rFonts w:hint="eastAsia" w:ascii="宋体" w:hAnsi="宋体" w:eastAsia="宋体" w:cs="宋体"/>
          <w:sz w:val="24"/>
          <w:szCs w:val="24"/>
        </w:rPr>
        <w:t>JGJ 113-2015《建筑玻璃应用技术规程》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</w:rPr>
      </w:pPr>
      <w:r>
        <w:rPr>
          <w:rFonts w:hint="eastAsia" w:hAnsi="宋体"/>
          <w:color w:val="000000"/>
          <w:sz w:val="24"/>
          <w:lang w:val="en-US" w:eastAsia="zh-CN"/>
        </w:rPr>
        <w:t>实施标准包括但</w:t>
      </w:r>
      <w:r>
        <w:rPr>
          <w:rFonts w:hint="eastAsia" w:hAnsi="宋体"/>
          <w:color w:val="000000"/>
          <w:sz w:val="24"/>
        </w:rPr>
        <w:t>不限于此，全部标准均采取最新版本。</w:t>
      </w:r>
    </w:p>
    <w:p>
      <w:pPr>
        <w:adjustRightInd/>
        <w:spacing w:line="38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  <w:t>2、总则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2.1为规范建筑装饰装修工程的施工技术，确保工程质量、安全、环保和节能，特制定本技术规范书，本规范书为建筑装饰装修工程施工的技术指导文件，施工单位应严格按照规范要求进行施工，确保工程质量和安全。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2.2 该项目工程应遵循国家相关法律法规、标准规范，并符合设计要求。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2.3 施工过程中应注重环境保护，减少施工噪音、粉尘和废弃物对甲方其他办公环境的影响。</w:t>
      </w:r>
    </w:p>
    <w:p>
      <w:pPr>
        <w:adjustRightInd/>
        <w:spacing w:line="380" w:lineRule="auto"/>
        <w:textAlignment w:val="auto"/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</w:pPr>
      <w:r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  <w:t>3、材料要求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3.1 所有装饰装修材料应符合国家相关标准，并具有合格证明文件。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3.2 材料进场时应进行验收，确保其规格、型号、数量、质量符合设计要求。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3.3 材料储存应分类堆放，避免受潮、污染或损坏。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3.4不得堆放易燃、易爆、有毒物资及材料。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3.5乙方施工工具均应符合规范，施工临时用电装置应有检验合格标志，做到“一机一闸一保护”，绝缘应良好，有良好的接地或漏电保护，电线不得私拉乱接。</w:t>
      </w:r>
    </w:p>
    <w:p>
      <w:pPr>
        <w:adjustRightInd/>
        <w:spacing w:line="380" w:lineRule="auto"/>
        <w:textAlignment w:val="auto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  <w:t>4、施工技术要求</w:t>
      </w:r>
    </w:p>
    <w:p>
      <w:pPr>
        <w:pStyle w:val="2"/>
        <w:spacing w:line="380" w:lineRule="auto"/>
        <w:ind w:firstLine="482" w:firstLineChars="200"/>
        <w:rPr>
          <w:rFonts w:hint="eastAsia" w:hAnsi="宋体"/>
          <w:b/>
          <w:bCs/>
          <w:color w:val="000000"/>
          <w:sz w:val="24"/>
          <w:lang w:val="en-US" w:eastAsia="zh-CN"/>
        </w:rPr>
      </w:pPr>
      <w:r>
        <w:rPr>
          <w:rFonts w:hint="eastAsia" w:hAnsi="宋体"/>
          <w:b/>
          <w:bCs/>
          <w:color w:val="000000"/>
          <w:sz w:val="24"/>
          <w:lang w:val="en-US" w:eastAsia="zh-CN"/>
        </w:rPr>
        <w:t>4.1 墙面工程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4.1.1 墙面基层处理应平整、牢固，无空鼓、裂缝等缺陷。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4.1.2 墙面涂料施工前应进行底漆处理，确保涂层均匀、无漏涂、无流挂。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4.1.3 墙面砖铺贴应平整、无空鼓，砖缝均匀一致，勾缝密实。</w:t>
      </w:r>
    </w:p>
    <w:p>
      <w:pPr>
        <w:pStyle w:val="2"/>
        <w:spacing w:line="380" w:lineRule="auto"/>
        <w:ind w:firstLine="482" w:firstLineChars="200"/>
        <w:rPr>
          <w:rFonts w:hint="eastAsia" w:hAnsi="宋体"/>
          <w:b/>
          <w:bCs/>
          <w:color w:val="000000"/>
          <w:sz w:val="24"/>
          <w:lang w:val="en-US" w:eastAsia="zh-CN"/>
        </w:rPr>
      </w:pPr>
      <w:r>
        <w:rPr>
          <w:rFonts w:hint="eastAsia" w:hAnsi="宋体"/>
          <w:b/>
          <w:bCs/>
          <w:color w:val="000000"/>
          <w:sz w:val="24"/>
          <w:lang w:val="en-US" w:eastAsia="zh-CN"/>
        </w:rPr>
        <w:t>4.2 地面工程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4.2.1 地面基层应平整、坚实，无起砂、空鼓等现象。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4.2.2 地砖、石材铺贴应平整、无空鼓，接缝均匀，勾缝密实。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4.2.3 地板铺设应平整、无翘曲，接缝严密，踢脚线安装牢固。</w:t>
      </w:r>
    </w:p>
    <w:p>
      <w:pPr>
        <w:pStyle w:val="2"/>
        <w:spacing w:line="380" w:lineRule="auto"/>
        <w:ind w:firstLine="482" w:firstLineChars="200"/>
        <w:rPr>
          <w:rFonts w:hint="eastAsia" w:hAnsi="宋体"/>
          <w:b/>
          <w:bCs/>
          <w:color w:val="000000"/>
          <w:sz w:val="24"/>
          <w:lang w:val="en-US" w:eastAsia="zh-CN"/>
        </w:rPr>
      </w:pPr>
      <w:r>
        <w:rPr>
          <w:rFonts w:hint="eastAsia" w:hAnsi="宋体"/>
          <w:b/>
          <w:bCs/>
          <w:color w:val="000000"/>
          <w:sz w:val="24"/>
          <w:lang w:val="en-US" w:eastAsia="zh-CN"/>
        </w:rPr>
        <w:t>4.3 吊顶工程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4.3.1 吊顶龙骨安装应牢固、平整，间距符合设计要求。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4.3.2 吊顶面板安装应平整、无翘曲，接缝均匀，无漏缝。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4.3.3 吊顶内管线、设备安装应隐蔽、整齐，符合设计要求。</w:t>
      </w:r>
    </w:p>
    <w:p>
      <w:pPr>
        <w:pStyle w:val="2"/>
        <w:spacing w:line="380" w:lineRule="auto"/>
        <w:ind w:firstLine="482" w:firstLineChars="200"/>
        <w:rPr>
          <w:rFonts w:hint="eastAsia" w:hAnsi="宋体"/>
          <w:b/>
          <w:bCs/>
          <w:color w:val="000000"/>
          <w:sz w:val="24"/>
          <w:lang w:val="en-US" w:eastAsia="zh-CN"/>
        </w:rPr>
      </w:pPr>
      <w:r>
        <w:rPr>
          <w:rFonts w:hint="eastAsia" w:hAnsi="宋体"/>
          <w:b/>
          <w:bCs/>
          <w:color w:val="000000"/>
          <w:sz w:val="24"/>
          <w:lang w:val="en-US" w:eastAsia="zh-CN"/>
        </w:rPr>
        <w:t>4.4 门框工程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3.4.1 门窗安装应牢固、平整，开启灵活，关闭严密。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3.4.2 门窗框与墙体之间的缝隙应填充密实，外表面应进行防水处理。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3.4.3 门窗玻璃安装应牢固，无松动、裂缝等现象。</w:t>
      </w:r>
    </w:p>
    <w:p>
      <w:pPr>
        <w:pStyle w:val="2"/>
        <w:spacing w:line="380" w:lineRule="auto"/>
        <w:ind w:firstLine="482" w:firstLineChars="200"/>
        <w:rPr>
          <w:rFonts w:hint="eastAsia" w:hAnsi="宋体"/>
          <w:b/>
          <w:bCs/>
          <w:color w:val="000000"/>
          <w:sz w:val="24"/>
          <w:lang w:val="en-US" w:eastAsia="zh-CN"/>
        </w:rPr>
      </w:pPr>
      <w:r>
        <w:rPr>
          <w:rFonts w:hint="eastAsia" w:hAnsi="宋体"/>
          <w:b/>
          <w:bCs/>
          <w:color w:val="000000"/>
          <w:sz w:val="24"/>
          <w:lang w:val="en-US" w:eastAsia="zh-CN"/>
        </w:rPr>
        <w:t>4.5 水电工程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4.5.1 水电管线敷设应符合设计要求，管线走向合理，接头牢固。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4.5.2 开关、插座安装应牢固，位置准确，接线正确。</w:t>
      </w:r>
    </w:p>
    <w:p>
      <w:pPr>
        <w:adjustRightInd/>
        <w:spacing w:line="380" w:lineRule="auto"/>
        <w:textAlignment w:val="auto"/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</w:pPr>
      <w:r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  <w:t>5、施工安全要求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5.1 施工人员应佩戴安全帽、安全带等防护用品。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5.2 施工现场应设置明显的安全警示标志，并配备消防器材。</w:t>
      </w:r>
    </w:p>
    <w:p>
      <w:pPr>
        <w:pStyle w:val="2"/>
        <w:spacing w:line="380" w:lineRule="auto"/>
        <w:ind w:left="479" w:leftChars="228" w:firstLine="0" w:firstLineChars="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5.3 施工用电应符合安全规范，电气设备应接地良好，防止漏电、触电事故。5.4 施工过程中应定期检查脚手架、吊篮等设备，确保其安全可靠。</w:t>
      </w:r>
    </w:p>
    <w:p>
      <w:pPr>
        <w:adjustRightInd/>
        <w:spacing w:line="380" w:lineRule="auto"/>
        <w:textAlignment w:val="auto"/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</w:pPr>
      <w:r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  <w:t>6、环保与节能要求</w:t>
      </w:r>
    </w:p>
    <w:p>
      <w:pPr>
        <w:pStyle w:val="2"/>
        <w:spacing w:line="380" w:lineRule="auto"/>
        <w:ind w:left="479" w:leftChars="228" w:firstLine="0" w:firstLineChars="0"/>
        <w:jc w:val="left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6.1 施工过程中应控制噪音、粉尘和废弃物的排放，减少对周围环境的影响。6.2 装饰装修材料应选用至少为E0及以上环保、节能型材料，减少有害物质的释放。</w:t>
      </w:r>
    </w:p>
    <w:p>
      <w:pPr>
        <w:adjustRightInd/>
        <w:spacing w:line="380" w:lineRule="auto"/>
        <w:textAlignment w:val="auto"/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</w:pPr>
      <w:r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  <w:t>7、验收标准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7.1 按照国家相关标准进行，确保工程质量符合设计要求。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7.2 验收内容包括：墙面、地面、吊顶、门窗、水电等工程的施工质量。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7.3 验收时应检查材料的合格证明文件，确保材料符合设计要求。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7.4 验收合格后，应出具验收文件，并签字确认。</w:t>
      </w:r>
    </w:p>
    <w:p>
      <w:pPr>
        <w:adjustRightInd/>
        <w:spacing w:line="380" w:lineRule="auto"/>
        <w:textAlignment w:val="auto"/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</w:pPr>
      <w:r>
        <w:rPr>
          <w:rFonts w:hint="eastAsia" w:ascii="黑体" w:eastAsia="黑体"/>
          <w:bCs/>
          <w:kern w:val="44"/>
          <w:sz w:val="30"/>
          <w:szCs w:val="44"/>
          <w:lang w:val="en-US" w:eastAsia="zh-CN"/>
        </w:rPr>
        <w:t>8、附则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8.1 本规范书自发布之日起实施。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8.2 本规范书由甲方负责解释。</w:t>
      </w:r>
    </w:p>
    <w:p>
      <w:pPr>
        <w:pStyle w:val="2"/>
        <w:spacing w:line="380" w:lineRule="auto"/>
        <w:ind w:firstLine="480" w:firstLineChars="200"/>
        <w:rPr>
          <w:rFonts w:hint="eastAsia" w:hAnsi="宋体"/>
          <w:color w:val="000000"/>
          <w:sz w:val="24"/>
          <w:lang w:val="en-US" w:eastAsia="zh-CN"/>
        </w:rPr>
      </w:pPr>
      <w:r>
        <w:rPr>
          <w:rFonts w:hint="eastAsia" w:hAnsi="宋体"/>
          <w:color w:val="000000"/>
          <w:sz w:val="24"/>
          <w:lang w:val="en-US" w:eastAsia="zh-CN"/>
        </w:rPr>
        <w:t>8.3 本规范书未尽事宜，按照国家相关标准执行。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CD26E7"/>
    <w:rsid w:val="048C44A4"/>
    <w:rsid w:val="0D6D7358"/>
    <w:rsid w:val="15606484"/>
    <w:rsid w:val="1E1937C3"/>
    <w:rsid w:val="22CD26E7"/>
    <w:rsid w:val="27136987"/>
    <w:rsid w:val="2FEF2804"/>
    <w:rsid w:val="3D27053C"/>
    <w:rsid w:val="52C4666C"/>
    <w:rsid w:val="65B12E98"/>
    <w:rsid w:val="68B20EA4"/>
    <w:rsid w:val="788E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adjustRightInd/>
      <w:spacing w:line="240" w:lineRule="auto"/>
      <w:jc w:val="both"/>
      <w:textAlignment w:val="auto"/>
    </w:pPr>
    <w:rPr>
      <w:rFonts w:ascii="宋体" w:hAnsi="Courier New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2025-03-05T09:22:00Z</dcterms:created>
  <dc:creator>吴翔</dc:creator>
  <cp:lastModifiedBy>tuxia</cp:lastModifiedBy>
  <dcterms:modified xsi:type="dcterms:W3CDTF">2026-04-15T07:11:28Z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F47444E7EFCE49B7B6A047BA31C99314</vt:lpwstr>
  </property>
</Properties>
</file>