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val="en-US" w:eastAsia="zh-CN"/>
        </w:rPr>
        <w:t>大功率</w:t>
      </w:r>
      <w:r>
        <w:rPr>
          <w:rFonts w:hint="eastAsia" w:ascii="黑体" w:hAnsi="宋体" w:eastAsia="黑体"/>
          <w:sz w:val="52"/>
          <w:lang w:eastAsia="zh-CN"/>
        </w:rPr>
        <w:t>抽水泵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eastAsia="宋体" w:cs="宋体"/>
          <w:bCs/>
          <w:sz w:val="32"/>
          <w:szCs w:val="32"/>
        </w:rPr>
        <w:t>202</w:t>
      </w:r>
      <w:r>
        <w:rPr>
          <w:rFonts w:hint="eastAsia" w:ascii="宋体" w:hAnsi="宋体" w:cs="宋体"/>
          <w:bCs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bCs/>
          <w:sz w:val="32"/>
          <w:szCs w:val="32"/>
        </w:rPr>
        <w:t>年</w:t>
      </w:r>
      <w:r>
        <w:rPr>
          <w:rFonts w:hint="eastAsia" w:ascii="宋体" w:hAnsi="宋体" w:cs="宋体"/>
          <w:bCs/>
          <w:sz w:val="32"/>
          <w:szCs w:val="32"/>
          <w:lang w:val="en-US" w:eastAsia="zh-CN"/>
        </w:rPr>
        <w:t>变电管理二所</w:t>
      </w:r>
      <w:r>
        <w:rPr>
          <w:rFonts w:hint="eastAsia" w:ascii="宋体" w:hAnsi="宋体" w:eastAsia="宋体" w:cs="宋体"/>
          <w:bCs/>
          <w:sz w:val="32"/>
          <w:szCs w:val="32"/>
        </w:rPr>
        <w:t>生产</w:t>
      </w:r>
      <w:r>
        <w:rPr>
          <w:rFonts w:hint="eastAsia" w:ascii="宋体" w:hAnsi="宋体" w:cs="宋体"/>
          <w:bCs/>
          <w:sz w:val="32"/>
          <w:szCs w:val="32"/>
          <w:lang w:eastAsia="zh-CN"/>
        </w:rPr>
        <w:t>材料</w:t>
      </w:r>
      <w:r>
        <w:rPr>
          <w:rFonts w:hint="eastAsia" w:ascii="宋体" w:hAnsi="宋体" w:eastAsia="宋体" w:cs="宋体"/>
          <w:bCs/>
          <w:sz w:val="32"/>
          <w:szCs w:val="32"/>
        </w:rPr>
        <w:t>购置项目（变电）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  <w:lang w:eastAsia="zh-CN"/>
        </w:rPr>
        <w:t>河池</w:t>
      </w:r>
      <w:r>
        <w:rPr>
          <w:rFonts w:hint="eastAsia" w:hAnsi="宋体"/>
          <w:b w:val="0"/>
          <w:szCs w:val="28"/>
        </w:rPr>
        <w:t>供电局</w:t>
      </w: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02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目</w:t>
      </w:r>
      <w:r>
        <w:rPr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次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总则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Calibri" w:eastAsia="黑体"/>
          <w:sz w:val="28"/>
          <w:szCs w:val="28"/>
        </w:rPr>
        <w:t>主要技术说明</w:t>
      </w:r>
    </w:p>
    <w:p>
      <w:pPr>
        <w:numPr>
          <w:ilvl w:val="0"/>
          <w:numId w:val="1"/>
        </w:numPr>
        <w:spacing w:line="300" w:lineRule="auto"/>
        <w:rPr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技术服务和售后服务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供货范围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jc w:val="center"/>
        <w:rPr>
          <w:sz w:val="36"/>
        </w:rPr>
      </w:pPr>
      <w:r>
        <w:rPr>
          <w:rFonts w:hint="eastAsia"/>
          <w:sz w:val="36"/>
          <w:lang w:eastAsia="zh-CN"/>
        </w:rPr>
        <w:t>大功率抽水泵</w:t>
      </w:r>
      <w:r>
        <w:rPr>
          <w:rFonts w:hint="eastAsia"/>
          <w:sz w:val="36"/>
        </w:rPr>
        <w:t>技术规范书</w:t>
      </w:r>
    </w:p>
    <w:p>
      <w:pPr>
        <w:rPr>
          <w:rFonts w:hint="eastAsia"/>
        </w:rPr>
      </w:pPr>
      <w:r>
        <w:rPr>
          <w:rFonts w:hint="eastAsia"/>
          <w:b/>
        </w:rPr>
        <w:t xml:space="preserve">1 </w:t>
      </w:r>
      <w:r>
        <w:rPr>
          <w:rFonts w:hint="eastAsia"/>
        </w:rPr>
        <w:t xml:space="preserve"> 总则</w:t>
      </w:r>
    </w:p>
    <w:p>
      <w:pPr>
        <w:rPr>
          <w:rFonts w:hint="eastAsia"/>
        </w:rPr>
      </w:pPr>
      <w:r>
        <w:rPr>
          <w:rFonts w:hint="eastAsia"/>
        </w:rPr>
        <w:t>1.1本规范书适用于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，它提出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的技术性能、要求、标志等。</w:t>
      </w:r>
    </w:p>
    <w:p>
      <w:pPr>
        <w:rPr>
          <w:rFonts w:hint="eastAsia"/>
        </w:rPr>
      </w:pPr>
      <w:r>
        <w:rPr>
          <w:rFonts w:hint="eastAsia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</w:rPr>
      </w:pPr>
      <w:r>
        <w:rPr>
          <w:rFonts w:hint="eastAsia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</w:rPr>
      </w:pPr>
      <w:r>
        <w:rPr>
          <w:rFonts w:hint="eastAsia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</w:rPr>
      </w:pPr>
      <w:r>
        <w:rPr>
          <w:rFonts w:hint="eastAsia"/>
        </w:rPr>
        <w:t>1.5本规范书经供需双方确认后作为订货合同的技术附件，与合同正文具有同等法律效力。</w:t>
      </w:r>
    </w:p>
    <w:p>
      <w:pPr>
        <w:rPr>
          <w:rFonts w:hint="eastAsia"/>
        </w:rPr>
      </w:pPr>
      <w:r>
        <w:rPr>
          <w:rFonts w:hint="eastAsia"/>
        </w:rPr>
        <w:t>1.6 本规范书未尽事宜，由供需双方协商确定。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2 </w:t>
      </w:r>
      <w:r>
        <w:rPr>
          <w:rFonts w:hint="eastAsia"/>
        </w:rPr>
        <w:t xml:space="preserve"> 技术要求</w:t>
      </w:r>
    </w:p>
    <w:p>
      <w:r>
        <w:rPr>
          <w:rFonts w:hint="eastAsia"/>
        </w:rPr>
        <w:t xml:space="preserve">2.1 </w:t>
      </w:r>
      <w:r>
        <w:t>技术性能要求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设备名称：大功率抽水泵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  <w:lang w:eastAsia="zh-CN"/>
        </w:rPr>
        <w:t>适用于：有电源到达的各类场景抽水工作（</w:t>
      </w:r>
      <w:r>
        <w:rPr>
          <w:rFonts w:hint="eastAsia"/>
          <w:lang w:val="en-US" w:eastAsia="zh-CN"/>
        </w:rPr>
        <w:t>电动抽水泵</w:t>
      </w:r>
      <w:r>
        <w:rPr>
          <w:rFonts w:hint="eastAsia"/>
          <w:lang w:eastAsia="zh-CN"/>
        </w:rPr>
        <w:t>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长：30CM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宽：47CM</w:t>
      </w:r>
    </w:p>
    <w:p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9230" cy="6208395"/>
            <wp:effectExtent l="0" t="0" r="7620" b="1905"/>
            <wp:docPr id="2" name="图片 2" descr="2424670541830112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424670541830112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20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b/>
          <w:szCs w:val="30"/>
        </w:rPr>
        <w:t>3</w:t>
      </w:r>
      <w:r>
        <w:rPr>
          <w:rFonts w:hint="eastAsia" w:ascii="宋体" w:hAnsi="宋体"/>
          <w:szCs w:val="30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rPr>
          <w:rFonts w:hint="eastAsia" w:ascii="宋体" w:hAnsi="宋体"/>
          <w:szCs w:val="30"/>
        </w:rPr>
      </w:pPr>
    </w:p>
    <w:p>
      <w:pPr>
        <w:numPr>
          <w:ilvl w:val="0"/>
          <w:numId w:val="2"/>
        </w:num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92"/>
        <w:gridCol w:w="1725"/>
        <w:gridCol w:w="1140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/>
                <w:lang w:eastAsia="zh-CN"/>
              </w:rPr>
              <w:t>大功率抽水泵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4寸抽水泵</w:t>
            </w:r>
            <w:bookmarkStart w:id="0" w:name="_GoBack"/>
            <w:bookmarkEnd w:id="0"/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功率2200W</w:t>
            </w:r>
          </w:p>
        </w:tc>
      </w:tr>
    </w:tbl>
    <w:p/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5B650FC"/>
    <w:rsid w:val="063340E2"/>
    <w:rsid w:val="08C40E3F"/>
    <w:rsid w:val="0C694F5D"/>
    <w:rsid w:val="0C8B42A4"/>
    <w:rsid w:val="10234DA8"/>
    <w:rsid w:val="11B277B6"/>
    <w:rsid w:val="13AF209A"/>
    <w:rsid w:val="15B176A5"/>
    <w:rsid w:val="17675277"/>
    <w:rsid w:val="179A244D"/>
    <w:rsid w:val="17F50191"/>
    <w:rsid w:val="1EEA60CD"/>
    <w:rsid w:val="1F5501F8"/>
    <w:rsid w:val="216B7134"/>
    <w:rsid w:val="254349E6"/>
    <w:rsid w:val="275D5180"/>
    <w:rsid w:val="299F13AC"/>
    <w:rsid w:val="2EAC6BDD"/>
    <w:rsid w:val="3C24715E"/>
    <w:rsid w:val="43406755"/>
    <w:rsid w:val="4BF93B29"/>
    <w:rsid w:val="4E68495A"/>
    <w:rsid w:val="541D1427"/>
    <w:rsid w:val="57EF21B6"/>
    <w:rsid w:val="59811972"/>
    <w:rsid w:val="5F3F44CE"/>
    <w:rsid w:val="5FF74BCC"/>
    <w:rsid w:val="668E2FF5"/>
    <w:rsid w:val="686F5111"/>
    <w:rsid w:val="6B3215CD"/>
    <w:rsid w:val="70F24A7D"/>
    <w:rsid w:val="7173161B"/>
    <w:rsid w:val="73D5595E"/>
    <w:rsid w:val="7AEB7D33"/>
    <w:rsid w:val="7BB7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SuperAdmin</cp:lastModifiedBy>
  <dcterms:modified xsi:type="dcterms:W3CDTF">2026-03-20T09:46:11Z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284860E5BFE241BE92DB0927CA112637</vt:lpwstr>
  </property>
</Properties>
</file>