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0" w:lineRule="atLeast"/>
        <w:jc w:val="center"/>
        <w:rPr>
          <w:rFonts w:hint="eastAsia" w:ascii="黑体" w:hAnsi="黑体" w:eastAsia="黑体"/>
          <w:b/>
          <w:sz w:val="52"/>
          <w:u w:val="none"/>
        </w:rPr>
      </w:pPr>
      <w:bookmarkStart w:id="0" w:name="_Toc131134226"/>
      <w:bookmarkStart w:id="1" w:name="_Toc131168595"/>
      <w:bookmarkStart w:id="2" w:name="_Toc183578143"/>
      <w:bookmarkStart w:id="3" w:name="_Toc114028927"/>
      <w:bookmarkStart w:id="4" w:name="_Toc131134327"/>
      <w:bookmarkStart w:id="5" w:name="_Toc131133981"/>
      <w:r>
        <w:rPr>
          <w:rFonts w:ascii="微软雅黑" w:hAnsi="微软雅黑" w:eastAsia="微软雅黑"/>
          <w:b/>
          <w:sz w:val="52"/>
        </w:rPr>
        <w:drawing>
          <wp:anchor distT="0" distB="0" distL="114300" distR="114300" simplePos="0" relativeHeight="251659264" behindDoc="1" locked="0" layoutInCell="1" allowOverlap="1">
            <wp:simplePos x="0" y="0"/>
            <wp:positionH relativeFrom="column">
              <wp:posOffset>-1147445</wp:posOffset>
            </wp:positionH>
            <wp:positionV relativeFrom="paragraph">
              <wp:posOffset>-914400</wp:posOffset>
            </wp:positionV>
            <wp:extent cx="7578090" cy="2736850"/>
            <wp:effectExtent l="0" t="0" r="3810" b="6350"/>
            <wp:wrapTight wrapText="bothSides">
              <wp:wrapPolygon>
                <wp:start x="0" y="0"/>
                <wp:lineTo x="0" y="21500"/>
                <wp:lineTo x="21557" y="21500"/>
                <wp:lineTo x="21557"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20"/>
                    <a:stretch>
                      <a:fillRect/>
                    </a:stretch>
                  </pic:blipFill>
                  <pic:spPr>
                    <a:xfrm>
                      <a:off x="0" y="0"/>
                      <a:ext cx="7578090" cy="2736850"/>
                    </a:xfrm>
                    <a:prstGeom prst="rect">
                      <a:avLst/>
                    </a:prstGeom>
                    <a:noFill/>
                    <a:ln>
                      <a:noFill/>
                    </a:ln>
                  </pic:spPr>
                </pic:pic>
              </a:graphicData>
            </a:graphic>
          </wp:anchor>
        </w:drawing>
      </w:r>
      <w:r>
        <w:rPr>
          <w:rFonts w:hint="eastAsia" w:ascii="黑体" w:hAnsi="黑体" w:eastAsia="黑体"/>
          <w:b/>
          <w:sz w:val="52"/>
          <w:lang w:eastAsia="zh-CN"/>
        </w:rPr>
        <w:t>电容器配件</w:t>
      </w:r>
      <w:r>
        <w:rPr>
          <w:rFonts w:hint="eastAsia" w:ascii="黑体" w:hAnsi="黑体" w:eastAsia="黑体" w:cs="Times New Roman"/>
          <w:b/>
          <w:sz w:val="52"/>
          <w:u w:val="none"/>
        </w:rPr>
        <w:t>技术规</w:t>
      </w:r>
      <w:r>
        <w:rPr>
          <w:rFonts w:hint="eastAsia" w:ascii="黑体" w:hAnsi="黑体" w:eastAsia="黑体"/>
          <w:b/>
          <w:sz w:val="52"/>
          <w:u w:val="none"/>
        </w:rPr>
        <w:t>范书</w:t>
      </w:r>
    </w:p>
    <w:p>
      <w:pPr>
        <w:spacing w:before="624" w:beforeLines="200" w:line="0" w:lineRule="atLeast"/>
        <w:jc w:val="center"/>
        <w:rPr>
          <w:rFonts w:hint="eastAsia" w:ascii="黑体" w:hAnsi="黑体" w:eastAsia="黑体"/>
          <w:b/>
          <w:sz w:val="36"/>
          <w:szCs w:val="36"/>
          <w:lang w:eastAsia="zh-CN"/>
        </w:rPr>
      </w:pPr>
    </w:p>
    <w:p>
      <w:pPr>
        <w:pStyle w:val="2"/>
        <w:rPr>
          <w:rFonts w:hint="eastAsia"/>
          <w:lang w:eastAsia="zh-CN"/>
        </w:rPr>
      </w:pPr>
    </w:p>
    <w:p>
      <w:pPr>
        <w:spacing w:before="624" w:beforeLines="200" w:line="0" w:lineRule="atLeast"/>
        <w:jc w:val="center"/>
        <w:rPr>
          <w:rFonts w:hint="eastAsia" w:ascii="黑体" w:hAnsi="黑体" w:eastAsia="黑体"/>
          <w:b/>
          <w:sz w:val="52"/>
        </w:rPr>
      </w:pPr>
    </w:p>
    <w:p>
      <w:pPr>
        <w:spacing w:before="624" w:beforeLines="200" w:line="0" w:lineRule="atLeast"/>
        <w:jc w:val="both"/>
        <w:rPr>
          <w:rFonts w:hint="eastAsia" w:ascii="黑体" w:hAnsi="黑体" w:eastAsia="黑体"/>
          <w:b/>
          <w:sz w:val="36"/>
        </w:rPr>
      </w:pPr>
    </w:p>
    <w:p>
      <w:pPr>
        <w:spacing w:before="624" w:beforeLines="200" w:line="0" w:lineRule="atLeast"/>
        <w:jc w:val="center"/>
        <w:rPr>
          <w:rFonts w:hint="eastAsia" w:ascii="黑体" w:hAnsi="黑体" w:eastAsia="黑体"/>
          <w:b/>
          <w:sz w:val="36"/>
        </w:rPr>
      </w:pPr>
    </w:p>
    <w:p>
      <w:pPr>
        <w:pStyle w:val="2"/>
        <w:rPr>
          <w:rFonts w:hint="eastAsia" w:ascii="黑体" w:hAnsi="黑体" w:eastAsia="黑体"/>
          <w:b/>
          <w:sz w:val="36"/>
        </w:rPr>
      </w:pPr>
    </w:p>
    <w:p>
      <w:pPr>
        <w:rPr>
          <w:rFonts w:hint="eastAsia"/>
        </w:rPr>
      </w:pPr>
    </w:p>
    <w:p>
      <w:pPr>
        <w:spacing w:before="624" w:beforeLines="200" w:line="0" w:lineRule="atLeast"/>
        <w:jc w:val="center"/>
        <w:rPr>
          <w:rFonts w:hint="eastAsia" w:ascii="黑体" w:hAnsi="黑体" w:eastAsia="黑体"/>
          <w:b/>
          <w:sz w:val="36"/>
        </w:rPr>
      </w:pPr>
      <w:r>
        <w:rPr>
          <w:rFonts w:hint="eastAsia" w:ascii="黑体" w:hAnsi="黑体" w:eastAsia="黑体"/>
          <w:b/>
          <w:sz w:val="36"/>
        </w:rPr>
        <w:t>中国南方电网有限责任公司</w:t>
      </w:r>
    </w:p>
    <w:p>
      <w:pPr>
        <w:spacing w:before="624" w:beforeLines="200" w:line="0" w:lineRule="atLeast"/>
        <w:jc w:val="center"/>
        <w:rPr>
          <w:rFonts w:hint="eastAsia" w:ascii="黑体" w:hAnsi="黑体" w:eastAsia="黑体"/>
          <w:b/>
          <w:sz w:val="36"/>
        </w:rPr>
      </w:pPr>
      <w:r>
        <w:rPr>
          <w:rFonts w:hint="eastAsia" w:ascii="黑体" w:hAnsi="黑体" w:eastAsia="黑体"/>
          <w:b/>
          <w:sz w:val="36"/>
        </w:rPr>
        <w:t>20</w:t>
      </w:r>
      <w:r>
        <w:rPr>
          <w:rFonts w:hint="eastAsia" w:ascii="黑体" w:hAnsi="黑体" w:eastAsia="黑体"/>
          <w:b/>
          <w:sz w:val="36"/>
          <w:lang w:val="en-US" w:eastAsia="zh-CN"/>
        </w:rPr>
        <w:t>26</w:t>
      </w:r>
      <w:r>
        <w:rPr>
          <w:rFonts w:hint="eastAsia" w:ascii="黑体" w:hAnsi="黑体" w:eastAsia="黑体"/>
          <w:b/>
          <w:sz w:val="36"/>
        </w:rPr>
        <w:t>年</w:t>
      </w:r>
      <w:r>
        <w:rPr>
          <w:rFonts w:hint="eastAsia" w:ascii="黑体" w:hAnsi="黑体" w:eastAsia="黑体"/>
          <w:b/>
          <w:sz w:val="36"/>
          <w:lang w:val="en-US" w:eastAsia="zh-CN"/>
        </w:rPr>
        <w:t>03</w:t>
      </w:r>
      <w:r>
        <w:rPr>
          <w:rFonts w:hint="eastAsia" w:ascii="黑体" w:hAnsi="黑体" w:eastAsia="黑体"/>
          <w:b/>
          <w:sz w:val="36"/>
        </w:rPr>
        <w:t>月</w:t>
      </w:r>
    </w:p>
    <w:p>
      <w:pPr>
        <w:spacing w:before="312" w:beforeLines="100" w:line="560" w:lineRule="exact"/>
        <w:ind w:left="850"/>
        <w:jc w:val="center"/>
        <w:rPr>
          <w:rFonts w:hint="eastAsia" w:ascii="方正小标宋_GBK" w:hAnsi="方正小标宋_GBK" w:eastAsia="方正小标宋_GBK" w:cs="方正小标宋_GBK"/>
          <w:bCs/>
          <w:sz w:val="44"/>
          <w:szCs w:val="44"/>
        </w:rPr>
      </w:pPr>
    </w:p>
    <w:p>
      <w:pPr>
        <w:spacing w:before="312" w:beforeLines="100" w:line="560" w:lineRule="exact"/>
        <w:ind w:left="850"/>
        <w:jc w:val="center"/>
        <w:rPr>
          <w:rFonts w:hint="eastAsia" w:ascii="方正小标宋_GBK" w:hAnsi="方正小标宋_GBK" w:eastAsia="方正小标宋_GBK" w:cs="方正小标宋_GBK"/>
          <w:bCs/>
          <w:sz w:val="44"/>
          <w:szCs w:val="44"/>
        </w:rPr>
      </w:pPr>
    </w:p>
    <w:p>
      <w:pPr>
        <w:spacing w:before="312" w:beforeLines="100" w:line="560" w:lineRule="exact"/>
        <w:ind w:left="0" w:firstLine="2640" w:firstLineChars="600"/>
        <w:jc w:val="both"/>
        <w:rPr>
          <w:rFonts w:ascii="Arial" w:hAnsi="Arial"/>
          <w:bCs/>
          <w:sz w:val="44"/>
          <w:szCs w:val="44"/>
        </w:rPr>
      </w:pPr>
      <w:r>
        <w:rPr>
          <w:rFonts w:hint="eastAsia" w:ascii="方正小标宋_GBK" w:hAnsi="方正小标宋_GBK" w:eastAsia="方正小标宋_GBK" w:cs="方正小标宋_GBK"/>
          <w:bCs/>
          <w:sz w:val="44"/>
          <w:szCs w:val="44"/>
        </w:rPr>
        <w:t>知识产权声明</w:t>
      </w:r>
    </w:p>
    <w:p>
      <w:pPr>
        <w:spacing w:line="560" w:lineRule="exact"/>
        <w:ind w:left="851"/>
        <w:jc w:val="center"/>
        <w:rPr>
          <w:rFonts w:ascii="Arial" w:hAnsi="Arial"/>
          <w:b/>
          <w:sz w:val="32"/>
          <w:szCs w:val="32"/>
        </w:rPr>
      </w:pPr>
    </w:p>
    <w:p>
      <w:pPr>
        <w:spacing w:line="560" w:lineRule="exact"/>
        <w:ind w:left="85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spacing w:line="560" w:lineRule="exact"/>
        <w:ind w:left="850"/>
        <w:rPr>
          <w:rFonts w:ascii="Arial" w:hAnsi="Arial"/>
          <w:sz w:val="28"/>
          <w:szCs w:val="28"/>
        </w:rPr>
      </w:pPr>
    </w:p>
    <w:p>
      <w:pPr>
        <w:spacing w:line="560" w:lineRule="exact"/>
        <w:ind w:left="851" w:firstLine="560"/>
        <w:rPr>
          <w:rFonts w:ascii="Arial" w:hAnsi="Arial"/>
          <w:sz w:val="28"/>
          <w:szCs w:val="28"/>
        </w:rPr>
      </w:pPr>
    </w:p>
    <w:p>
      <w:pPr>
        <w:spacing w:line="560" w:lineRule="exact"/>
        <w:ind w:left="851"/>
        <w:jc w:val="center"/>
        <w:rPr>
          <w:rFonts w:ascii="Trebuchet MS" w:hAnsi="Trebuchet MS" w:cs="Trebuchet MS"/>
          <w:sz w:val="44"/>
          <w:szCs w:val="44"/>
        </w:rPr>
      </w:pPr>
      <w:r>
        <w:rPr>
          <w:rFonts w:ascii="Trebuchet MS" w:hAnsi="Trebuchet MS" w:cs="Trebuchet MS"/>
          <w:sz w:val="44"/>
          <w:szCs w:val="44"/>
        </w:rPr>
        <w:t>Intellectual Property Rights Statement</w:t>
      </w:r>
    </w:p>
    <w:p>
      <w:pPr>
        <w:spacing w:line="560" w:lineRule="exact"/>
        <w:ind w:left="851" w:firstLine="640"/>
        <w:rPr>
          <w:rFonts w:ascii="Arial" w:hAnsi="Arial"/>
          <w:sz w:val="32"/>
          <w:szCs w:val="32"/>
        </w:rPr>
      </w:pPr>
    </w:p>
    <w:p>
      <w:pPr>
        <w:spacing w:line="560" w:lineRule="exact"/>
        <w:ind w:left="851"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before="624" w:beforeLines="200" w:line="0" w:lineRule="atLeast"/>
        <w:jc w:val="center"/>
        <w:rPr>
          <w:rFonts w:hint="eastAsia" w:ascii="黑体" w:hAnsi="黑体" w:eastAsia="黑体"/>
          <w:b/>
          <w:sz w:val="36"/>
        </w:rPr>
      </w:pPr>
    </w:p>
    <w:p>
      <w:pPr>
        <w:spacing w:before="624" w:beforeLines="200" w:line="0" w:lineRule="atLeast"/>
        <w:jc w:val="center"/>
        <w:rPr>
          <w:rFonts w:hint="eastAsia" w:ascii="黑体" w:hAnsi="黑体" w:eastAsia="黑体"/>
          <w:b/>
          <w:sz w:val="52"/>
        </w:rPr>
      </w:pPr>
      <w:r>
        <w:rPr>
          <w:rFonts w:eastAsia="黑体"/>
          <w:sz w:val="32"/>
          <w:szCs w:val="28"/>
        </w:rPr>
        <w:br w:type="page"/>
      </w:r>
      <w:bookmarkEnd w:id="0"/>
      <w:bookmarkEnd w:id="1"/>
      <w:bookmarkEnd w:id="2"/>
      <w:bookmarkEnd w:id="3"/>
      <w:bookmarkEnd w:id="4"/>
      <w:bookmarkEnd w:id="5"/>
      <w:r>
        <w:rPr>
          <w:rFonts w:hint="eastAsia"/>
          <w:sz w:val="28"/>
        </w:rPr>
        <w:t xml:space="preserve"> </w:t>
      </w:r>
      <w:r>
        <w:rPr>
          <w:rFonts w:hint="eastAsia" w:ascii="黑体" w:eastAsia="黑体"/>
          <w:sz w:val="28"/>
        </w:rPr>
        <w:t>目  录</w:t>
      </w:r>
    </w:p>
    <w:p>
      <w:pPr>
        <w:pStyle w:val="11"/>
        <w:rPr>
          <w:rFonts w:ascii="Calibri" w:hAnsi="Calibri"/>
          <w:b w:val="0"/>
          <w:kern w:val="0"/>
          <w:sz w:val="22"/>
          <w:lang w:val="en-US" w:eastAsia="zh-CN"/>
        </w:rPr>
      </w:pPr>
      <w:bookmarkStart w:id="6" w:name="_Toc241911990"/>
      <w:r>
        <w:rPr>
          <w:rFonts w:hint="eastAsia" w:ascii="黑体" w:eastAsia="黑体"/>
          <w:b w:val="0"/>
        </w:rPr>
        <w:fldChar w:fldCharType="begin"/>
      </w:r>
      <w:r>
        <w:rPr>
          <w:rFonts w:hint="eastAsia" w:ascii="黑体" w:eastAsia="黑体"/>
          <w:b w:val="0"/>
        </w:rPr>
        <w:instrText xml:space="preserve">TOC \o "1-2" \h  \u </w:instrText>
      </w:r>
      <w:r>
        <w:rPr>
          <w:rFonts w:hint="eastAsia" w:ascii="黑体" w:eastAsia="黑体"/>
          <w:b w:val="0"/>
        </w:rPr>
        <w:fldChar w:fldCharType="separate"/>
      </w:r>
      <w:r>
        <w:fldChar w:fldCharType="begin"/>
      </w:r>
      <w:r>
        <w:rPr>
          <w:rStyle w:val="18"/>
          <w:b/>
          <w:color w:val="auto"/>
        </w:rPr>
        <w:instrText xml:space="preserve"> </w:instrText>
      </w:r>
      <w:r>
        <w:instrText xml:space="preserve">HYPERLINK \l "_Toc470168810"</w:instrText>
      </w:r>
      <w:r>
        <w:rPr>
          <w:rStyle w:val="18"/>
          <w:b/>
          <w:color w:val="auto"/>
        </w:rPr>
        <w:instrText xml:space="preserve"> </w:instrText>
      </w:r>
      <w:r>
        <w:fldChar w:fldCharType="separate"/>
      </w:r>
      <w:r>
        <w:rPr>
          <w:rStyle w:val="18"/>
          <w:rFonts w:hint="eastAsia" w:ascii="黑体" w:hAnsi="黑体" w:eastAsia="黑体"/>
          <w:b/>
          <w:color w:val="auto"/>
        </w:rPr>
        <w:t>一、工程概述</w:t>
      </w:r>
      <w:r>
        <w:tab/>
      </w:r>
      <w:r>
        <w:fldChar w:fldCharType="begin"/>
      </w:r>
      <w:r>
        <w:instrText xml:space="preserve"> PAGEREF _Toc470168810 \h </w:instrText>
      </w:r>
      <w:r>
        <w:fldChar w:fldCharType="separate"/>
      </w:r>
      <w:r>
        <w:t>4</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"_Toc470168811"</w:instrText>
      </w:r>
      <w:r>
        <w:rPr>
          <w:rStyle w:val="18"/>
          <w:color w:val="auto"/>
        </w:rPr>
        <w:instrText xml:space="preserve"> </w:instrText>
      </w:r>
      <w:r>
        <w:fldChar w:fldCharType="separate"/>
      </w:r>
      <w:r>
        <w:rPr>
          <w:rStyle w:val="18"/>
          <w:color w:val="auto"/>
        </w:rPr>
        <w:t xml:space="preserve">1.1 </w:t>
      </w:r>
      <w:r>
        <w:rPr>
          <w:rStyle w:val="18"/>
          <w:rFonts w:hint="eastAsia"/>
          <w:color w:val="auto"/>
        </w:rPr>
        <w:t>工</w:t>
      </w:r>
      <w:bookmarkStart w:id="7" w:name="_Hlt495051793"/>
      <w:bookmarkStart w:id="8" w:name="_Hlt495051794"/>
      <w:r>
        <w:rPr>
          <w:rStyle w:val="18"/>
          <w:rFonts w:hint="eastAsia"/>
          <w:color w:val="auto"/>
        </w:rPr>
        <w:t>程</w:t>
      </w:r>
      <w:bookmarkEnd w:id="7"/>
      <w:bookmarkEnd w:id="8"/>
      <w:r>
        <w:rPr>
          <w:rStyle w:val="18"/>
          <w:rFonts w:hint="eastAsia"/>
          <w:color w:val="auto"/>
        </w:rPr>
        <w:t>概况</w:t>
      </w:r>
      <w:r>
        <w:tab/>
      </w:r>
      <w:r>
        <w:fldChar w:fldCharType="begin"/>
      </w:r>
      <w:r>
        <w:instrText xml:space="preserve"> PAGEREF _Toc470168811 \h </w:instrText>
      </w:r>
      <w:r>
        <w:fldChar w:fldCharType="separate"/>
      </w:r>
      <w:r>
        <w:t>4</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"_Toc470168812"</w:instrText>
      </w:r>
      <w:r>
        <w:rPr>
          <w:rStyle w:val="18"/>
          <w:color w:val="auto"/>
        </w:rPr>
        <w:instrText xml:space="preserve"> </w:instrText>
      </w:r>
      <w:r>
        <w:fldChar w:fldCharType="separate"/>
      </w:r>
      <w:r>
        <w:rPr>
          <w:rStyle w:val="18"/>
          <w:color w:val="auto"/>
        </w:rPr>
        <w:t xml:space="preserve">1.2 </w:t>
      </w:r>
      <w:r>
        <w:rPr>
          <w:rStyle w:val="18"/>
          <w:rFonts w:hint="eastAsia"/>
          <w:color w:val="auto"/>
        </w:rPr>
        <w:t>使用条件</w:t>
      </w:r>
      <w:r>
        <w:tab/>
      </w:r>
      <w:r>
        <w:fldChar w:fldCharType="begin"/>
      </w:r>
      <w:r>
        <w:instrText xml:space="preserve"> PAGEREF _Toc470168812 \h </w:instrText>
      </w:r>
      <w:r>
        <w:fldChar w:fldCharType="separate"/>
      </w:r>
      <w:r>
        <w:t>4</w:t>
      </w:r>
      <w:r>
        <w:fldChar w:fldCharType="end"/>
      </w:r>
      <w:r>
        <w:fldChar w:fldCharType="end"/>
      </w:r>
    </w:p>
    <w:p>
      <w:pPr>
        <w:pStyle w:val="11"/>
        <w:rPr>
          <w:rFonts w:ascii="Calibri" w:hAnsi="Calibri"/>
          <w:b w:val="0"/>
          <w:kern w:val="0"/>
          <w:sz w:val="22"/>
          <w:lang w:val="en-US" w:eastAsia="zh-CN"/>
        </w:rPr>
      </w:pPr>
      <w:r>
        <w:fldChar w:fldCharType="begin"/>
      </w:r>
      <w:r>
        <w:rPr>
          <w:rStyle w:val="18"/>
          <w:b/>
          <w:color w:val="auto"/>
        </w:rPr>
        <w:instrText xml:space="preserve"> </w:instrText>
      </w:r>
      <w:r>
        <w:instrText xml:space="preserve">HYPERLINK \l "_Toc470168813"</w:instrText>
      </w:r>
      <w:r>
        <w:rPr>
          <w:rStyle w:val="18"/>
          <w:b/>
          <w:color w:val="auto"/>
        </w:rPr>
        <w:instrText xml:space="preserve"> </w:instrText>
      </w:r>
      <w:r>
        <w:fldChar w:fldCharType="separate"/>
      </w:r>
      <w:r>
        <w:rPr>
          <w:rStyle w:val="18"/>
          <w:rFonts w:hint="eastAsia" w:ascii="黑体" w:hAnsi="黑体" w:eastAsia="黑体"/>
          <w:b/>
          <w:color w:val="auto"/>
        </w:rPr>
        <w:t>二、设备详细技术要求</w:t>
      </w:r>
      <w:r>
        <w:tab/>
      </w:r>
      <w:r>
        <w:fldChar w:fldCharType="begin"/>
      </w:r>
      <w:r>
        <w:instrText xml:space="preserve"> PAGEREF _Toc470168813 \h </w:instrText>
      </w:r>
      <w:r>
        <w:fldChar w:fldCharType="separate"/>
      </w:r>
      <w:r>
        <w:t>5</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"_Toc470168814"</w:instrText>
      </w:r>
      <w:r>
        <w:rPr>
          <w:rStyle w:val="18"/>
          <w:color w:val="auto"/>
        </w:rPr>
        <w:instrText xml:space="preserve"> </w:instrText>
      </w:r>
      <w:r>
        <w:fldChar w:fldCharType="separate"/>
      </w:r>
      <w:r>
        <w:rPr>
          <w:rStyle w:val="18"/>
          <w:color w:val="auto"/>
        </w:rPr>
        <w:t xml:space="preserve">2.1 </w:t>
      </w:r>
      <w:r>
        <w:rPr>
          <w:rStyle w:val="18"/>
          <w:rFonts w:hint="eastAsia"/>
          <w:color w:val="auto"/>
        </w:rPr>
        <w:t>供货需求及供</w:t>
      </w:r>
      <w:bookmarkStart w:id="9" w:name="_Hlt495252750"/>
      <w:bookmarkStart w:id="10" w:name="_Hlt495252751"/>
      <w:r>
        <w:rPr>
          <w:rStyle w:val="18"/>
          <w:rFonts w:hint="eastAsia"/>
          <w:color w:val="auto"/>
        </w:rPr>
        <w:t>货</w:t>
      </w:r>
      <w:bookmarkEnd w:id="9"/>
      <w:bookmarkEnd w:id="10"/>
      <w:r>
        <w:rPr>
          <w:rStyle w:val="18"/>
          <w:rFonts w:hint="eastAsia"/>
          <w:color w:val="auto"/>
        </w:rPr>
        <w:t>范围</w:t>
      </w:r>
      <w:r>
        <w:tab/>
      </w:r>
      <w:r>
        <w:fldChar w:fldCharType="begin"/>
      </w:r>
      <w:r>
        <w:instrText xml:space="preserve"> PAGEREF _Toc470168814 \h </w:instrText>
      </w:r>
      <w:r>
        <w:fldChar w:fldCharType="separate"/>
      </w:r>
      <w:r>
        <w:t>6</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"_Toc470168815"</w:instrText>
      </w:r>
      <w:r>
        <w:rPr>
          <w:rStyle w:val="18"/>
          <w:color w:val="auto"/>
        </w:rPr>
        <w:instrText xml:space="preserve"> </w:instrText>
      </w:r>
      <w:r>
        <w:fldChar w:fldCharType="separate"/>
      </w:r>
      <w:r>
        <w:rPr>
          <w:rStyle w:val="18"/>
          <w:color w:val="auto"/>
        </w:rPr>
        <w:t xml:space="preserve">2.2 </w:t>
      </w:r>
      <w:r>
        <w:rPr>
          <w:rStyle w:val="18"/>
          <w:rFonts w:hint="eastAsia"/>
          <w:color w:val="auto"/>
        </w:rPr>
        <w:t>标准技术特性参数表</w:t>
      </w:r>
      <w:r>
        <w:tab/>
      </w:r>
      <w:r>
        <w:fldChar w:fldCharType="begin"/>
      </w:r>
      <w:r>
        <w:instrText xml:space="preserve"> PAGEREF _Toc470168815 \h </w:instrText>
      </w:r>
      <w:r>
        <w:fldChar w:fldCharType="separate"/>
      </w:r>
      <w:r>
        <w:t>8</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"_Toc470168816"</w:instrText>
      </w:r>
      <w:r>
        <w:rPr>
          <w:rStyle w:val="18"/>
          <w:color w:val="auto"/>
        </w:rPr>
        <w:instrText xml:space="preserve"> </w:instrText>
      </w:r>
      <w:r>
        <w:fldChar w:fldCharType="separate"/>
      </w:r>
      <w:r>
        <w:rPr>
          <w:rStyle w:val="18"/>
          <w:color w:val="auto"/>
        </w:rPr>
        <w:t xml:space="preserve">2.3 </w:t>
      </w:r>
      <w:r>
        <w:rPr>
          <w:rStyle w:val="18"/>
          <w:rFonts w:hint="eastAsia"/>
          <w:color w:val="auto"/>
        </w:rPr>
        <w:t>投标人资料提交时间及培训要求</w:t>
      </w:r>
      <w:r>
        <w:tab/>
      </w:r>
      <w:r>
        <w:fldChar w:fldCharType="begin"/>
      </w:r>
      <w:r>
        <w:instrText xml:space="preserve"> PAGEREF _Toc470168816 \h </w:instrText>
      </w:r>
      <w:r>
        <w:fldChar w:fldCharType="separate"/>
      </w:r>
      <w:r>
        <w:t>11</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"_Toc470168817"</w:instrText>
      </w:r>
      <w:r>
        <w:rPr>
          <w:rStyle w:val="18"/>
          <w:color w:val="auto"/>
        </w:rPr>
        <w:instrText xml:space="preserve"> </w:instrText>
      </w:r>
      <w:r>
        <w:fldChar w:fldCharType="separate"/>
      </w:r>
      <w:r>
        <w:rPr>
          <w:rStyle w:val="18"/>
          <w:color w:val="auto"/>
        </w:rPr>
        <w:t xml:space="preserve">2.4 </w:t>
      </w:r>
      <w:r>
        <w:rPr>
          <w:rStyle w:val="18"/>
          <w:rFonts w:hint="eastAsia"/>
          <w:color w:val="auto"/>
        </w:rPr>
        <w:t>主要元器件来源</w:t>
      </w:r>
      <w:r>
        <w:tab/>
      </w:r>
      <w:r>
        <w:fldChar w:fldCharType="begin"/>
      </w:r>
      <w:r>
        <w:instrText xml:space="preserve"> PAGEREF _Toc470168817 \h </w:instrText>
      </w:r>
      <w:r>
        <w:fldChar w:fldCharType="separate"/>
      </w:r>
      <w:r>
        <w:t>12</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"_Toc470168818"</w:instrText>
      </w:r>
      <w:r>
        <w:rPr>
          <w:rStyle w:val="18"/>
          <w:color w:val="auto"/>
        </w:rPr>
        <w:instrText xml:space="preserve"> </w:instrText>
      </w:r>
      <w:r>
        <w:fldChar w:fldCharType="separate"/>
      </w:r>
      <w:r>
        <w:rPr>
          <w:rStyle w:val="18"/>
          <w:color w:val="auto"/>
        </w:rPr>
        <w:t>2.5</w:t>
      </w:r>
      <w:r>
        <w:rPr>
          <w:rStyle w:val="18"/>
          <w:rFonts w:hint="eastAsia"/>
          <w:color w:val="auto"/>
        </w:rPr>
        <w:t>备品备件、</w:t>
      </w:r>
      <w:r>
        <w:rPr>
          <w:rStyle w:val="18"/>
          <w:rFonts w:hint="eastAsia" w:eastAsia="宋体"/>
          <w:color w:val="auto"/>
          <w:lang w:eastAsia="zh-CN"/>
        </w:rPr>
        <w:t>通用</w:t>
      </w:r>
      <w:r>
        <w:rPr>
          <w:rStyle w:val="18"/>
          <w:rFonts w:hint="eastAsia"/>
          <w:color w:val="auto"/>
        </w:rPr>
        <w:t>工具和仪器仪表</w:t>
      </w:r>
      <w:bookmarkStart w:id="11" w:name="_Hlt495252781"/>
      <w:r>
        <w:rPr>
          <w:rStyle w:val="18"/>
          <w:rFonts w:hint="eastAsia"/>
          <w:color w:val="auto"/>
        </w:rPr>
        <w:t>供</w:t>
      </w:r>
      <w:bookmarkEnd w:id="11"/>
      <w:r>
        <w:rPr>
          <w:rStyle w:val="18"/>
          <w:rFonts w:hint="eastAsia"/>
          <w:color w:val="auto"/>
        </w:rPr>
        <w:t>货表</w:t>
      </w:r>
      <w:r>
        <w:tab/>
      </w:r>
      <w:r>
        <w:fldChar w:fldCharType="begin"/>
      </w:r>
      <w:r>
        <w:instrText xml:space="preserve"> PAGEREF _Toc470168818 \h </w:instrText>
      </w:r>
      <w:r>
        <w:fldChar w:fldCharType="separate"/>
      </w:r>
      <w:r>
        <w:t>12</w:t>
      </w:r>
      <w:r>
        <w:fldChar w:fldCharType="end"/>
      </w:r>
      <w:r>
        <w:fldChar w:fldCharType="end"/>
      </w:r>
    </w:p>
    <w:p>
      <w:pPr>
        <w:pStyle w:val="11"/>
        <w:rPr>
          <w:rFonts w:ascii="Calibri" w:hAnsi="Calibri"/>
          <w:b w:val="0"/>
          <w:kern w:val="0"/>
          <w:sz w:val="22"/>
          <w:lang w:val="en-US" w:eastAsia="zh-CN"/>
        </w:rPr>
      </w:pPr>
      <w:r>
        <w:fldChar w:fldCharType="begin"/>
      </w:r>
      <w:r>
        <w:rPr>
          <w:rStyle w:val="18"/>
          <w:b/>
          <w:color w:val="auto"/>
        </w:rPr>
        <w:instrText xml:space="preserve"> </w:instrText>
      </w:r>
      <w:r>
        <w:instrText xml:space="preserve">HYPERLINK \l "_Toc470168819"</w:instrText>
      </w:r>
      <w:r>
        <w:rPr>
          <w:rStyle w:val="18"/>
          <w:b/>
          <w:color w:val="auto"/>
        </w:rPr>
        <w:instrText xml:space="preserve"> </w:instrText>
      </w:r>
      <w:r>
        <w:fldChar w:fldCharType="separate"/>
      </w:r>
      <w:r>
        <w:rPr>
          <w:rStyle w:val="18"/>
          <w:rFonts w:hint="eastAsia" w:ascii="黑体" w:hAnsi="黑体" w:eastAsia="黑体"/>
          <w:b/>
          <w:color w:val="auto"/>
        </w:rPr>
        <w:t>三、投标方技术偏差</w:t>
      </w:r>
      <w:bookmarkStart w:id="12" w:name="_Hlt495252763"/>
      <w:r>
        <w:tab/>
      </w:r>
      <w:bookmarkEnd w:id="12"/>
      <w:r>
        <w:fldChar w:fldCharType="begin"/>
      </w:r>
      <w:r>
        <w:instrText xml:space="preserve"> PAGEREF _Toc470168819 \h </w:instrText>
      </w:r>
      <w:r>
        <w:fldChar w:fldCharType="separate"/>
      </w:r>
      <w:r>
        <w:t>13</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"_Toc470168820"</w:instrText>
      </w:r>
      <w:r>
        <w:rPr>
          <w:rStyle w:val="18"/>
          <w:color w:val="auto"/>
        </w:rPr>
        <w:instrText xml:space="preserve"> </w:instrText>
      </w:r>
      <w:r>
        <w:fldChar w:fldCharType="separate"/>
      </w:r>
      <w:r>
        <w:rPr>
          <w:rStyle w:val="18"/>
          <w:color w:val="auto"/>
        </w:rPr>
        <w:t xml:space="preserve">3.1 </w:t>
      </w:r>
      <w:r>
        <w:rPr>
          <w:rStyle w:val="18"/>
          <w:rFonts w:hint="eastAsia"/>
          <w:color w:val="auto"/>
        </w:rPr>
        <w:t>投标方技术偏差</w:t>
      </w:r>
      <w:r>
        <w:tab/>
      </w:r>
      <w:r>
        <w:fldChar w:fldCharType="begin"/>
      </w:r>
      <w:r>
        <w:instrText xml:space="preserve"> PAGEREF _Toc470168820 \h </w:instrText>
      </w:r>
      <w:r>
        <w:fldChar w:fldCharType="separate"/>
      </w:r>
      <w:r>
        <w:t>13</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"_Toc470168821"</w:instrText>
      </w:r>
      <w:r>
        <w:rPr>
          <w:rStyle w:val="18"/>
          <w:color w:val="auto"/>
        </w:rPr>
        <w:instrText xml:space="preserve"> </w:instrText>
      </w:r>
      <w:r>
        <w:fldChar w:fldCharType="separate"/>
      </w:r>
      <w:r>
        <w:rPr>
          <w:rStyle w:val="18"/>
          <w:color w:val="auto"/>
        </w:rPr>
        <w:t xml:space="preserve">3.2 </w:t>
      </w:r>
      <w:r>
        <w:rPr>
          <w:rStyle w:val="18"/>
          <w:rFonts w:hint="eastAsia"/>
          <w:color w:val="auto"/>
        </w:rPr>
        <w:t>投标方需说明的其他问题</w:t>
      </w:r>
      <w:r>
        <w:tab/>
      </w:r>
      <w:r>
        <w:fldChar w:fldCharType="begin"/>
      </w:r>
      <w:r>
        <w:instrText xml:space="preserve"> PAGEREF _Toc470168821 \h </w:instrText>
      </w:r>
      <w:r>
        <w:fldChar w:fldCharType="separate"/>
      </w:r>
      <w:r>
        <w:t>13</w:t>
      </w:r>
      <w:r>
        <w:fldChar w:fldCharType="end"/>
      </w:r>
      <w:r>
        <w:fldChar w:fldCharType="end"/>
      </w:r>
    </w:p>
    <w:p>
      <w:pPr>
        <w:pStyle w:val="11"/>
        <w:rPr>
          <w:rFonts w:ascii="Calibri" w:hAnsi="Calibri"/>
          <w:b w:val="0"/>
          <w:kern w:val="0"/>
          <w:sz w:val="22"/>
          <w:lang w:val="en-US" w:eastAsia="zh-CN"/>
        </w:rPr>
      </w:pPr>
      <w:r>
        <w:fldChar w:fldCharType="begin"/>
      </w:r>
      <w:r>
        <w:rPr>
          <w:rStyle w:val="18"/>
          <w:b/>
          <w:color w:val="auto"/>
        </w:rPr>
        <w:instrText xml:space="preserve"> </w:instrText>
      </w:r>
      <w:r>
        <w:instrText xml:space="preserve">HYPERLINK \l "_Toc470168822"</w:instrText>
      </w:r>
      <w:r>
        <w:rPr>
          <w:rStyle w:val="18"/>
          <w:b/>
          <w:color w:val="auto"/>
        </w:rPr>
        <w:instrText xml:space="preserve"> </w:instrText>
      </w:r>
      <w:r>
        <w:fldChar w:fldCharType="separate"/>
      </w:r>
      <w:r>
        <w:rPr>
          <w:rStyle w:val="18"/>
          <w:rFonts w:hint="eastAsia" w:ascii="黑体" w:hAnsi="黑体" w:eastAsia="黑体"/>
          <w:b/>
          <w:color w:val="auto"/>
        </w:rPr>
        <w:t>四、设计图纸传递表</w:t>
      </w:r>
      <w:r>
        <w:tab/>
      </w:r>
      <w:r>
        <w:fldChar w:fldCharType="begin"/>
      </w:r>
      <w:r>
        <w:instrText xml:space="preserve"> PAGEREF _Toc470168822 \h </w:instrText>
      </w:r>
      <w:r>
        <w:fldChar w:fldCharType="separate"/>
      </w:r>
      <w:r>
        <w:t>13</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"_Toc470168823"</w:instrText>
      </w:r>
      <w:r>
        <w:rPr>
          <w:rStyle w:val="18"/>
          <w:color w:val="auto"/>
        </w:rPr>
        <w:instrText xml:space="preserve"> </w:instrText>
      </w:r>
      <w:r>
        <w:fldChar w:fldCharType="separate"/>
      </w:r>
      <w:r>
        <w:rPr>
          <w:rStyle w:val="18"/>
          <w:color w:val="auto"/>
        </w:rPr>
        <w:t xml:space="preserve">4.1 </w:t>
      </w:r>
      <w:r>
        <w:rPr>
          <w:rStyle w:val="18"/>
          <w:rFonts w:hint="eastAsia"/>
          <w:color w:val="auto"/>
        </w:rPr>
        <w:t>图纸资料提交单位</w:t>
      </w:r>
      <w:r>
        <w:tab/>
      </w:r>
      <w:r>
        <w:fldChar w:fldCharType="begin"/>
      </w:r>
      <w:r>
        <w:instrText xml:space="preserve"> PAGEREF _Toc470168823 \h </w:instrText>
      </w:r>
      <w:r>
        <w:fldChar w:fldCharType="separate"/>
      </w:r>
      <w:r>
        <w:t>13</w:t>
      </w:r>
      <w:r>
        <w:fldChar w:fldCharType="end"/>
      </w:r>
      <w:r>
        <w:fldChar w:fldCharType="end"/>
      </w:r>
    </w:p>
    <w:p>
      <w:pPr>
        <w:pStyle w:val="2"/>
        <w:tabs>
          <w:tab w:val="right" w:leader="dot" w:pos="8705"/>
          <w:tab w:val="clear" w:pos="1050"/>
          <w:tab w:val="clear" w:pos="9345"/>
        </w:tabs>
        <w:rPr>
          <w:rFonts w:ascii="Calibri" w:hAnsi="Calibri"/>
          <w:kern w:val="0"/>
          <w:sz w:val="22"/>
          <w:lang w:val="en-US" w:eastAsia="zh-CN"/>
        </w:rPr>
      </w:pPr>
      <w:r>
        <w:fldChar w:fldCharType="begin"/>
      </w:r>
      <w:r>
        <w:rPr>
          <w:rStyle w:val="18"/>
          <w:color w:val="auto"/>
        </w:rPr>
        <w:instrText xml:space="preserve"> </w:instrText>
      </w:r>
      <w:r>
        <w:instrText xml:space="preserve">HYPERLINK \l "_Toc470168824"</w:instrText>
      </w:r>
      <w:r>
        <w:rPr>
          <w:rStyle w:val="18"/>
          <w:color w:val="auto"/>
        </w:rPr>
        <w:instrText xml:space="preserve"> </w:instrText>
      </w:r>
      <w:r>
        <w:fldChar w:fldCharType="separate"/>
      </w:r>
      <w:r>
        <w:rPr>
          <w:rStyle w:val="18"/>
          <w:color w:val="auto"/>
        </w:rPr>
        <w:t xml:space="preserve">4.2 </w:t>
      </w:r>
      <w:r>
        <w:rPr>
          <w:rStyle w:val="18"/>
          <w:rFonts w:hint="eastAsia"/>
          <w:color w:val="auto"/>
        </w:rPr>
        <w:t>一次、二次及土建接口要求（适用于扩建工程）</w:t>
      </w:r>
      <w:r>
        <w:tab/>
      </w:r>
      <w:r>
        <w:fldChar w:fldCharType="begin"/>
      </w:r>
      <w:r>
        <w:instrText xml:space="preserve"> PAGEREF _Toc470168824 \h </w:instrText>
      </w:r>
      <w:r>
        <w:fldChar w:fldCharType="separate"/>
      </w:r>
      <w:r>
        <w:t>14</w:t>
      </w:r>
      <w:r>
        <w:fldChar w:fldCharType="end"/>
      </w:r>
      <w:r>
        <w:fldChar w:fldCharType="end"/>
      </w:r>
    </w:p>
    <w:p>
      <w:pPr>
        <w:rPr>
          <w:rFonts w:ascii="黑体" w:eastAsia="黑体"/>
        </w:rPr>
        <w:sectPr>
          <w:footerReference r:id="rId6" w:type="first"/>
          <w:headerReference r:id="rId3" w:type="default"/>
          <w:footerReference r:id="rId4" w:type="default"/>
          <w:footerReference r:id="rId5" w:type="even"/>
          <w:pgSz w:w="11906" w:h="16838"/>
          <w:pgMar w:top="1440" w:right="1797" w:bottom="1440" w:left="1797" w:header="851" w:footer="992" w:gutter="0"/>
          <w:pgNumType w:fmt="decimal" w:start="1"/>
          <w:cols w:space="720" w:num="1"/>
          <w:docGrid w:type="lines" w:linePitch="312" w:charSpace="0"/>
        </w:sectPr>
      </w:pPr>
      <w:r>
        <w:rPr>
          <w:rFonts w:hint="eastAsia" w:ascii="黑体" w:eastAsia="黑体"/>
        </w:rPr>
        <w:fldChar w:fldCharType="end"/>
      </w:r>
    </w:p>
    <w:bookmarkEnd w:id="6"/>
    <w:p>
      <w:pPr>
        <w:pStyle w:val="3"/>
        <w:numPr>
          <w:ilvl w:val="0"/>
          <w:numId w:val="0"/>
        </w:numPr>
        <w:rPr>
          <w:rFonts w:ascii="黑体" w:hAnsi="黑体" w:eastAsia="黑体"/>
          <w:b/>
          <w:sz w:val="21"/>
        </w:rPr>
      </w:pPr>
      <w:bookmarkStart w:id="13" w:name="_Toc391650112"/>
      <w:bookmarkEnd w:id="13"/>
      <w:bookmarkStart w:id="14" w:name="_Toc391650105"/>
      <w:bookmarkEnd w:id="14"/>
      <w:bookmarkStart w:id="15" w:name="_Toc391649298"/>
      <w:bookmarkEnd w:id="15"/>
      <w:bookmarkStart w:id="16" w:name="_Toc391650049"/>
      <w:bookmarkEnd w:id="16"/>
      <w:bookmarkStart w:id="17" w:name="_Toc391650074"/>
      <w:bookmarkEnd w:id="17"/>
      <w:bookmarkStart w:id="18" w:name="_Toc391647191"/>
      <w:bookmarkEnd w:id="18"/>
      <w:bookmarkStart w:id="19" w:name="_Toc391647909"/>
      <w:bookmarkEnd w:id="19"/>
      <w:bookmarkStart w:id="20" w:name="_Toc391715525"/>
      <w:bookmarkEnd w:id="20"/>
      <w:bookmarkStart w:id="21" w:name="_Toc391649339"/>
      <w:bookmarkEnd w:id="21"/>
      <w:bookmarkStart w:id="22" w:name="_Toc391650119"/>
      <w:bookmarkEnd w:id="22"/>
      <w:bookmarkStart w:id="23" w:name="_Toc391649286"/>
      <w:bookmarkEnd w:id="23"/>
      <w:bookmarkStart w:id="24" w:name="_Toc391647311"/>
      <w:bookmarkEnd w:id="24"/>
      <w:bookmarkStart w:id="25" w:name="_Toc391647336"/>
      <w:bookmarkEnd w:id="25"/>
      <w:bookmarkStart w:id="26" w:name="_Toc391647317"/>
      <w:bookmarkEnd w:id="26"/>
      <w:bookmarkStart w:id="27" w:name="_Toc391715519"/>
      <w:bookmarkEnd w:id="27"/>
      <w:bookmarkStart w:id="28" w:name="_Toc391649331"/>
      <w:bookmarkEnd w:id="28"/>
      <w:bookmarkStart w:id="29" w:name="_Toc391654288"/>
      <w:bookmarkEnd w:id="29"/>
      <w:bookmarkStart w:id="30" w:name="_Toc391650107"/>
      <w:bookmarkEnd w:id="30"/>
      <w:bookmarkStart w:id="31" w:name="_Toc391649275"/>
      <w:bookmarkEnd w:id="31"/>
      <w:bookmarkStart w:id="32" w:name="_Toc391649277"/>
      <w:bookmarkEnd w:id="32"/>
      <w:bookmarkStart w:id="33" w:name="_Toc391650042"/>
      <w:bookmarkEnd w:id="33"/>
      <w:bookmarkStart w:id="34" w:name="_Toc391650071"/>
      <w:bookmarkEnd w:id="34"/>
      <w:bookmarkStart w:id="35" w:name="_Toc391649524"/>
      <w:bookmarkEnd w:id="35"/>
      <w:bookmarkStart w:id="36" w:name="_Toc391715514"/>
      <w:bookmarkEnd w:id="36"/>
      <w:bookmarkStart w:id="37" w:name="_Toc391647898"/>
      <w:bookmarkEnd w:id="37"/>
      <w:bookmarkStart w:id="38" w:name="_Toc391654280"/>
      <w:bookmarkEnd w:id="38"/>
      <w:bookmarkStart w:id="39" w:name="_Toc391654284"/>
      <w:bookmarkEnd w:id="39"/>
      <w:bookmarkStart w:id="40" w:name="_Toc391649288"/>
      <w:bookmarkEnd w:id="40"/>
      <w:bookmarkStart w:id="41" w:name="_Toc391715542"/>
      <w:bookmarkEnd w:id="41"/>
      <w:bookmarkStart w:id="42" w:name="_Toc391649766"/>
      <w:bookmarkEnd w:id="42"/>
      <w:bookmarkStart w:id="43" w:name="_Toc391649759"/>
      <w:bookmarkEnd w:id="43"/>
      <w:bookmarkStart w:id="44" w:name="_Toc391649318"/>
      <w:bookmarkEnd w:id="44"/>
      <w:bookmarkStart w:id="45" w:name="_Toc391649736"/>
      <w:bookmarkEnd w:id="45"/>
      <w:bookmarkStart w:id="46" w:name="_Toc391650100"/>
      <w:bookmarkEnd w:id="46"/>
      <w:bookmarkStart w:id="47" w:name="_Toc391647314"/>
      <w:bookmarkEnd w:id="47"/>
      <w:bookmarkStart w:id="48" w:name="_Toc391647882"/>
      <w:bookmarkEnd w:id="48"/>
      <w:bookmarkStart w:id="49" w:name="_Toc391649509"/>
      <w:bookmarkEnd w:id="49"/>
      <w:bookmarkStart w:id="50" w:name="_Toc391647162"/>
      <w:bookmarkEnd w:id="50"/>
      <w:bookmarkStart w:id="51" w:name="_Toc391649338"/>
      <w:bookmarkEnd w:id="51"/>
      <w:bookmarkStart w:id="52" w:name="_Toc391715530"/>
      <w:bookmarkEnd w:id="52"/>
      <w:bookmarkStart w:id="53" w:name="_Toc391647163"/>
      <w:bookmarkEnd w:id="53"/>
      <w:bookmarkStart w:id="54" w:name="_Toc391647189"/>
      <w:bookmarkEnd w:id="54"/>
      <w:bookmarkStart w:id="55" w:name="_Toc391649515"/>
      <w:bookmarkEnd w:id="55"/>
      <w:bookmarkStart w:id="56" w:name="_Toc391649292"/>
      <w:bookmarkEnd w:id="56"/>
      <w:bookmarkStart w:id="57" w:name="_Toc391650104"/>
      <w:bookmarkEnd w:id="57"/>
      <w:bookmarkStart w:id="58" w:name="_Toc391654286"/>
      <w:bookmarkEnd w:id="58"/>
      <w:bookmarkStart w:id="59" w:name="_Toc391654304"/>
      <w:bookmarkEnd w:id="59"/>
      <w:bookmarkStart w:id="60" w:name="_Toc391650076"/>
      <w:bookmarkEnd w:id="60"/>
      <w:bookmarkStart w:id="61" w:name="_Toc391649511"/>
      <w:bookmarkEnd w:id="61"/>
      <w:bookmarkStart w:id="62" w:name="_Toc391649738"/>
      <w:bookmarkEnd w:id="62"/>
      <w:bookmarkStart w:id="63" w:name="_Toc391649320"/>
      <w:bookmarkEnd w:id="63"/>
      <w:bookmarkStart w:id="64" w:name="_Toc391649276"/>
      <w:bookmarkEnd w:id="64"/>
      <w:bookmarkStart w:id="65" w:name="_Toc391647331"/>
      <w:bookmarkEnd w:id="65"/>
      <w:bookmarkStart w:id="66" w:name="_Toc391647339"/>
      <w:bookmarkEnd w:id="66"/>
      <w:bookmarkStart w:id="67" w:name="_Toc391650062"/>
      <w:bookmarkEnd w:id="67"/>
      <w:bookmarkStart w:id="68" w:name="_Toc391649507"/>
      <w:bookmarkEnd w:id="68"/>
      <w:bookmarkStart w:id="69" w:name="_Toc391654306"/>
      <w:bookmarkEnd w:id="69"/>
      <w:bookmarkStart w:id="70" w:name="_Toc391654308"/>
      <w:bookmarkEnd w:id="70"/>
      <w:bookmarkStart w:id="71" w:name="_Toc391650051"/>
      <w:bookmarkEnd w:id="71"/>
      <w:bookmarkStart w:id="72" w:name="_Toc391649323"/>
      <w:bookmarkEnd w:id="72"/>
      <w:bookmarkStart w:id="73" w:name="_Toc391715510"/>
      <w:bookmarkEnd w:id="73"/>
      <w:bookmarkStart w:id="74" w:name="_Toc391647325"/>
      <w:bookmarkEnd w:id="74"/>
      <w:bookmarkStart w:id="75" w:name="_Toc391649349"/>
      <w:bookmarkEnd w:id="75"/>
      <w:bookmarkStart w:id="76" w:name="_Toc391647877"/>
      <w:bookmarkEnd w:id="76"/>
      <w:bookmarkStart w:id="77" w:name="_Toc391650108"/>
      <w:bookmarkEnd w:id="77"/>
      <w:bookmarkStart w:id="78" w:name="_Toc391649751"/>
      <w:bookmarkEnd w:id="78"/>
      <w:bookmarkStart w:id="79" w:name="_Toc391654292"/>
      <w:bookmarkEnd w:id="79"/>
      <w:bookmarkStart w:id="80" w:name="_Toc391654287"/>
      <w:bookmarkEnd w:id="80"/>
      <w:bookmarkStart w:id="81" w:name="_Toc391649505"/>
      <w:bookmarkEnd w:id="81"/>
      <w:bookmarkStart w:id="82" w:name="_Toc391650099"/>
      <w:bookmarkEnd w:id="82"/>
      <w:bookmarkStart w:id="83" w:name="_Toc391650045"/>
      <w:bookmarkEnd w:id="83"/>
      <w:bookmarkStart w:id="84" w:name="_Toc391649512"/>
      <w:bookmarkEnd w:id="84"/>
      <w:bookmarkStart w:id="85" w:name="_Toc391715522"/>
      <w:bookmarkEnd w:id="85"/>
      <w:bookmarkStart w:id="86" w:name="_Toc391649747"/>
      <w:bookmarkEnd w:id="86"/>
      <w:bookmarkStart w:id="87" w:name="_Toc391649522"/>
      <w:bookmarkEnd w:id="87"/>
      <w:bookmarkStart w:id="88" w:name="_Toc391649755"/>
      <w:bookmarkEnd w:id="88"/>
      <w:bookmarkStart w:id="89" w:name="_Toc391650118"/>
      <w:bookmarkEnd w:id="89"/>
      <w:bookmarkStart w:id="90" w:name="_Toc391649500"/>
      <w:bookmarkEnd w:id="90"/>
      <w:bookmarkStart w:id="91" w:name="_Toc391650090"/>
      <w:bookmarkEnd w:id="91"/>
      <w:bookmarkStart w:id="92" w:name="_Toc391650093"/>
      <w:bookmarkEnd w:id="92"/>
      <w:bookmarkStart w:id="93" w:name="_Toc391649321"/>
      <w:bookmarkEnd w:id="93"/>
      <w:bookmarkStart w:id="94" w:name="_Toc391647313"/>
      <w:bookmarkEnd w:id="94"/>
      <w:bookmarkStart w:id="95" w:name="_Toc391647188"/>
      <w:bookmarkEnd w:id="95"/>
      <w:bookmarkStart w:id="96" w:name="_Toc391715523"/>
      <w:bookmarkEnd w:id="96"/>
      <w:bookmarkStart w:id="97" w:name="_Toc391647907"/>
      <w:bookmarkEnd w:id="97"/>
      <w:bookmarkStart w:id="98" w:name="_Toc391650064"/>
      <w:bookmarkEnd w:id="98"/>
      <w:bookmarkStart w:id="99" w:name="_Toc391649284"/>
      <w:bookmarkEnd w:id="99"/>
      <w:bookmarkStart w:id="100" w:name="_Toc391649760"/>
      <w:bookmarkEnd w:id="100"/>
      <w:bookmarkStart w:id="101" w:name="_Toc391649499"/>
      <w:bookmarkEnd w:id="101"/>
      <w:bookmarkStart w:id="102" w:name="_Toc391647327"/>
      <w:bookmarkEnd w:id="102"/>
      <w:bookmarkStart w:id="103" w:name="_Toc391647178"/>
      <w:bookmarkEnd w:id="103"/>
      <w:bookmarkStart w:id="104" w:name="_Toc391649494"/>
      <w:bookmarkEnd w:id="104"/>
      <w:bookmarkStart w:id="105" w:name="_Toc391647192"/>
      <w:bookmarkEnd w:id="105"/>
      <w:bookmarkStart w:id="106" w:name="_Toc391649327"/>
      <w:bookmarkEnd w:id="106"/>
      <w:bookmarkStart w:id="107" w:name="_Toc391649746"/>
      <w:bookmarkEnd w:id="107"/>
      <w:bookmarkStart w:id="108" w:name="_Toc391649294"/>
      <w:bookmarkEnd w:id="108"/>
      <w:bookmarkStart w:id="109" w:name="_Toc391715520"/>
      <w:bookmarkEnd w:id="109"/>
      <w:bookmarkStart w:id="110" w:name="_Toc391649335"/>
      <w:bookmarkEnd w:id="110"/>
      <w:bookmarkStart w:id="111" w:name="_Toc391649763"/>
      <w:bookmarkEnd w:id="111"/>
      <w:bookmarkStart w:id="112" w:name="_Toc391649297"/>
      <w:bookmarkEnd w:id="112"/>
      <w:bookmarkStart w:id="113" w:name="_Toc391649315"/>
      <w:bookmarkEnd w:id="113"/>
      <w:bookmarkStart w:id="114" w:name="_Toc391649514"/>
      <w:bookmarkEnd w:id="114"/>
      <w:bookmarkStart w:id="115" w:name="_Toc391715537"/>
      <w:bookmarkEnd w:id="115"/>
      <w:bookmarkStart w:id="116" w:name="_Toc391649328"/>
      <w:bookmarkEnd w:id="116"/>
      <w:bookmarkStart w:id="117" w:name="_Toc391650113"/>
      <w:bookmarkEnd w:id="117"/>
      <w:bookmarkStart w:id="118" w:name="_Toc391649519"/>
      <w:bookmarkEnd w:id="118"/>
      <w:bookmarkStart w:id="119" w:name="_Toc391650056"/>
      <w:bookmarkEnd w:id="119"/>
      <w:bookmarkStart w:id="120" w:name="_Toc391647894"/>
      <w:bookmarkEnd w:id="120"/>
      <w:bookmarkStart w:id="121" w:name="_Toc391649280"/>
      <w:bookmarkEnd w:id="121"/>
      <w:bookmarkStart w:id="122" w:name="_Toc391715509"/>
      <w:bookmarkEnd w:id="122"/>
      <w:bookmarkStart w:id="123" w:name="_Toc391649739"/>
      <w:bookmarkEnd w:id="123"/>
      <w:bookmarkStart w:id="124" w:name="_Toc391654295"/>
      <w:bookmarkEnd w:id="124"/>
      <w:bookmarkStart w:id="125" w:name="_Toc391649334"/>
      <w:bookmarkEnd w:id="125"/>
      <w:bookmarkStart w:id="126" w:name="_Toc391647186"/>
      <w:bookmarkEnd w:id="126"/>
      <w:bookmarkStart w:id="127" w:name="_Toc391647171"/>
      <w:bookmarkEnd w:id="127"/>
      <w:bookmarkStart w:id="128" w:name="_Toc391649296"/>
      <w:bookmarkEnd w:id="128"/>
      <w:bookmarkStart w:id="129" w:name="_Toc391649733"/>
      <w:bookmarkEnd w:id="129"/>
      <w:bookmarkStart w:id="130" w:name="_Toc391647891"/>
      <w:bookmarkEnd w:id="130"/>
      <w:bookmarkStart w:id="131" w:name="_Toc391649290"/>
      <w:bookmarkEnd w:id="131"/>
      <w:bookmarkStart w:id="132" w:name="_Toc391647179"/>
      <w:bookmarkEnd w:id="132"/>
      <w:bookmarkStart w:id="133" w:name="_Toc391650073"/>
      <w:bookmarkEnd w:id="133"/>
      <w:bookmarkStart w:id="134" w:name="_Toc391649344"/>
      <w:bookmarkEnd w:id="134"/>
      <w:bookmarkStart w:id="135" w:name="_Toc391650098"/>
      <w:bookmarkEnd w:id="135"/>
      <w:bookmarkStart w:id="136" w:name="_Toc391649268"/>
      <w:bookmarkEnd w:id="136"/>
      <w:bookmarkStart w:id="137" w:name="_Toc391649322"/>
      <w:bookmarkEnd w:id="137"/>
      <w:bookmarkStart w:id="138" w:name="_Toc391649326"/>
      <w:bookmarkEnd w:id="138"/>
      <w:bookmarkStart w:id="139" w:name="_Toc391650075"/>
      <w:bookmarkEnd w:id="139"/>
      <w:bookmarkStart w:id="140" w:name="_Toc391650097"/>
      <w:bookmarkEnd w:id="140"/>
      <w:bookmarkStart w:id="141" w:name="_Toc391650117"/>
      <w:bookmarkEnd w:id="141"/>
      <w:bookmarkStart w:id="142" w:name="_Toc391647903"/>
      <w:bookmarkEnd w:id="142"/>
      <w:bookmarkStart w:id="143" w:name="_Toc391647341"/>
      <w:bookmarkEnd w:id="143"/>
      <w:bookmarkStart w:id="144" w:name="_Toc391654281"/>
      <w:bookmarkEnd w:id="144"/>
      <w:bookmarkStart w:id="145" w:name="_Toc391650089"/>
      <w:bookmarkEnd w:id="145"/>
      <w:bookmarkStart w:id="146" w:name="_Toc391647895"/>
      <w:bookmarkEnd w:id="146"/>
      <w:bookmarkStart w:id="147" w:name="_Toc391715524"/>
      <w:bookmarkEnd w:id="147"/>
      <w:bookmarkStart w:id="148" w:name="_Toc391647908"/>
      <w:bookmarkEnd w:id="148"/>
      <w:bookmarkStart w:id="149" w:name="_Toc391650123"/>
      <w:bookmarkEnd w:id="149"/>
      <w:bookmarkStart w:id="150" w:name="_Toc391650046"/>
      <w:bookmarkEnd w:id="150"/>
      <w:bookmarkStart w:id="151" w:name="_Toc391647176"/>
      <w:bookmarkEnd w:id="151"/>
      <w:bookmarkStart w:id="152" w:name="_Toc391647321"/>
      <w:bookmarkEnd w:id="152"/>
      <w:bookmarkStart w:id="153" w:name="_Toc391647876"/>
      <w:bookmarkEnd w:id="153"/>
      <w:bookmarkStart w:id="154" w:name="_Toc391654298"/>
      <w:bookmarkEnd w:id="154"/>
      <w:bookmarkStart w:id="155" w:name="_Toc391647312"/>
      <w:bookmarkEnd w:id="155"/>
      <w:bookmarkStart w:id="156" w:name="_Toc391649270"/>
      <w:bookmarkEnd w:id="156"/>
      <w:bookmarkStart w:id="157" w:name="_Toc391649343"/>
      <w:bookmarkEnd w:id="157"/>
      <w:bookmarkStart w:id="158" w:name="_Toc391649283"/>
      <w:bookmarkEnd w:id="158"/>
      <w:bookmarkStart w:id="159" w:name="_Toc391715531"/>
      <w:bookmarkEnd w:id="159"/>
      <w:bookmarkStart w:id="160" w:name="_Toc391654289"/>
      <w:bookmarkEnd w:id="160"/>
      <w:bookmarkStart w:id="161" w:name="_Toc391647308"/>
      <w:bookmarkEnd w:id="161"/>
      <w:bookmarkStart w:id="162" w:name="_Toc391649336"/>
      <w:bookmarkEnd w:id="162"/>
      <w:bookmarkStart w:id="163" w:name="_Toc391649508"/>
      <w:bookmarkEnd w:id="163"/>
      <w:bookmarkStart w:id="164" w:name="_Toc391649518"/>
      <w:bookmarkEnd w:id="164"/>
      <w:bookmarkStart w:id="165" w:name="_Toc391647888"/>
      <w:bookmarkEnd w:id="165"/>
      <w:bookmarkStart w:id="166" w:name="_Toc391649749"/>
      <w:bookmarkEnd w:id="166"/>
      <w:bookmarkStart w:id="167" w:name="_Toc391650047"/>
      <w:bookmarkEnd w:id="167"/>
      <w:bookmarkStart w:id="168" w:name="_Toc391647182"/>
      <w:bookmarkEnd w:id="168"/>
      <w:bookmarkStart w:id="169" w:name="_Toc391715541"/>
      <w:bookmarkEnd w:id="169"/>
      <w:bookmarkStart w:id="170" w:name="_Toc391650055"/>
      <w:bookmarkEnd w:id="170"/>
      <w:bookmarkStart w:id="171" w:name="_Toc391650106"/>
      <w:bookmarkEnd w:id="171"/>
      <w:bookmarkStart w:id="172" w:name="_Toc391649330"/>
      <w:bookmarkEnd w:id="172"/>
      <w:bookmarkStart w:id="173" w:name="_Toc391647316"/>
      <w:bookmarkEnd w:id="173"/>
      <w:bookmarkStart w:id="174" w:name="_Toc391649765"/>
      <w:bookmarkEnd w:id="174"/>
      <w:bookmarkStart w:id="175" w:name="_Toc391649324"/>
      <w:bookmarkEnd w:id="175"/>
      <w:bookmarkStart w:id="176" w:name="_Toc391647878"/>
      <w:bookmarkEnd w:id="176"/>
      <w:bookmarkStart w:id="177" w:name="_Toc391715521"/>
      <w:bookmarkEnd w:id="177"/>
      <w:bookmarkStart w:id="178" w:name="_Toc391649762"/>
      <w:bookmarkEnd w:id="178"/>
      <w:bookmarkStart w:id="179" w:name="_Toc391715529"/>
      <w:bookmarkEnd w:id="179"/>
      <w:bookmarkStart w:id="180" w:name="_Toc391650068"/>
      <w:bookmarkEnd w:id="180"/>
      <w:bookmarkStart w:id="181" w:name="_Toc391647320"/>
      <w:bookmarkEnd w:id="181"/>
      <w:bookmarkStart w:id="182" w:name="_Toc391647326"/>
      <w:bookmarkEnd w:id="182"/>
      <w:bookmarkStart w:id="183" w:name="_Toc391647879"/>
      <w:bookmarkEnd w:id="183"/>
      <w:bookmarkStart w:id="184" w:name="_Toc391650101"/>
      <w:bookmarkEnd w:id="184"/>
      <w:bookmarkStart w:id="185" w:name="_Toc391647906"/>
      <w:bookmarkEnd w:id="185"/>
      <w:bookmarkStart w:id="186" w:name="_Toc391715515"/>
      <w:bookmarkEnd w:id="186"/>
      <w:bookmarkStart w:id="187" w:name="_Toc391649279"/>
      <w:bookmarkEnd w:id="187"/>
      <w:bookmarkStart w:id="188" w:name="_Toc391647904"/>
      <w:bookmarkEnd w:id="188"/>
      <w:bookmarkStart w:id="189" w:name="_Toc391715535"/>
      <w:bookmarkEnd w:id="189"/>
      <w:bookmarkStart w:id="190" w:name="_Toc391649319"/>
      <w:bookmarkEnd w:id="190"/>
      <w:bookmarkStart w:id="191" w:name="_Toc391654296"/>
      <w:bookmarkEnd w:id="191"/>
      <w:bookmarkStart w:id="192" w:name="_Toc391650115"/>
      <w:bookmarkEnd w:id="192"/>
      <w:bookmarkStart w:id="193" w:name="_Toc391715516"/>
      <w:bookmarkEnd w:id="193"/>
      <w:bookmarkStart w:id="194" w:name="_Toc391649498"/>
      <w:bookmarkEnd w:id="194"/>
      <w:bookmarkStart w:id="195" w:name="_Toc391650121"/>
      <w:bookmarkEnd w:id="195"/>
      <w:bookmarkStart w:id="196" w:name="_Toc391649520"/>
      <w:bookmarkEnd w:id="196"/>
      <w:bookmarkStart w:id="197" w:name="_Toc391647196"/>
      <w:bookmarkEnd w:id="197"/>
      <w:bookmarkStart w:id="198" w:name="_Toc391649325"/>
      <w:bookmarkEnd w:id="198"/>
      <w:bookmarkStart w:id="199" w:name="_Toc391649743"/>
      <w:bookmarkEnd w:id="199"/>
      <w:bookmarkStart w:id="200" w:name="_Toc391650095"/>
      <w:bookmarkEnd w:id="200"/>
      <w:bookmarkStart w:id="201" w:name="_Toc391649527"/>
      <w:bookmarkEnd w:id="201"/>
      <w:bookmarkStart w:id="202" w:name="_Toc391650048"/>
      <w:bookmarkEnd w:id="202"/>
      <w:bookmarkStart w:id="203" w:name="_Toc391650096"/>
      <w:bookmarkEnd w:id="203"/>
      <w:bookmarkStart w:id="204" w:name="_Toc391649506"/>
      <w:bookmarkEnd w:id="204"/>
      <w:bookmarkStart w:id="205" w:name="_Toc391649497"/>
      <w:bookmarkEnd w:id="205"/>
      <w:bookmarkStart w:id="206" w:name="_Toc391715533"/>
      <w:bookmarkEnd w:id="206"/>
      <w:bookmarkStart w:id="207" w:name="_Toc391649274"/>
      <w:bookmarkEnd w:id="207"/>
      <w:bookmarkStart w:id="208" w:name="_Toc391649526"/>
      <w:bookmarkEnd w:id="208"/>
      <w:bookmarkStart w:id="209" w:name="_Toc391647900"/>
      <w:bookmarkEnd w:id="209"/>
      <w:bookmarkStart w:id="210" w:name="_Toc391647195"/>
      <w:bookmarkEnd w:id="210"/>
      <w:bookmarkStart w:id="211" w:name="_Toc391649732"/>
      <w:bookmarkEnd w:id="211"/>
      <w:bookmarkStart w:id="212" w:name="_Toc391647884"/>
      <w:bookmarkEnd w:id="212"/>
      <w:bookmarkStart w:id="213" w:name="_Toc391654283"/>
      <w:bookmarkEnd w:id="213"/>
      <w:bookmarkStart w:id="214" w:name="_Toc391647165"/>
      <w:bookmarkEnd w:id="214"/>
      <w:bookmarkStart w:id="215" w:name="_Toc391650091"/>
      <w:bookmarkEnd w:id="215"/>
      <w:bookmarkStart w:id="216" w:name="_Toc391649510"/>
      <w:bookmarkEnd w:id="216"/>
      <w:bookmarkStart w:id="217" w:name="_Toc391649521"/>
      <w:bookmarkEnd w:id="217"/>
      <w:bookmarkStart w:id="218" w:name="_Toc391647335"/>
      <w:bookmarkEnd w:id="218"/>
      <w:bookmarkStart w:id="219" w:name="_Toc391649342"/>
      <w:bookmarkEnd w:id="219"/>
      <w:bookmarkStart w:id="220" w:name="_Toc391649267"/>
      <w:bookmarkEnd w:id="220"/>
      <w:bookmarkStart w:id="221" w:name="_Toc391647329"/>
      <w:bookmarkEnd w:id="221"/>
      <w:bookmarkStart w:id="222" w:name="_Toc391649273"/>
      <w:bookmarkEnd w:id="222"/>
      <w:bookmarkStart w:id="223" w:name="_Toc391647173"/>
      <w:bookmarkEnd w:id="223"/>
      <w:bookmarkStart w:id="224" w:name="_Toc391649504"/>
      <w:bookmarkEnd w:id="224"/>
      <w:bookmarkStart w:id="225" w:name="_Toc391649741"/>
      <w:bookmarkEnd w:id="225"/>
      <w:bookmarkStart w:id="226" w:name="_Toc391649291"/>
      <w:bookmarkEnd w:id="226"/>
      <w:bookmarkStart w:id="227" w:name="_Toc391647334"/>
      <w:bookmarkEnd w:id="227"/>
      <w:bookmarkStart w:id="228" w:name="_Toc391649735"/>
      <w:bookmarkEnd w:id="228"/>
      <w:bookmarkStart w:id="229" w:name="_Toc391649737"/>
      <w:bookmarkEnd w:id="229"/>
      <w:bookmarkStart w:id="230" w:name="_Toc391715534"/>
      <w:bookmarkEnd w:id="230"/>
      <w:bookmarkStart w:id="231" w:name="_Toc391647901"/>
      <w:bookmarkEnd w:id="231"/>
      <w:bookmarkStart w:id="232" w:name="_Toc391647905"/>
      <w:bookmarkEnd w:id="232"/>
      <w:bookmarkStart w:id="233" w:name="_Toc391654303"/>
      <w:bookmarkEnd w:id="233"/>
      <w:bookmarkStart w:id="234" w:name="_Toc391647318"/>
      <w:bookmarkEnd w:id="234"/>
      <w:bookmarkStart w:id="235" w:name="_Toc391649525"/>
      <w:bookmarkEnd w:id="235"/>
      <w:bookmarkStart w:id="236" w:name="_Toc391647322"/>
      <w:bookmarkEnd w:id="236"/>
      <w:bookmarkStart w:id="237" w:name="_Toc391654307"/>
      <w:bookmarkEnd w:id="237"/>
      <w:bookmarkStart w:id="238" w:name="_Toc391647887"/>
      <w:bookmarkEnd w:id="238"/>
      <w:bookmarkStart w:id="239" w:name="_Toc391647187"/>
      <w:bookmarkEnd w:id="239"/>
      <w:bookmarkStart w:id="240" w:name="_Toc391654294"/>
      <w:bookmarkEnd w:id="240"/>
      <w:bookmarkStart w:id="241" w:name="_Toc391647190"/>
      <w:bookmarkEnd w:id="241"/>
      <w:bookmarkStart w:id="242" w:name="_Toc391647193"/>
      <w:bookmarkEnd w:id="242"/>
      <w:bookmarkStart w:id="243" w:name="_Toc391649496"/>
      <w:bookmarkEnd w:id="243"/>
      <w:bookmarkStart w:id="244" w:name="_Toc391649295"/>
      <w:bookmarkEnd w:id="244"/>
      <w:bookmarkStart w:id="245" w:name="_Toc391654301"/>
      <w:bookmarkEnd w:id="245"/>
      <w:bookmarkStart w:id="246" w:name="_Toc391647342"/>
      <w:bookmarkEnd w:id="246"/>
      <w:bookmarkStart w:id="247" w:name="_Toc391649754"/>
      <w:bookmarkEnd w:id="247"/>
      <w:bookmarkStart w:id="248" w:name="_Toc391715532"/>
      <w:bookmarkEnd w:id="248"/>
      <w:bookmarkStart w:id="249" w:name="_Toc391649332"/>
      <w:bookmarkEnd w:id="249"/>
      <w:bookmarkStart w:id="250" w:name="_Toc391650043"/>
      <w:bookmarkEnd w:id="250"/>
      <w:bookmarkStart w:id="251" w:name="_Toc391647886"/>
      <w:bookmarkEnd w:id="251"/>
      <w:bookmarkStart w:id="252" w:name="_Toc391649756"/>
      <w:bookmarkEnd w:id="252"/>
      <w:bookmarkStart w:id="253" w:name="_Toc391650061"/>
      <w:bookmarkEnd w:id="253"/>
      <w:bookmarkStart w:id="254" w:name="_Toc391649753"/>
      <w:bookmarkEnd w:id="254"/>
      <w:bookmarkStart w:id="255" w:name="_Toc391649341"/>
      <w:bookmarkEnd w:id="255"/>
      <w:bookmarkStart w:id="256" w:name="_Toc391649757"/>
      <w:bookmarkEnd w:id="256"/>
      <w:bookmarkStart w:id="257" w:name="_Toc391649289"/>
      <w:bookmarkEnd w:id="257"/>
      <w:bookmarkStart w:id="258" w:name="_Toc391650065"/>
      <w:bookmarkEnd w:id="258"/>
      <w:bookmarkStart w:id="259" w:name="_Toc391654282"/>
      <w:bookmarkEnd w:id="259"/>
      <w:bookmarkStart w:id="260" w:name="_Toc391650092"/>
      <w:bookmarkEnd w:id="260"/>
      <w:bookmarkStart w:id="261" w:name="_Toc391654310"/>
      <w:bookmarkEnd w:id="261"/>
      <w:bookmarkStart w:id="262" w:name="_Toc391647319"/>
      <w:bookmarkEnd w:id="262"/>
      <w:bookmarkStart w:id="263" w:name="_Toc391647896"/>
      <w:bookmarkEnd w:id="263"/>
      <w:bookmarkStart w:id="264" w:name="_Toc391649317"/>
      <w:bookmarkEnd w:id="264"/>
      <w:bookmarkStart w:id="265" w:name="_Toc391715543"/>
      <w:bookmarkEnd w:id="265"/>
      <w:bookmarkStart w:id="266" w:name="_Toc391715518"/>
      <w:bookmarkEnd w:id="266"/>
      <w:bookmarkStart w:id="267" w:name="_Toc391647340"/>
      <w:bookmarkEnd w:id="267"/>
      <w:bookmarkStart w:id="268" w:name="_Toc391649516"/>
      <w:bookmarkEnd w:id="268"/>
      <w:bookmarkStart w:id="269" w:name="_Toc391654279"/>
      <w:bookmarkEnd w:id="269"/>
      <w:bookmarkStart w:id="270" w:name="_Toc391647170"/>
      <w:bookmarkEnd w:id="270"/>
      <w:bookmarkStart w:id="271" w:name="_Toc391647310"/>
      <w:bookmarkEnd w:id="271"/>
      <w:bookmarkStart w:id="272" w:name="_Toc391654299"/>
      <w:bookmarkEnd w:id="272"/>
      <w:bookmarkStart w:id="273" w:name="_Toc391649282"/>
      <w:bookmarkEnd w:id="273"/>
      <w:bookmarkStart w:id="274" w:name="_Toc391650109"/>
      <w:bookmarkEnd w:id="274"/>
      <w:bookmarkStart w:id="275" w:name="_Toc391650122"/>
      <w:bookmarkEnd w:id="275"/>
      <w:bookmarkStart w:id="276" w:name="_Toc391649503"/>
      <w:bookmarkEnd w:id="276"/>
      <w:bookmarkStart w:id="277" w:name="_Toc391650072"/>
      <w:bookmarkEnd w:id="277"/>
      <w:bookmarkStart w:id="278" w:name="_Toc391647902"/>
      <w:bookmarkEnd w:id="278"/>
      <w:bookmarkStart w:id="279" w:name="_Toc391649299"/>
      <w:bookmarkEnd w:id="279"/>
      <w:bookmarkStart w:id="280" w:name="_Toc391647890"/>
      <w:bookmarkEnd w:id="280"/>
      <w:bookmarkStart w:id="281" w:name="_Toc391649495"/>
      <w:bookmarkEnd w:id="281"/>
      <w:bookmarkStart w:id="282" w:name="_Toc391647885"/>
      <w:bookmarkEnd w:id="282"/>
      <w:bookmarkStart w:id="283" w:name="_Toc391649748"/>
      <w:bookmarkEnd w:id="283"/>
      <w:bookmarkStart w:id="284" w:name="_Toc391649348"/>
      <w:bookmarkEnd w:id="284"/>
      <w:bookmarkStart w:id="285" w:name="_Toc391649734"/>
      <w:bookmarkEnd w:id="285"/>
      <w:bookmarkStart w:id="286" w:name="_Toc391647315"/>
      <w:bookmarkEnd w:id="286"/>
      <w:bookmarkStart w:id="287" w:name="_Toc391647330"/>
      <w:bookmarkEnd w:id="287"/>
      <w:bookmarkStart w:id="288" w:name="_Toc391650067"/>
      <w:bookmarkEnd w:id="288"/>
      <w:bookmarkStart w:id="289" w:name="_Toc391647164"/>
      <w:bookmarkEnd w:id="289"/>
      <w:bookmarkStart w:id="290" w:name="_Toc391654302"/>
      <w:bookmarkEnd w:id="290"/>
      <w:bookmarkStart w:id="291" w:name="_Toc391649278"/>
      <w:bookmarkEnd w:id="291"/>
      <w:bookmarkStart w:id="292" w:name="_Toc391715513"/>
      <w:bookmarkEnd w:id="292"/>
      <w:bookmarkStart w:id="293" w:name="_Toc391649272"/>
      <w:bookmarkEnd w:id="293"/>
      <w:bookmarkStart w:id="294" w:name="_Toc391650070"/>
      <w:bookmarkEnd w:id="294"/>
      <w:bookmarkStart w:id="295" w:name="_Toc391715539"/>
      <w:bookmarkEnd w:id="295"/>
      <w:bookmarkStart w:id="296" w:name="_Toc391649269"/>
      <w:bookmarkEnd w:id="296"/>
      <w:bookmarkStart w:id="297" w:name="_Toc391649523"/>
      <w:bookmarkEnd w:id="297"/>
      <w:bookmarkStart w:id="298" w:name="_Toc391647333"/>
      <w:bookmarkEnd w:id="298"/>
      <w:bookmarkStart w:id="299" w:name="_Toc391649740"/>
      <w:bookmarkEnd w:id="299"/>
      <w:bookmarkStart w:id="300" w:name="_Toc391715528"/>
      <w:bookmarkEnd w:id="300"/>
      <w:bookmarkStart w:id="301" w:name="_Toc391654291"/>
      <w:bookmarkEnd w:id="301"/>
      <w:bookmarkStart w:id="302" w:name="_Toc391650052"/>
      <w:bookmarkEnd w:id="302"/>
      <w:bookmarkStart w:id="303" w:name="_Toc391650057"/>
      <w:bookmarkEnd w:id="303"/>
      <w:bookmarkStart w:id="304" w:name="_Toc391650059"/>
      <w:bookmarkEnd w:id="304"/>
      <w:bookmarkStart w:id="305" w:name="_Toc391649750"/>
      <w:bookmarkEnd w:id="305"/>
      <w:bookmarkStart w:id="306" w:name="_Toc391650094"/>
      <w:bookmarkEnd w:id="306"/>
      <w:bookmarkStart w:id="307" w:name="_Toc391715511"/>
      <w:bookmarkEnd w:id="307"/>
      <w:bookmarkStart w:id="308" w:name="_Toc391647167"/>
      <w:bookmarkEnd w:id="308"/>
      <w:bookmarkStart w:id="309" w:name="_Toc391649764"/>
      <w:bookmarkEnd w:id="309"/>
      <w:bookmarkStart w:id="310" w:name="_Toc391650066"/>
      <w:bookmarkEnd w:id="310"/>
      <w:bookmarkStart w:id="311" w:name="_Toc391647338"/>
      <w:bookmarkEnd w:id="311"/>
      <w:bookmarkStart w:id="312" w:name="_Toc391650114"/>
      <w:bookmarkEnd w:id="312"/>
      <w:bookmarkStart w:id="313" w:name="_Toc391647166"/>
      <w:bookmarkEnd w:id="313"/>
      <w:bookmarkStart w:id="314" w:name="_Toc391647897"/>
      <w:bookmarkEnd w:id="314"/>
      <w:bookmarkStart w:id="315" w:name="_Toc391649752"/>
      <w:bookmarkEnd w:id="315"/>
      <w:bookmarkStart w:id="316" w:name="_Toc391650116"/>
      <w:bookmarkEnd w:id="316"/>
      <w:bookmarkStart w:id="317" w:name="_Toc391649337"/>
      <w:bookmarkEnd w:id="317"/>
      <w:bookmarkStart w:id="318" w:name="_Toc391715527"/>
      <w:bookmarkEnd w:id="318"/>
      <w:bookmarkStart w:id="319" w:name="_Toc391647323"/>
      <w:bookmarkEnd w:id="319"/>
      <w:bookmarkStart w:id="320" w:name="_Toc391649271"/>
      <w:bookmarkEnd w:id="320"/>
      <w:bookmarkStart w:id="321" w:name="_Toc391649300"/>
      <w:bookmarkEnd w:id="321"/>
      <w:bookmarkStart w:id="322" w:name="_Toc391654311"/>
      <w:bookmarkEnd w:id="322"/>
      <w:bookmarkStart w:id="323" w:name="_Toc391647899"/>
      <w:bookmarkEnd w:id="323"/>
      <w:bookmarkStart w:id="324" w:name="_Toc391649345"/>
      <w:bookmarkEnd w:id="324"/>
      <w:bookmarkStart w:id="325" w:name="_Toc391650103"/>
      <w:bookmarkEnd w:id="325"/>
      <w:bookmarkStart w:id="326" w:name="_Toc391647893"/>
      <w:bookmarkEnd w:id="326"/>
      <w:bookmarkStart w:id="327" w:name="_Toc391715536"/>
      <w:bookmarkEnd w:id="327"/>
      <w:bookmarkStart w:id="328" w:name="_Toc391649346"/>
      <w:bookmarkEnd w:id="328"/>
      <w:bookmarkStart w:id="329" w:name="_Toc391647172"/>
      <w:bookmarkEnd w:id="329"/>
      <w:bookmarkStart w:id="330" w:name="_Toc391647174"/>
      <w:bookmarkEnd w:id="330"/>
      <w:bookmarkStart w:id="331" w:name="_Toc391647332"/>
      <w:bookmarkEnd w:id="331"/>
      <w:bookmarkStart w:id="332" w:name="_Toc391649287"/>
      <w:bookmarkEnd w:id="332"/>
      <w:bookmarkStart w:id="333" w:name="_Toc391649758"/>
      <w:bookmarkEnd w:id="333"/>
      <w:bookmarkStart w:id="334" w:name="_Toc391647183"/>
      <w:bookmarkEnd w:id="334"/>
      <w:bookmarkStart w:id="335" w:name="_Toc391650044"/>
      <w:bookmarkEnd w:id="335"/>
      <w:bookmarkStart w:id="336" w:name="_Toc391647324"/>
      <w:bookmarkEnd w:id="336"/>
      <w:bookmarkStart w:id="337" w:name="_Toc391654290"/>
      <w:bookmarkEnd w:id="337"/>
      <w:bookmarkStart w:id="338" w:name="_Toc391654293"/>
      <w:bookmarkEnd w:id="338"/>
      <w:bookmarkStart w:id="339" w:name="_Toc391654300"/>
      <w:bookmarkEnd w:id="339"/>
      <w:bookmarkStart w:id="340" w:name="_Toc391649329"/>
      <w:bookmarkEnd w:id="340"/>
      <w:bookmarkStart w:id="341" w:name="_Toc391649493"/>
      <w:bookmarkEnd w:id="341"/>
      <w:bookmarkStart w:id="342" w:name="_Toc391649340"/>
      <w:bookmarkEnd w:id="342"/>
      <w:bookmarkStart w:id="343" w:name="_Toc391715526"/>
      <w:bookmarkEnd w:id="343"/>
      <w:bookmarkStart w:id="344" w:name="_Toc391649744"/>
      <w:bookmarkEnd w:id="344"/>
      <w:bookmarkStart w:id="345" w:name="_Toc391654313"/>
      <w:bookmarkEnd w:id="345"/>
      <w:bookmarkStart w:id="346" w:name="_Toc391649293"/>
      <w:bookmarkEnd w:id="346"/>
      <w:bookmarkStart w:id="347" w:name="_Toc391647880"/>
      <w:bookmarkEnd w:id="347"/>
      <w:bookmarkStart w:id="348" w:name="_Toc391650111"/>
      <w:bookmarkEnd w:id="348"/>
      <w:bookmarkStart w:id="349" w:name="_Toc391715538"/>
      <w:bookmarkEnd w:id="349"/>
      <w:bookmarkStart w:id="350" w:name="_Toc391650102"/>
      <w:bookmarkEnd w:id="350"/>
      <w:bookmarkStart w:id="351" w:name="_Toc391649333"/>
      <w:bookmarkEnd w:id="351"/>
      <w:bookmarkStart w:id="352" w:name="_Toc391650120"/>
      <w:bookmarkEnd w:id="352"/>
      <w:bookmarkStart w:id="353" w:name="_Toc391650060"/>
      <w:bookmarkEnd w:id="353"/>
      <w:bookmarkStart w:id="354" w:name="_Toc391647169"/>
      <w:bookmarkEnd w:id="354"/>
      <w:bookmarkStart w:id="355" w:name="_Toc391647875"/>
      <w:bookmarkEnd w:id="355"/>
      <w:bookmarkStart w:id="356" w:name="_Toc391654309"/>
      <w:bookmarkEnd w:id="356"/>
      <w:bookmarkStart w:id="357" w:name="_Toc391654285"/>
      <w:bookmarkEnd w:id="357"/>
      <w:bookmarkStart w:id="358" w:name="_Toc391650054"/>
      <w:bookmarkEnd w:id="358"/>
      <w:bookmarkStart w:id="359" w:name="_Toc391647328"/>
      <w:bookmarkEnd w:id="359"/>
      <w:bookmarkStart w:id="360" w:name="_Toc391654297"/>
      <w:bookmarkEnd w:id="360"/>
      <w:bookmarkStart w:id="361" w:name="_Toc391649501"/>
      <w:bookmarkEnd w:id="361"/>
      <w:bookmarkStart w:id="362" w:name="_Toc391647185"/>
      <w:bookmarkEnd w:id="362"/>
      <w:bookmarkStart w:id="363" w:name="_Toc391647180"/>
      <w:bookmarkEnd w:id="363"/>
      <w:bookmarkStart w:id="364" w:name="_Toc391650069"/>
      <w:bookmarkEnd w:id="364"/>
      <w:bookmarkStart w:id="365" w:name="_Toc391647892"/>
      <w:bookmarkEnd w:id="365"/>
      <w:bookmarkStart w:id="366" w:name="_Toc391715512"/>
      <w:bookmarkEnd w:id="366"/>
      <w:bookmarkStart w:id="367" w:name="_Toc391650053"/>
      <w:bookmarkEnd w:id="367"/>
      <w:bookmarkStart w:id="368" w:name="_Toc391647881"/>
      <w:bookmarkEnd w:id="368"/>
      <w:bookmarkStart w:id="369" w:name="_Toc391649517"/>
      <w:bookmarkEnd w:id="369"/>
      <w:bookmarkStart w:id="370" w:name="_Toc391654305"/>
      <w:bookmarkEnd w:id="370"/>
      <w:bookmarkStart w:id="371" w:name="_Toc391649301"/>
      <w:bookmarkEnd w:id="371"/>
      <w:bookmarkStart w:id="372" w:name="_Toc391650050"/>
      <w:bookmarkEnd w:id="372"/>
      <w:bookmarkStart w:id="373" w:name="_Toc391649745"/>
      <w:bookmarkEnd w:id="373"/>
      <w:bookmarkStart w:id="374" w:name="_Toc391647889"/>
      <w:bookmarkEnd w:id="374"/>
      <w:bookmarkStart w:id="375" w:name="_Toc391649316"/>
      <w:bookmarkEnd w:id="375"/>
      <w:bookmarkStart w:id="376" w:name="_Toc391649502"/>
      <w:bookmarkEnd w:id="376"/>
      <w:bookmarkStart w:id="377" w:name="_Toc391649281"/>
      <w:bookmarkEnd w:id="377"/>
      <w:bookmarkStart w:id="378" w:name="_Toc391715540"/>
      <w:bookmarkEnd w:id="378"/>
      <w:bookmarkStart w:id="379" w:name="_Toc391647309"/>
      <w:bookmarkEnd w:id="379"/>
      <w:bookmarkStart w:id="380" w:name="_Toc391649347"/>
      <w:bookmarkEnd w:id="380"/>
      <w:bookmarkStart w:id="381" w:name="_Toc391649742"/>
      <w:bookmarkEnd w:id="381"/>
      <w:bookmarkStart w:id="382" w:name="_Toc391647883"/>
      <w:bookmarkEnd w:id="382"/>
      <w:bookmarkStart w:id="383" w:name="_Toc391654312"/>
      <w:bookmarkEnd w:id="383"/>
      <w:bookmarkStart w:id="384" w:name="_Toc391647194"/>
      <w:bookmarkEnd w:id="384"/>
      <w:bookmarkStart w:id="385" w:name="_Toc391649285"/>
      <w:bookmarkEnd w:id="385"/>
      <w:bookmarkStart w:id="386" w:name="_Toc391647177"/>
      <w:bookmarkEnd w:id="386"/>
      <w:bookmarkStart w:id="387" w:name="_Toc391650058"/>
      <w:bookmarkEnd w:id="387"/>
      <w:bookmarkStart w:id="388" w:name="_Toc391647175"/>
      <w:bookmarkEnd w:id="388"/>
      <w:bookmarkStart w:id="389" w:name="_Toc391715517"/>
      <w:bookmarkEnd w:id="389"/>
      <w:bookmarkStart w:id="390" w:name="_Toc391647181"/>
      <w:bookmarkEnd w:id="390"/>
      <w:bookmarkStart w:id="391" w:name="_Toc391647184"/>
      <w:bookmarkEnd w:id="391"/>
      <w:bookmarkStart w:id="392" w:name="_Toc391650110"/>
      <w:bookmarkEnd w:id="392"/>
      <w:bookmarkStart w:id="393" w:name="_Toc391650063"/>
      <w:bookmarkEnd w:id="393"/>
      <w:bookmarkStart w:id="394" w:name="_Toc391647168"/>
      <w:bookmarkEnd w:id="394"/>
      <w:bookmarkStart w:id="395" w:name="_Toc391647337"/>
      <w:bookmarkEnd w:id="395"/>
      <w:bookmarkStart w:id="396" w:name="_Toc391649761"/>
      <w:bookmarkEnd w:id="396"/>
      <w:bookmarkStart w:id="397" w:name="_Toc391649513"/>
      <w:bookmarkEnd w:id="397"/>
      <w:bookmarkStart w:id="398" w:name="_Toc470168810"/>
      <w:bookmarkStart w:id="399" w:name="_Toc482581219"/>
      <w:bookmarkStart w:id="400" w:name="_Toc455373921"/>
      <w:bookmarkStart w:id="401" w:name="_Toc455543289"/>
      <w:bookmarkStart w:id="402" w:name="_Toc241912000"/>
      <w:bookmarkStart w:id="403" w:name="_Toc448828694"/>
      <w:bookmarkStart w:id="404" w:name="_Toc457979127"/>
      <w:bookmarkStart w:id="405" w:name="_Toc155114612"/>
      <w:bookmarkStart w:id="406" w:name="_Toc457986926"/>
      <w:bookmarkStart w:id="407" w:name="_Toc146182538"/>
      <w:bookmarkStart w:id="408" w:name="_Toc459534976"/>
      <w:bookmarkStart w:id="409" w:name="_Toc114253693"/>
      <w:r>
        <w:rPr>
          <w:rFonts w:hint="eastAsia" w:ascii="黑体" w:hAnsi="黑体" w:eastAsia="黑体"/>
          <w:b/>
          <w:sz w:val="21"/>
        </w:rPr>
        <w:t>一</w:t>
      </w:r>
      <w:r>
        <w:rPr>
          <w:rFonts w:ascii="黑体" w:hAnsi="黑体" w:eastAsia="黑体"/>
          <w:b/>
          <w:sz w:val="21"/>
        </w:rPr>
        <w:t>、工程</w:t>
      </w:r>
      <w:r>
        <w:rPr>
          <w:rFonts w:hint="eastAsia" w:ascii="黑体" w:hAnsi="黑体" w:eastAsia="黑体"/>
          <w:b/>
          <w:sz w:val="21"/>
        </w:rPr>
        <w:t>概述</w:t>
      </w:r>
      <w:bookmarkEnd w:id="398"/>
    </w:p>
    <w:p>
      <w:pPr>
        <w:pStyle w:val="4"/>
        <w:numPr>
          <w:ilvl w:val="0"/>
          <w:numId w:val="0"/>
        </w:numPr>
        <w:tabs>
          <w:tab w:val="clear" w:pos="7938"/>
          <w:tab w:val="clear" w:pos="8505"/>
        </w:tabs>
        <w:spacing w:line="360" w:lineRule="auto"/>
        <w:rPr>
          <w:rFonts w:hint="eastAsia"/>
        </w:rPr>
      </w:pPr>
      <w:bookmarkStart w:id="410" w:name="_Toc470168811"/>
      <w:r>
        <w:t>1.1</w:t>
      </w:r>
      <w:r>
        <w:rPr>
          <w:rFonts w:hint="eastAsia"/>
        </w:rPr>
        <w:t xml:space="preserve"> 工程概况</w:t>
      </w:r>
      <w:bookmarkEnd w:id="410"/>
    </w:p>
    <w:p>
      <w:pPr>
        <w:pStyle w:val="20"/>
        <w:adjustRightInd w:val="0"/>
        <w:snapToGrid w:val="0"/>
        <w:spacing w:line="360" w:lineRule="auto"/>
        <w:rPr>
          <w:rFonts w:hint="eastAsia" w:ascii="宋体" w:hAnsi="宋体" w:eastAsia="宋体"/>
        </w:rPr>
      </w:pPr>
      <w:r>
        <w:rPr>
          <w:rFonts w:hint="eastAsia" w:ascii="宋体" w:hAnsi="宋体" w:eastAsia="宋体"/>
        </w:rPr>
        <w:t>本技术规范书采购的设备适用的工程概</w:t>
      </w:r>
      <w:r>
        <w:rPr>
          <w:rFonts w:ascii="宋体" w:hAnsi="宋体" w:eastAsia="宋体"/>
        </w:rPr>
        <w:t>况</w:t>
      </w:r>
      <w:r>
        <w:rPr>
          <w:rFonts w:hint="eastAsia" w:ascii="宋体" w:hAnsi="宋体" w:eastAsia="宋体"/>
        </w:rPr>
        <w:t>如下：</w:t>
      </w:r>
    </w:p>
    <w:p>
      <w:pPr>
        <w:pStyle w:val="21"/>
        <w:spacing w:line="360" w:lineRule="auto"/>
        <w:ind w:firstLine="0" w:firstLineChars="0"/>
        <w:jc w:val="center"/>
        <w:rPr>
          <w:rFonts w:hint="eastAsia" w:hAnsi="宋体"/>
        </w:rPr>
      </w:pPr>
      <w:r>
        <w:rPr>
          <w:rFonts w:hint="eastAsia" w:hAnsi="宋体"/>
        </w:rPr>
        <w:t>表1.</w:t>
      </w:r>
      <w:r>
        <w:rPr>
          <w:rFonts w:hAnsi="宋体"/>
        </w:rPr>
        <w:t>1</w:t>
      </w:r>
      <w:r>
        <w:rPr>
          <w:rFonts w:hint="eastAsia" w:hAnsi="宋体"/>
        </w:rPr>
        <w:t xml:space="preserve"> </w:t>
      </w:r>
      <w:r>
        <w:rPr>
          <w:rFonts w:hAnsi="宋体"/>
        </w:rPr>
        <w:t xml:space="preserve"> </w:t>
      </w:r>
      <w:r>
        <w:rPr>
          <w:rFonts w:hint="eastAsia" w:hAnsi="宋体"/>
        </w:rPr>
        <w:t>工程概况一览表 （项目单位填写）</w:t>
      </w:r>
    </w:p>
    <w:tbl>
      <w:tblPr>
        <w:tblStyle w:val="13"/>
        <w:tblW w:w="818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3641"/>
        <w:gridCol w:w="3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62" w:type="dxa"/>
            <w:noWrap w:val="0"/>
            <w:vAlign w:val="center"/>
          </w:tcPr>
          <w:p>
            <w:pPr>
              <w:jc w:val="center"/>
              <w:rPr>
                <w:rFonts w:hint="eastAsia"/>
                <w:b/>
                <w:bCs/>
                <w:color w:val="000000"/>
                <w:szCs w:val="21"/>
              </w:rPr>
            </w:pPr>
            <w:r>
              <w:rPr>
                <w:rFonts w:hint="eastAsia"/>
                <w:b/>
                <w:bCs/>
                <w:color w:val="000000"/>
                <w:szCs w:val="21"/>
              </w:rPr>
              <w:t>序号</w:t>
            </w:r>
          </w:p>
        </w:tc>
        <w:tc>
          <w:tcPr>
            <w:tcW w:w="3641" w:type="dxa"/>
            <w:noWrap w:val="0"/>
            <w:vAlign w:val="center"/>
          </w:tcPr>
          <w:p>
            <w:pPr>
              <w:jc w:val="center"/>
              <w:rPr>
                <w:rFonts w:hint="eastAsia"/>
                <w:b/>
                <w:bCs/>
                <w:color w:val="000000"/>
                <w:szCs w:val="21"/>
              </w:rPr>
            </w:pPr>
            <w:r>
              <w:rPr>
                <w:rFonts w:hint="eastAsia"/>
                <w:b/>
                <w:bCs/>
                <w:color w:val="000000"/>
                <w:szCs w:val="21"/>
              </w:rPr>
              <w:t>名 称</w:t>
            </w:r>
          </w:p>
        </w:tc>
        <w:tc>
          <w:tcPr>
            <w:tcW w:w="3780" w:type="dxa"/>
            <w:noWrap w:val="0"/>
            <w:vAlign w:val="center"/>
          </w:tcPr>
          <w:p>
            <w:pPr>
              <w:ind w:left="101"/>
              <w:jc w:val="center"/>
              <w:rPr>
                <w:rFonts w:hint="eastAsia"/>
                <w:b/>
                <w:bCs/>
                <w:color w:val="000000"/>
                <w:szCs w:val="21"/>
              </w:rPr>
            </w:pPr>
            <w:r>
              <w:rPr>
                <w:rFonts w:hint="eastAsia"/>
                <w:b/>
                <w:bCs/>
                <w:color w:val="000000"/>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2" w:hRule="atLeast"/>
          <w:jc w:val="center"/>
        </w:trPr>
        <w:tc>
          <w:tcPr>
            <w:tcW w:w="762" w:type="dxa"/>
            <w:noWrap w:val="0"/>
            <w:vAlign w:val="center"/>
          </w:tcPr>
          <w:p>
            <w:pPr>
              <w:jc w:val="center"/>
              <w:rPr>
                <w:rFonts w:hint="eastAsia"/>
                <w:color w:val="000000"/>
                <w:szCs w:val="21"/>
              </w:rPr>
            </w:pPr>
            <w:r>
              <w:rPr>
                <w:rFonts w:hint="eastAsia"/>
                <w:color w:val="000000"/>
                <w:szCs w:val="21"/>
              </w:rPr>
              <w:t>1</w:t>
            </w:r>
          </w:p>
        </w:tc>
        <w:tc>
          <w:tcPr>
            <w:tcW w:w="3641" w:type="dxa"/>
            <w:noWrap w:val="0"/>
            <w:vAlign w:val="center"/>
          </w:tcPr>
          <w:p>
            <w:pPr>
              <w:jc w:val="center"/>
              <w:rPr>
                <w:rFonts w:hint="eastAsia"/>
                <w:color w:val="000000"/>
                <w:szCs w:val="21"/>
              </w:rPr>
            </w:pPr>
            <w:r>
              <w:rPr>
                <w:rFonts w:hint="eastAsia"/>
                <w:color w:val="000000"/>
                <w:szCs w:val="21"/>
              </w:rPr>
              <w:t>工程名称</w:t>
            </w:r>
          </w:p>
        </w:tc>
        <w:tc>
          <w:tcPr>
            <w:tcW w:w="3780" w:type="dxa"/>
            <w:noWrap w:val="0"/>
            <w:vAlign w:val="center"/>
          </w:tcPr>
          <w:p>
            <w:pPr>
              <w:jc w:val="center"/>
              <w:rPr>
                <w:rFonts w:hint="eastAsia"/>
                <w:color w:val="auto"/>
                <w:sz w:val="21"/>
                <w:szCs w:val="21"/>
              </w:rPr>
            </w:pPr>
            <w:r>
              <w:rPr>
                <w:rFonts w:hint="eastAsia" w:ascii="宋体" w:hAnsi="宋体" w:cs="宋体"/>
                <w:vanish w:val="0"/>
                <w:sz w:val="21"/>
                <w:szCs w:val="21"/>
                <w:lang w:val="en-US" w:eastAsia="zh-CN"/>
              </w:rPr>
              <w:t>35kV羌圩站增容改造工程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jc w:val="center"/>
        </w:trPr>
        <w:tc>
          <w:tcPr>
            <w:tcW w:w="762" w:type="dxa"/>
            <w:noWrap w:val="0"/>
            <w:vAlign w:val="center"/>
          </w:tcPr>
          <w:p>
            <w:pPr>
              <w:jc w:val="center"/>
              <w:rPr>
                <w:rFonts w:hint="eastAsia"/>
                <w:color w:val="000000"/>
                <w:szCs w:val="21"/>
              </w:rPr>
            </w:pPr>
            <w:r>
              <w:rPr>
                <w:rFonts w:hint="eastAsia"/>
                <w:color w:val="000000"/>
                <w:szCs w:val="21"/>
              </w:rPr>
              <w:t>2</w:t>
            </w:r>
          </w:p>
        </w:tc>
        <w:tc>
          <w:tcPr>
            <w:tcW w:w="3641" w:type="dxa"/>
            <w:noWrap w:val="0"/>
            <w:vAlign w:val="center"/>
          </w:tcPr>
          <w:p>
            <w:pPr>
              <w:jc w:val="center"/>
              <w:rPr>
                <w:rFonts w:hint="eastAsia"/>
                <w:color w:val="000000"/>
                <w:szCs w:val="21"/>
              </w:rPr>
            </w:pPr>
            <w:r>
              <w:rPr>
                <w:rFonts w:hint="eastAsia"/>
                <w:color w:val="000000"/>
                <w:szCs w:val="21"/>
              </w:rPr>
              <w:t>工程建设单位</w:t>
            </w:r>
          </w:p>
        </w:tc>
        <w:tc>
          <w:tcPr>
            <w:tcW w:w="3780" w:type="dxa"/>
            <w:noWrap w:val="0"/>
            <w:vAlign w:val="center"/>
          </w:tcPr>
          <w:p>
            <w:pPr>
              <w:jc w:val="center"/>
              <w:rPr>
                <w:rFonts w:hint="eastAsia"/>
                <w:color w:val="auto"/>
                <w:sz w:val="21"/>
                <w:szCs w:val="21"/>
              </w:rPr>
            </w:pPr>
            <w:r>
              <w:rPr>
                <w:rFonts w:hint="eastAsia" w:ascii="Times New Roman" w:hAnsi="Times New Roman" w:eastAsia="宋体" w:cs="Times New Roman"/>
                <w:color w:val="auto"/>
                <w:sz w:val="21"/>
                <w:szCs w:val="21"/>
                <w:highlight w:val="none"/>
              </w:rPr>
              <w:t>广西电网有限责任公司河池供电局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000000"/>
                <w:szCs w:val="21"/>
              </w:rPr>
            </w:pPr>
            <w:r>
              <w:rPr>
                <w:rFonts w:hint="eastAsia"/>
                <w:color w:val="000000"/>
                <w:szCs w:val="21"/>
              </w:rPr>
              <w:t>3</w:t>
            </w:r>
          </w:p>
        </w:tc>
        <w:tc>
          <w:tcPr>
            <w:tcW w:w="3641" w:type="dxa"/>
            <w:noWrap w:val="0"/>
            <w:vAlign w:val="center"/>
          </w:tcPr>
          <w:p>
            <w:pPr>
              <w:jc w:val="center"/>
              <w:rPr>
                <w:rFonts w:hint="eastAsia"/>
                <w:color w:val="000000"/>
                <w:szCs w:val="21"/>
              </w:rPr>
            </w:pPr>
            <w:r>
              <w:rPr>
                <w:rFonts w:hint="eastAsia"/>
                <w:color w:val="000000"/>
                <w:szCs w:val="21"/>
              </w:rPr>
              <w:t>工程地址</w:t>
            </w:r>
          </w:p>
        </w:tc>
        <w:tc>
          <w:tcPr>
            <w:tcW w:w="3780" w:type="dxa"/>
            <w:noWrap w:val="0"/>
            <w:vAlign w:val="center"/>
          </w:tcPr>
          <w:p>
            <w:pPr>
              <w:jc w:val="center"/>
              <w:rPr>
                <w:rFonts w:hint="eastAsia"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广西壮族自治区</w:t>
            </w:r>
            <w:r>
              <w:rPr>
                <w:rFonts w:hint="eastAsia" w:ascii="Times New Roman" w:hAnsi="Times New Roman" w:eastAsia="宋体" w:cs="Times New Roman"/>
                <w:color w:val="auto"/>
                <w:sz w:val="21"/>
                <w:szCs w:val="21"/>
                <w:highlight w:val="none"/>
                <w:lang w:val="en-US" w:eastAsia="zh-CN"/>
              </w:rPr>
              <w:t>河池市</w:t>
            </w:r>
            <w:r>
              <w:rPr>
                <w:rFonts w:hint="eastAsia" w:cs="Times New Roman"/>
                <w:color w:val="auto"/>
                <w:sz w:val="21"/>
                <w:szCs w:val="21"/>
                <w:highlight w:val="none"/>
                <w:lang w:val="en-US" w:eastAsia="zh-CN"/>
              </w:rPr>
              <w:t>大化</w:t>
            </w:r>
            <w:r>
              <w:rPr>
                <w:rFonts w:hint="eastAsia" w:ascii="Times New Roman" w:hAnsi="Times New Roman" w:eastAsia="宋体" w:cs="Times New Roman"/>
                <w:color w:val="auto"/>
                <w:sz w:val="21"/>
                <w:szCs w:val="21"/>
                <w:highlight w:val="none"/>
                <w:lang w:val="en-US" w:eastAsia="zh-CN"/>
              </w:rPr>
              <w:t>县</w:t>
            </w:r>
            <w:r>
              <w:rPr>
                <w:rFonts w:hint="eastAsia" w:cs="Times New Roman"/>
                <w:color w:val="auto"/>
                <w:sz w:val="21"/>
                <w:szCs w:val="21"/>
                <w:highlight w:val="none"/>
                <w:lang w:val="en-US" w:eastAsia="zh-CN"/>
              </w:rPr>
              <w:t>羌圩乡</w:t>
            </w:r>
            <w:r>
              <w:rPr>
                <w:rFonts w:hint="eastAsia" w:ascii="Times New Roman" w:hAnsi="Times New Roman" w:eastAsia="宋体" w:cs="Times New Roman"/>
                <w:color w:val="auto"/>
                <w:sz w:val="21"/>
                <w:szCs w:val="21"/>
                <w:highlight w:val="none"/>
                <w:lang w:val="en-US" w:eastAsia="zh-CN"/>
              </w:rPr>
              <w:t>35kV</w:t>
            </w:r>
            <w:r>
              <w:rPr>
                <w:rFonts w:hint="eastAsia" w:cs="Times New Roman"/>
                <w:color w:val="auto"/>
                <w:sz w:val="21"/>
                <w:szCs w:val="21"/>
                <w:highlight w:val="none"/>
                <w:lang w:val="en-US" w:eastAsia="zh-CN"/>
              </w:rPr>
              <w:t>羌圩</w:t>
            </w:r>
            <w:r>
              <w:rPr>
                <w:rFonts w:hint="eastAsia" w:ascii="Times New Roman" w:hAnsi="Times New Roman" w:eastAsia="宋体" w:cs="Times New Roman"/>
                <w:color w:val="auto"/>
                <w:sz w:val="21"/>
                <w:szCs w:val="21"/>
                <w:highlight w:val="none"/>
                <w:lang w:val="en-US" w:eastAsia="zh-CN"/>
              </w:rPr>
              <w:t>变电站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000000"/>
                <w:szCs w:val="21"/>
              </w:rPr>
            </w:pPr>
            <w:r>
              <w:rPr>
                <w:rFonts w:hint="eastAsia"/>
                <w:color w:val="000000"/>
                <w:szCs w:val="21"/>
              </w:rPr>
              <w:t>4</w:t>
            </w:r>
          </w:p>
        </w:tc>
        <w:tc>
          <w:tcPr>
            <w:tcW w:w="3641" w:type="dxa"/>
            <w:noWrap w:val="0"/>
            <w:vAlign w:val="center"/>
          </w:tcPr>
          <w:p>
            <w:pPr>
              <w:jc w:val="center"/>
              <w:rPr>
                <w:rFonts w:hint="eastAsia"/>
                <w:color w:val="000000"/>
                <w:szCs w:val="21"/>
              </w:rPr>
            </w:pPr>
            <w:r>
              <w:rPr>
                <w:rFonts w:hint="eastAsia"/>
                <w:color w:val="000000"/>
                <w:szCs w:val="21"/>
              </w:rPr>
              <w:t>是否为扩建工程（是/否）</w:t>
            </w:r>
          </w:p>
        </w:tc>
        <w:tc>
          <w:tcPr>
            <w:tcW w:w="3780" w:type="dxa"/>
            <w:noWrap w:val="0"/>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000000"/>
                <w:szCs w:val="21"/>
              </w:rPr>
            </w:pPr>
            <w:r>
              <w:rPr>
                <w:rFonts w:hint="eastAsia"/>
                <w:color w:val="000000"/>
                <w:szCs w:val="21"/>
              </w:rPr>
              <w:t>5</w:t>
            </w:r>
          </w:p>
        </w:tc>
        <w:tc>
          <w:tcPr>
            <w:tcW w:w="3641" w:type="dxa"/>
            <w:noWrap w:val="0"/>
            <w:vAlign w:val="center"/>
          </w:tcPr>
          <w:p>
            <w:pPr>
              <w:jc w:val="center"/>
              <w:rPr>
                <w:color w:val="000000"/>
                <w:szCs w:val="21"/>
              </w:rPr>
            </w:pPr>
            <w:r>
              <w:rPr>
                <w:rFonts w:hint="eastAsia"/>
                <w:color w:val="000000"/>
                <w:szCs w:val="21"/>
              </w:rPr>
              <w:t>运输条件</w:t>
            </w:r>
          </w:p>
        </w:tc>
        <w:tc>
          <w:tcPr>
            <w:tcW w:w="3780" w:type="dxa"/>
            <w:noWrap w:val="0"/>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汽运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000000"/>
                <w:szCs w:val="21"/>
              </w:rPr>
            </w:pPr>
            <w:r>
              <w:rPr>
                <w:rFonts w:hint="eastAsia"/>
                <w:color w:val="000000"/>
                <w:szCs w:val="21"/>
              </w:rPr>
              <w:t>6</w:t>
            </w:r>
          </w:p>
        </w:tc>
        <w:tc>
          <w:tcPr>
            <w:tcW w:w="3641" w:type="dxa"/>
            <w:noWrap w:val="0"/>
            <w:vAlign w:val="center"/>
          </w:tcPr>
          <w:p>
            <w:pPr>
              <w:jc w:val="center"/>
              <w:rPr>
                <w:color w:val="000000"/>
                <w:szCs w:val="21"/>
              </w:rPr>
            </w:pPr>
            <w:r>
              <w:rPr>
                <w:rFonts w:hint="eastAsia"/>
                <w:color w:val="000000"/>
                <w:szCs w:val="21"/>
              </w:rPr>
              <w:t>安装点短路电流</w:t>
            </w:r>
          </w:p>
        </w:tc>
        <w:tc>
          <w:tcPr>
            <w:tcW w:w="3780" w:type="dxa"/>
            <w:noWrap w:val="0"/>
            <w:vAlign w:val="center"/>
          </w:tcPr>
          <w:p>
            <w:pPr>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10kV：</w:t>
            </w:r>
            <w:r>
              <w:rPr>
                <w:rFonts w:hint="eastAsia"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lang w:val="en-US" w:eastAsia="zh-CN"/>
              </w:rPr>
              <w:t>kA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000000"/>
                <w:szCs w:val="21"/>
              </w:rPr>
            </w:pPr>
            <w:r>
              <w:rPr>
                <w:color w:val="000000"/>
                <w:szCs w:val="21"/>
              </w:rPr>
              <w:t>7</w:t>
            </w:r>
          </w:p>
        </w:tc>
        <w:tc>
          <w:tcPr>
            <w:tcW w:w="3641" w:type="dxa"/>
            <w:noWrap w:val="0"/>
            <w:vAlign w:val="center"/>
          </w:tcPr>
          <w:p>
            <w:pPr>
              <w:jc w:val="center"/>
              <w:rPr>
                <w:color w:val="000000"/>
                <w:szCs w:val="21"/>
              </w:rPr>
            </w:pPr>
            <w:r>
              <w:rPr>
                <w:color w:val="000000"/>
                <w:szCs w:val="21"/>
              </w:rPr>
              <w:t>系统标称电压</w:t>
            </w:r>
          </w:p>
        </w:tc>
        <w:tc>
          <w:tcPr>
            <w:tcW w:w="3780" w:type="dxa"/>
            <w:noWrap w:val="0"/>
            <w:vAlign w:val="center"/>
          </w:tcPr>
          <w:p>
            <w:pPr>
              <w:jc w:val="center"/>
              <w:rPr>
                <w:rFonts w:hint="eastAsia"/>
                <w:color w:val="auto"/>
                <w:sz w:val="21"/>
                <w:szCs w:val="21"/>
                <w:lang w:val="en-US" w:eastAsia="zh-CN"/>
              </w:rPr>
            </w:pPr>
            <w:r>
              <w:rPr>
                <w:color w:val="auto"/>
                <w:sz w:val="21"/>
                <w:szCs w:val="21"/>
              </w:rPr>
              <w:t>10kV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000000"/>
                <w:szCs w:val="21"/>
              </w:rPr>
            </w:pPr>
            <w:r>
              <w:rPr>
                <w:rFonts w:hint="eastAsia"/>
                <w:color w:val="000000"/>
                <w:szCs w:val="21"/>
              </w:rPr>
              <w:t>8</w:t>
            </w:r>
          </w:p>
        </w:tc>
        <w:tc>
          <w:tcPr>
            <w:tcW w:w="3641" w:type="dxa"/>
            <w:noWrap w:val="0"/>
            <w:vAlign w:val="center"/>
          </w:tcPr>
          <w:p>
            <w:pPr>
              <w:jc w:val="center"/>
              <w:rPr>
                <w:color w:val="000000"/>
                <w:szCs w:val="21"/>
              </w:rPr>
            </w:pPr>
            <w:r>
              <w:rPr>
                <w:color w:val="000000"/>
                <w:szCs w:val="21"/>
              </w:rPr>
              <w:t>系统最高电压</w:t>
            </w:r>
          </w:p>
        </w:tc>
        <w:tc>
          <w:tcPr>
            <w:tcW w:w="3780" w:type="dxa"/>
            <w:noWrap w:val="0"/>
            <w:vAlign w:val="center"/>
          </w:tcPr>
          <w:p>
            <w:pPr>
              <w:jc w:val="center"/>
              <w:rPr>
                <w:rFonts w:hint="eastAsia"/>
                <w:color w:val="auto"/>
                <w:sz w:val="21"/>
                <w:szCs w:val="21"/>
                <w:lang w:val="en-US" w:eastAsia="zh-CN"/>
              </w:rPr>
            </w:pPr>
            <w:r>
              <w:rPr>
                <w:color w:val="auto"/>
                <w:sz w:val="21"/>
                <w:szCs w:val="21"/>
              </w:rPr>
              <w:t>12kV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000000"/>
                <w:szCs w:val="21"/>
              </w:rPr>
            </w:pPr>
            <w:r>
              <w:rPr>
                <w:rFonts w:hint="eastAsia"/>
                <w:color w:val="000000"/>
                <w:szCs w:val="21"/>
              </w:rPr>
              <w:t>9</w:t>
            </w:r>
          </w:p>
        </w:tc>
        <w:tc>
          <w:tcPr>
            <w:tcW w:w="3641" w:type="dxa"/>
            <w:noWrap w:val="0"/>
            <w:vAlign w:val="center"/>
          </w:tcPr>
          <w:p>
            <w:pPr>
              <w:jc w:val="center"/>
              <w:rPr>
                <w:color w:val="000000"/>
                <w:szCs w:val="21"/>
              </w:rPr>
            </w:pPr>
            <w:r>
              <w:rPr>
                <w:color w:val="000000"/>
                <w:szCs w:val="21"/>
              </w:rPr>
              <w:t>系统额定频率</w:t>
            </w:r>
          </w:p>
        </w:tc>
        <w:tc>
          <w:tcPr>
            <w:tcW w:w="3780" w:type="dxa"/>
            <w:noWrap w:val="0"/>
            <w:vAlign w:val="center"/>
          </w:tcPr>
          <w:p>
            <w:pPr>
              <w:jc w:val="center"/>
              <w:rPr>
                <w:rFonts w:hint="eastAsia"/>
                <w:color w:val="auto"/>
                <w:sz w:val="21"/>
                <w:szCs w:val="21"/>
                <w:lang w:val="en-US" w:eastAsia="zh-CN"/>
              </w:rPr>
            </w:pPr>
            <w:r>
              <w:rPr>
                <w:color w:val="auto"/>
                <w:sz w:val="21"/>
                <w:szCs w:val="21"/>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762" w:type="dxa"/>
            <w:noWrap w:val="0"/>
            <w:vAlign w:val="center"/>
          </w:tcPr>
          <w:p>
            <w:pPr>
              <w:jc w:val="center"/>
              <w:rPr>
                <w:rFonts w:hint="eastAsia"/>
                <w:color w:val="000000"/>
                <w:szCs w:val="21"/>
              </w:rPr>
            </w:pPr>
            <w:r>
              <w:rPr>
                <w:rFonts w:hint="eastAsia"/>
                <w:color w:val="000000"/>
                <w:szCs w:val="21"/>
              </w:rPr>
              <w:t>10</w:t>
            </w:r>
          </w:p>
        </w:tc>
        <w:tc>
          <w:tcPr>
            <w:tcW w:w="3641" w:type="dxa"/>
            <w:noWrap w:val="0"/>
            <w:vAlign w:val="center"/>
          </w:tcPr>
          <w:p>
            <w:pPr>
              <w:jc w:val="center"/>
              <w:rPr>
                <w:color w:val="000000"/>
                <w:szCs w:val="21"/>
              </w:rPr>
            </w:pPr>
            <w:r>
              <w:rPr>
                <w:color w:val="000000"/>
                <w:szCs w:val="21"/>
              </w:rPr>
              <w:t>系统中性点接地方式</w:t>
            </w:r>
          </w:p>
        </w:tc>
        <w:tc>
          <w:tcPr>
            <w:tcW w:w="3780" w:type="dxa"/>
            <w:noWrap w:val="0"/>
            <w:vAlign w:val="center"/>
          </w:tcPr>
          <w:p>
            <w:pPr>
              <w:jc w:val="center"/>
              <w:rPr>
                <w:rFonts w:hint="eastAsia"/>
                <w:color w:val="auto"/>
                <w:sz w:val="21"/>
                <w:szCs w:val="21"/>
                <w:lang w:val="en-US" w:eastAsia="zh-CN"/>
              </w:rPr>
            </w:pPr>
            <w:r>
              <w:rPr>
                <w:rFonts w:hint="eastAsia"/>
                <w:color w:val="auto"/>
                <w:sz w:val="21"/>
                <w:szCs w:val="21"/>
                <w:lang w:val="en-US" w:eastAsia="zh-CN"/>
              </w:rPr>
              <w:t>经消弧线圈并联小电阻接地</w:t>
            </w:r>
          </w:p>
        </w:tc>
      </w:tr>
    </w:tbl>
    <w:p>
      <w:pPr>
        <w:pStyle w:val="21"/>
        <w:spacing w:line="360" w:lineRule="auto"/>
        <w:ind w:firstLine="0" w:firstLineChars="0"/>
        <w:jc w:val="center"/>
        <w:rPr>
          <w:rFonts w:hint="eastAsia" w:hAnsi="宋体"/>
        </w:rPr>
      </w:pPr>
    </w:p>
    <w:p>
      <w:pPr>
        <w:pStyle w:val="4"/>
        <w:numPr>
          <w:ilvl w:val="0"/>
          <w:numId w:val="0"/>
        </w:numPr>
        <w:tabs>
          <w:tab w:val="clear" w:pos="7938"/>
          <w:tab w:val="clear" w:pos="8505"/>
        </w:tabs>
        <w:spacing w:line="360" w:lineRule="auto"/>
      </w:pPr>
      <w:bookmarkStart w:id="411" w:name="_Toc470168812"/>
      <w:r>
        <w:t>1.2</w:t>
      </w:r>
      <w:r>
        <w:rPr>
          <w:rFonts w:hint="eastAsia"/>
        </w:rPr>
        <w:t xml:space="preserve"> 使用条件</w:t>
      </w:r>
      <w:bookmarkEnd w:id="411"/>
    </w:p>
    <w:p>
      <w:pPr>
        <w:pStyle w:val="20"/>
        <w:adjustRightInd w:val="0"/>
        <w:snapToGrid w:val="0"/>
        <w:spacing w:line="360" w:lineRule="auto"/>
        <w:rPr>
          <w:rFonts w:hint="eastAsia" w:ascii="宋体" w:hAnsi="宋体" w:eastAsia="宋体"/>
        </w:rPr>
      </w:pPr>
      <w:r>
        <w:rPr>
          <w:rFonts w:hint="eastAsia" w:ascii="宋体" w:hAnsi="宋体" w:eastAsia="宋体"/>
        </w:rPr>
        <w:t>本技术规范书采购的设备适用的外部条件如下：</w:t>
      </w:r>
    </w:p>
    <w:p>
      <w:pPr>
        <w:pStyle w:val="21"/>
        <w:spacing w:line="360" w:lineRule="auto"/>
        <w:ind w:firstLine="0" w:firstLineChars="0"/>
        <w:jc w:val="center"/>
        <w:rPr>
          <w:rFonts w:hint="eastAsia" w:hAnsi="宋体"/>
        </w:rPr>
      </w:pPr>
      <w:r>
        <w:rPr>
          <w:rFonts w:hint="eastAsia" w:hAnsi="宋体"/>
        </w:rPr>
        <w:t>表1.</w:t>
      </w:r>
      <w:r>
        <w:rPr>
          <w:rFonts w:hAnsi="宋体"/>
        </w:rPr>
        <w:t>2</w:t>
      </w:r>
      <w:r>
        <w:rPr>
          <w:rFonts w:hint="eastAsia" w:hAnsi="宋体"/>
        </w:rPr>
        <w:t xml:space="preserve"> 设备外部条件一览表 （项目单位填写）</w:t>
      </w:r>
    </w:p>
    <w:tbl>
      <w:tblPr>
        <w:tblStyle w:val="13"/>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1177"/>
        <w:gridCol w:w="1027"/>
        <w:gridCol w:w="1176"/>
        <w:gridCol w:w="1029"/>
        <w:gridCol w:w="735"/>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12" w:hRule="atLeast"/>
        </w:trPr>
        <w:tc>
          <w:tcPr>
            <w:tcW w:w="556" w:type="dxa"/>
            <w:noWrap w:val="0"/>
            <w:vAlign w:val="center"/>
          </w:tcPr>
          <w:p>
            <w:pPr>
              <w:widowControl/>
              <w:jc w:val="center"/>
              <w:rPr>
                <w:rFonts w:ascii="宋体" w:hAnsi="宋体"/>
                <w:b/>
                <w:color w:val="000000"/>
                <w:kern w:val="0"/>
                <w:szCs w:val="21"/>
              </w:rPr>
            </w:pPr>
            <w:r>
              <w:rPr>
                <w:rFonts w:hint="eastAsia" w:ascii="宋体" w:hAnsi="宋体"/>
                <w:b/>
                <w:color w:val="000000"/>
                <w:kern w:val="0"/>
                <w:szCs w:val="21"/>
              </w:rPr>
              <w:t>序号</w:t>
            </w:r>
          </w:p>
        </w:tc>
        <w:tc>
          <w:tcPr>
            <w:tcW w:w="2206" w:type="dxa"/>
            <w:noWrap w:val="0"/>
            <w:vAlign w:val="center"/>
          </w:tcPr>
          <w:p>
            <w:pPr>
              <w:widowControl/>
              <w:jc w:val="center"/>
              <w:rPr>
                <w:rFonts w:hint="eastAsia" w:ascii="宋体" w:hAnsi="宋体"/>
                <w:b/>
                <w:color w:val="000000"/>
                <w:kern w:val="0"/>
                <w:szCs w:val="21"/>
              </w:rPr>
            </w:pPr>
            <w:r>
              <w:rPr>
                <w:rFonts w:hint="eastAsia" w:ascii="宋体" w:hAnsi="宋体"/>
                <w:b/>
                <w:color w:val="000000"/>
                <w:kern w:val="0"/>
                <w:szCs w:val="21"/>
              </w:rPr>
              <w:t>参数类型</w:t>
            </w:r>
          </w:p>
        </w:tc>
        <w:tc>
          <w:tcPr>
            <w:tcW w:w="1177" w:type="dxa"/>
            <w:noWrap w:val="0"/>
            <w:vAlign w:val="center"/>
          </w:tcPr>
          <w:p>
            <w:pPr>
              <w:widowControl/>
              <w:jc w:val="center"/>
              <w:rPr>
                <w:rFonts w:hint="eastAsia" w:ascii="宋体" w:hAnsi="宋体"/>
                <w:b/>
                <w:color w:val="000000"/>
                <w:kern w:val="0"/>
                <w:szCs w:val="21"/>
              </w:rPr>
            </w:pPr>
            <w:r>
              <w:rPr>
                <w:rFonts w:hint="eastAsia" w:ascii="宋体" w:hAnsi="宋体"/>
                <w:b/>
                <w:color w:val="000000"/>
                <w:kern w:val="0"/>
                <w:szCs w:val="21"/>
              </w:rPr>
              <w:t>单位</w:t>
            </w:r>
          </w:p>
        </w:tc>
        <w:tc>
          <w:tcPr>
            <w:tcW w:w="1027" w:type="dxa"/>
            <w:noWrap w:val="0"/>
            <w:vAlign w:val="center"/>
          </w:tcPr>
          <w:p>
            <w:pPr>
              <w:widowControl/>
              <w:jc w:val="center"/>
              <w:rPr>
                <w:rFonts w:hint="eastAsia" w:ascii="宋体" w:hAnsi="宋体"/>
                <w:b/>
                <w:color w:val="000000"/>
                <w:kern w:val="0"/>
                <w:szCs w:val="21"/>
              </w:rPr>
            </w:pPr>
            <w:r>
              <w:rPr>
                <w:rFonts w:hint="eastAsia" w:ascii="宋体" w:hAnsi="宋体"/>
                <w:b/>
                <w:color w:val="000000"/>
                <w:kern w:val="0"/>
                <w:szCs w:val="21"/>
              </w:rPr>
              <w:t>正常使用条件</w:t>
            </w:r>
          </w:p>
        </w:tc>
        <w:tc>
          <w:tcPr>
            <w:tcW w:w="1176" w:type="dxa"/>
            <w:noWrap w:val="0"/>
            <w:vAlign w:val="center"/>
          </w:tcPr>
          <w:p>
            <w:pPr>
              <w:widowControl/>
              <w:jc w:val="center"/>
              <w:rPr>
                <w:rFonts w:hint="eastAsia" w:ascii="宋体" w:hAnsi="宋体"/>
                <w:b/>
                <w:color w:val="000000"/>
                <w:kern w:val="0"/>
                <w:szCs w:val="21"/>
              </w:rPr>
            </w:pPr>
            <w:r>
              <w:rPr>
                <w:rFonts w:hint="eastAsia" w:ascii="宋体" w:hAnsi="宋体"/>
                <w:b/>
                <w:color w:val="000000"/>
                <w:kern w:val="0"/>
                <w:szCs w:val="21"/>
              </w:rPr>
              <w:t>特殊使用条件</w:t>
            </w:r>
          </w:p>
        </w:tc>
        <w:tc>
          <w:tcPr>
            <w:tcW w:w="1029" w:type="dxa"/>
            <w:noWrap w:val="0"/>
            <w:vAlign w:val="center"/>
          </w:tcPr>
          <w:p>
            <w:pPr>
              <w:widowControl/>
              <w:jc w:val="center"/>
              <w:rPr>
                <w:rFonts w:hint="eastAsia" w:ascii="宋体" w:hAnsi="宋体"/>
                <w:b/>
                <w:color w:val="000000"/>
                <w:kern w:val="0"/>
                <w:szCs w:val="21"/>
              </w:rPr>
            </w:pPr>
            <w:r>
              <w:rPr>
                <w:rFonts w:hint="eastAsia" w:ascii="宋体" w:hAnsi="宋体"/>
                <w:b/>
                <w:color w:val="000000"/>
                <w:kern w:val="0"/>
                <w:szCs w:val="21"/>
              </w:rPr>
              <w:t>项目需求值或表述</w:t>
            </w:r>
          </w:p>
        </w:tc>
        <w:tc>
          <w:tcPr>
            <w:tcW w:w="735" w:type="dxa"/>
            <w:noWrap w:val="0"/>
            <w:vAlign w:val="center"/>
          </w:tcPr>
          <w:p>
            <w:pPr>
              <w:widowControl/>
              <w:jc w:val="center"/>
              <w:rPr>
                <w:rFonts w:hint="eastAsia" w:ascii="宋体" w:hAnsi="宋体"/>
                <w:b/>
                <w:color w:val="000000"/>
                <w:kern w:val="0"/>
                <w:szCs w:val="21"/>
              </w:rPr>
            </w:pPr>
            <w:r>
              <w:rPr>
                <w:rFonts w:hint="eastAsia" w:ascii="宋体" w:hAnsi="宋体"/>
                <w:b/>
                <w:color w:val="000000"/>
                <w:kern w:val="0"/>
                <w:szCs w:val="21"/>
              </w:rPr>
              <w:t>投标人保证值</w:t>
            </w:r>
          </w:p>
        </w:tc>
        <w:tc>
          <w:tcPr>
            <w:tcW w:w="1380" w:type="dxa"/>
            <w:noWrap w:val="0"/>
            <w:vAlign w:val="center"/>
          </w:tcPr>
          <w:p>
            <w:pPr>
              <w:widowControl/>
              <w:jc w:val="center"/>
              <w:rPr>
                <w:rFonts w:hint="eastAsia" w:ascii="宋体" w:hAnsi="宋体"/>
                <w:b/>
                <w:color w:val="000000"/>
                <w:kern w:val="0"/>
                <w:szCs w:val="21"/>
              </w:rPr>
            </w:pPr>
            <w:r>
              <w:rPr>
                <w:rFonts w:hint="eastAsia" w:ascii="宋体" w:hAnsi="宋体"/>
                <w:b/>
                <w:color w:val="000000"/>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hint="eastAsia" w:ascii="宋体" w:hAnsi="宋体"/>
                <w:bCs/>
                <w:color w:val="000000"/>
                <w:kern w:val="0"/>
                <w:szCs w:val="21"/>
              </w:rPr>
            </w:pPr>
            <w:r>
              <w:rPr>
                <w:rFonts w:hint="eastAsia" w:ascii="宋体" w:hAnsi="宋体"/>
                <w:bCs/>
                <w:color w:val="000000"/>
                <w:kern w:val="0"/>
                <w:szCs w:val="21"/>
              </w:rPr>
              <w:t>1</w:t>
            </w:r>
          </w:p>
        </w:tc>
        <w:tc>
          <w:tcPr>
            <w:tcW w:w="8730" w:type="dxa"/>
            <w:gridSpan w:val="7"/>
            <w:noWrap w:val="0"/>
            <w:vAlign w:val="center"/>
          </w:tcPr>
          <w:p>
            <w:pPr>
              <w:widowControl/>
              <w:jc w:val="left"/>
              <w:rPr>
                <w:rFonts w:hint="eastAsia" w:ascii="宋体" w:hAnsi="宋体"/>
                <w:color w:val="000000"/>
                <w:kern w:val="0"/>
                <w:szCs w:val="21"/>
              </w:rPr>
            </w:pPr>
            <w:r>
              <w:rPr>
                <w:rFonts w:hint="eastAsia" w:ascii="宋体" w:hAnsi="宋体"/>
                <w:color w:val="000000"/>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hint="eastAsia" w:ascii="宋体" w:hAnsi="宋体"/>
                <w:color w:val="000000"/>
                <w:kern w:val="0"/>
                <w:szCs w:val="21"/>
              </w:rPr>
            </w:pPr>
            <w:r>
              <w:rPr>
                <w:rFonts w:hint="eastAsia" w:ascii="宋体" w:hAnsi="宋体"/>
                <w:color w:val="000000"/>
                <w:kern w:val="0"/>
                <w:szCs w:val="21"/>
              </w:rPr>
              <w:t>1.1</w:t>
            </w:r>
          </w:p>
        </w:tc>
        <w:tc>
          <w:tcPr>
            <w:tcW w:w="2206" w:type="dxa"/>
            <w:noWrap w:val="0"/>
            <w:vAlign w:val="center"/>
          </w:tcPr>
          <w:p>
            <w:pPr>
              <w:widowControl/>
              <w:jc w:val="left"/>
              <w:rPr>
                <w:rFonts w:hint="eastAsia" w:ascii="宋体" w:hAnsi="宋体"/>
                <w:color w:val="auto"/>
                <w:kern w:val="0"/>
                <w:szCs w:val="21"/>
              </w:rPr>
            </w:pPr>
            <w:r>
              <w:rPr>
                <w:rFonts w:hint="eastAsia" w:ascii="宋体" w:hAnsi="宋体"/>
                <w:color w:val="auto"/>
                <w:kern w:val="0"/>
                <w:szCs w:val="21"/>
              </w:rPr>
              <w:t>最高日温度</w:t>
            </w:r>
          </w:p>
        </w:tc>
        <w:tc>
          <w:tcPr>
            <w:tcW w:w="1177" w:type="dxa"/>
            <w:noWrap w:val="0"/>
            <w:vAlign w:val="center"/>
          </w:tcPr>
          <w:p>
            <w:pPr>
              <w:widowControl/>
              <w:jc w:val="center"/>
              <w:rPr>
                <w:rFonts w:hint="eastAsia" w:ascii="宋体" w:hAnsi="宋体"/>
                <w:color w:val="auto"/>
                <w:kern w:val="0"/>
                <w:szCs w:val="21"/>
              </w:rPr>
            </w:pPr>
            <w:r>
              <w:rPr>
                <w:rFonts w:hint="eastAsia" w:ascii="宋体" w:hAnsi="宋体"/>
                <w:color w:val="auto"/>
                <w:kern w:val="0"/>
                <w:szCs w:val="21"/>
              </w:rPr>
              <w:t>℃</w:t>
            </w:r>
          </w:p>
        </w:tc>
        <w:tc>
          <w:tcPr>
            <w:tcW w:w="1027"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+40℃</w:t>
            </w:r>
          </w:p>
        </w:tc>
        <w:tc>
          <w:tcPr>
            <w:tcW w:w="1176"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+45℃</w:t>
            </w:r>
          </w:p>
        </w:tc>
        <w:tc>
          <w:tcPr>
            <w:tcW w:w="1029"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+40℃</w:t>
            </w:r>
          </w:p>
        </w:tc>
        <w:tc>
          <w:tcPr>
            <w:tcW w:w="735" w:type="dxa"/>
            <w:noWrap w:val="0"/>
            <w:vAlign w:val="top"/>
          </w:tcPr>
          <w:p>
            <w:pPr>
              <w:widowControl/>
              <w:jc w:val="both"/>
              <w:rPr>
                <w:rFonts w:hint="eastAsia"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Times New Roman" w:hAnsi="Times New Roman"/>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556" w:type="dxa"/>
            <w:noWrap w:val="0"/>
            <w:vAlign w:val="center"/>
          </w:tcPr>
          <w:p>
            <w:pPr>
              <w:widowControl/>
              <w:jc w:val="center"/>
              <w:rPr>
                <w:rFonts w:hint="eastAsia" w:ascii="宋体" w:hAnsi="宋体"/>
                <w:color w:val="000000"/>
                <w:kern w:val="0"/>
                <w:szCs w:val="21"/>
              </w:rPr>
            </w:pPr>
            <w:r>
              <w:rPr>
                <w:rFonts w:hint="eastAsia" w:ascii="宋体" w:hAnsi="宋体"/>
                <w:color w:val="000000"/>
                <w:kern w:val="0"/>
                <w:szCs w:val="21"/>
              </w:rPr>
              <w:t>1.2</w:t>
            </w:r>
          </w:p>
        </w:tc>
        <w:tc>
          <w:tcPr>
            <w:tcW w:w="2206" w:type="dxa"/>
            <w:noWrap w:val="0"/>
            <w:vAlign w:val="center"/>
          </w:tcPr>
          <w:p>
            <w:pPr>
              <w:widowControl/>
              <w:jc w:val="left"/>
              <w:rPr>
                <w:rFonts w:hint="eastAsia" w:ascii="宋体" w:hAnsi="宋体"/>
                <w:color w:val="auto"/>
                <w:kern w:val="0"/>
                <w:szCs w:val="21"/>
              </w:rPr>
            </w:pPr>
            <w:r>
              <w:rPr>
                <w:rFonts w:hint="eastAsia" w:ascii="宋体" w:hAnsi="宋体"/>
                <w:color w:val="auto"/>
                <w:kern w:val="0"/>
                <w:szCs w:val="21"/>
              </w:rPr>
              <w:t>最低日温度</w:t>
            </w:r>
          </w:p>
        </w:tc>
        <w:tc>
          <w:tcPr>
            <w:tcW w:w="1177" w:type="dxa"/>
            <w:noWrap w:val="0"/>
            <w:vAlign w:val="bottom"/>
          </w:tcPr>
          <w:p>
            <w:pPr>
              <w:widowControl/>
              <w:jc w:val="center"/>
              <w:rPr>
                <w:rFonts w:hint="eastAsia" w:ascii="宋体" w:hAnsi="宋体"/>
                <w:color w:val="auto"/>
                <w:kern w:val="0"/>
                <w:szCs w:val="21"/>
              </w:rPr>
            </w:pPr>
            <w:r>
              <w:rPr>
                <w:rFonts w:hint="eastAsia" w:ascii="宋体" w:hAnsi="宋体"/>
                <w:color w:val="auto"/>
                <w:kern w:val="0"/>
                <w:szCs w:val="21"/>
              </w:rPr>
              <w:t>℃</w:t>
            </w:r>
          </w:p>
        </w:tc>
        <w:tc>
          <w:tcPr>
            <w:tcW w:w="1027"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-10</w:t>
            </w:r>
            <w:r>
              <w:rPr>
                <w:rFonts w:hint="default" w:ascii="宋体" w:hAnsi="宋体" w:eastAsia="宋体" w:cs="Times New Roman"/>
                <w:color w:val="auto"/>
                <w:kern w:val="0"/>
                <w:szCs w:val="21"/>
                <w:lang w:val="en-US" w:eastAsia="zh-CN"/>
              </w:rPr>
              <w:t>℃</w:t>
            </w:r>
            <w:r>
              <w:rPr>
                <w:rFonts w:hint="eastAsia" w:ascii="宋体" w:hAnsi="宋体" w:eastAsia="宋体" w:cs="Times New Roman"/>
                <w:color w:val="auto"/>
                <w:kern w:val="0"/>
                <w:szCs w:val="21"/>
                <w:lang w:val="en-US" w:eastAsia="zh-CN"/>
              </w:rPr>
              <w:t>（户外）</w:t>
            </w:r>
          </w:p>
        </w:tc>
        <w:tc>
          <w:tcPr>
            <w:tcW w:w="1176"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-25℃（户外）</w:t>
            </w:r>
          </w:p>
        </w:tc>
        <w:tc>
          <w:tcPr>
            <w:tcW w:w="1029"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-10℃（户外）</w:t>
            </w:r>
          </w:p>
        </w:tc>
        <w:tc>
          <w:tcPr>
            <w:tcW w:w="735" w:type="dxa"/>
            <w:noWrap w:val="0"/>
            <w:vAlign w:val="top"/>
          </w:tcPr>
          <w:p>
            <w:pPr>
              <w:widowControl/>
              <w:jc w:val="both"/>
              <w:rPr>
                <w:rFonts w:hint="eastAsia"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lang w:val="en-US" w:eastAsia="zh-CN" w:bidi="ar-SA"/>
              </w:rPr>
            </w:pPr>
            <w:r>
              <w:rPr>
                <w:rFonts w:hint="eastAsia" w:ascii="Times New Roman" w:hAnsi="Times New Roman"/>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center"/>
          </w:tcPr>
          <w:p>
            <w:pPr>
              <w:widowControl/>
              <w:jc w:val="center"/>
              <w:rPr>
                <w:rFonts w:ascii="宋体" w:hAnsi="宋体"/>
                <w:color w:val="000000"/>
                <w:kern w:val="0"/>
                <w:szCs w:val="21"/>
              </w:rPr>
            </w:pPr>
            <w:r>
              <w:rPr>
                <w:rFonts w:hint="eastAsia" w:ascii="宋体" w:hAnsi="宋体"/>
                <w:color w:val="000000"/>
                <w:kern w:val="0"/>
                <w:szCs w:val="21"/>
              </w:rPr>
              <w:t>1.3</w:t>
            </w:r>
          </w:p>
        </w:tc>
        <w:tc>
          <w:tcPr>
            <w:tcW w:w="2206" w:type="dxa"/>
            <w:noWrap w:val="0"/>
            <w:vAlign w:val="center"/>
          </w:tcPr>
          <w:p>
            <w:pPr>
              <w:widowControl/>
              <w:jc w:val="left"/>
              <w:rPr>
                <w:rFonts w:hint="eastAsia" w:ascii="宋体" w:hAnsi="宋体"/>
                <w:color w:val="auto"/>
                <w:kern w:val="0"/>
                <w:szCs w:val="21"/>
              </w:rPr>
            </w:pPr>
            <w:r>
              <w:rPr>
                <w:rFonts w:hint="eastAsia" w:ascii="宋体" w:hAnsi="宋体"/>
                <w:color w:val="auto"/>
                <w:kern w:val="0"/>
                <w:szCs w:val="21"/>
              </w:rPr>
              <w:t>最大日温差</w:t>
            </w:r>
          </w:p>
        </w:tc>
        <w:tc>
          <w:tcPr>
            <w:tcW w:w="1177" w:type="dxa"/>
            <w:noWrap w:val="0"/>
            <w:vAlign w:val="bottom"/>
          </w:tcPr>
          <w:p>
            <w:pPr>
              <w:widowControl/>
              <w:jc w:val="center"/>
              <w:rPr>
                <w:rFonts w:hint="eastAsia" w:ascii="宋体" w:hAnsi="宋体"/>
                <w:color w:val="auto"/>
                <w:kern w:val="0"/>
                <w:szCs w:val="21"/>
              </w:rPr>
            </w:pPr>
            <w:r>
              <w:rPr>
                <w:rFonts w:hint="eastAsia" w:ascii="宋体" w:hAnsi="宋体"/>
                <w:color w:val="auto"/>
                <w:kern w:val="0"/>
                <w:szCs w:val="21"/>
              </w:rPr>
              <w:t>℃</w:t>
            </w:r>
          </w:p>
        </w:tc>
        <w:tc>
          <w:tcPr>
            <w:tcW w:w="1027"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25</w:t>
            </w:r>
          </w:p>
        </w:tc>
        <w:tc>
          <w:tcPr>
            <w:tcW w:w="1176" w:type="dxa"/>
            <w:noWrap w:val="0"/>
            <w:vAlign w:val="top"/>
          </w:tcPr>
          <w:p>
            <w:pPr>
              <w:widowControl/>
              <w:jc w:val="both"/>
              <w:rPr>
                <w:rFonts w:hint="eastAsia" w:ascii="宋体" w:hAnsi="宋体" w:eastAsia="宋体" w:cs="Times New Roman"/>
                <w:color w:val="auto"/>
                <w:kern w:val="0"/>
                <w:sz w:val="21"/>
                <w:szCs w:val="21"/>
                <w:lang w:val="en-US" w:eastAsia="zh-CN" w:bidi="ar-SA"/>
              </w:rPr>
            </w:pPr>
          </w:p>
        </w:tc>
        <w:tc>
          <w:tcPr>
            <w:tcW w:w="1029"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25</w:t>
            </w:r>
          </w:p>
        </w:tc>
        <w:tc>
          <w:tcPr>
            <w:tcW w:w="735" w:type="dxa"/>
            <w:noWrap w:val="0"/>
            <w:vAlign w:val="top"/>
          </w:tcPr>
          <w:p>
            <w:pPr>
              <w:widowControl/>
              <w:jc w:val="both"/>
              <w:rPr>
                <w:rFonts w:hint="eastAsia"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lang w:val="en-US" w:eastAsia="zh-CN" w:bidi="ar-SA"/>
              </w:rPr>
            </w:pPr>
            <w:r>
              <w:rPr>
                <w:rFonts w:hint="eastAsia" w:ascii="Times New Roman" w:hAnsi="Times New Roman"/>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556" w:type="dxa"/>
            <w:noWrap w:val="0"/>
            <w:vAlign w:val="center"/>
          </w:tcPr>
          <w:p>
            <w:pPr>
              <w:widowControl/>
              <w:jc w:val="center"/>
              <w:rPr>
                <w:rFonts w:ascii="宋体" w:hAnsi="宋体"/>
                <w:color w:val="000000"/>
                <w:kern w:val="0"/>
                <w:szCs w:val="21"/>
              </w:rPr>
            </w:pPr>
            <w:r>
              <w:rPr>
                <w:rFonts w:hint="eastAsia" w:ascii="宋体" w:hAnsi="宋体"/>
                <w:color w:val="000000"/>
                <w:kern w:val="0"/>
                <w:szCs w:val="21"/>
              </w:rPr>
              <w:t>1.4</w:t>
            </w:r>
          </w:p>
        </w:tc>
        <w:tc>
          <w:tcPr>
            <w:tcW w:w="2206" w:type="dxa"/>
            <w:noWrap w:val="0"/>
            <w:vAlign w:val="center"/>
          </w:tcPr>
          <w:p>
            <w:pPr>
              <w:widowControl/>
              <w:jc w:val="left"/>
              <w:rPr>
                <w:rFonts w:hint="eastAsia" w:ascii="宋体" w:hAnsi="宋体"/>
                <w:color w:val="auto"/>
                <w:kern w:val="0"/>
                <w:szCs w:val="21"/>
              </w:rPr>
            </w:pPr>
            <w:r>
              <w:rPr>
                <w:rFonts w:hint="eastAsia" w:ascii="宋体" w:hAnsi="宋体"/>
                <w:color w:val="auto"/>
                <w:kern w:val="0"/>
                <w:szCs w:val="21"/>
              </w:rPr>
              <w:t>年平均温度</w:t>
            </w:r>
          </w:p>
        </w:tc>
        <w:tc>
          <w:tcPr>
            <w:tcW w:w="1177" w:type="dxa"/>
            <w:noWrap w:val="0"/>
            <w:vAlign w:val="bottom"/>
          </w:tcPr>
          <w:p>
            <w:pPr>
              <w:widowControl/>
              <w:jc w:val="center"/>
              <w:rPr>
                <w:rFonts w:hint="eastAsia" w:ascii="宋体" w:hAnsi="宋体"/>
                <w:color w:val="auto"/>
                <w:kern w:val="0"/>
                <w:szCs w:val="21"/>
              </w:rPr>
            </w:pPr>
            <w:r>
              <w:rPr>
                <w:rFonts w:hint="eastAsia" w:ascii="宋体" w:hAnsi="宋体"/>
                <w:color w:val="auto"/>
                <w:kern w:val="0"/>
                <w:szCs w:val="21"/>
              </w:rPr>
              <w:t>℃</w:t>
            </w:r>
          </w:p>
        </w:tc>
        <w:tc>
          <w:tcPr>
            <w:tcW w:w="1027" w:type="dxa"/>
            <w:noWrap w:val="0"/>
            <w:vAlign w:val="top"/>
          </w:tcPr>
          <w:p>
            <w:pPr>
              <w:widowControl/>
              <w:jc w:val="both"/>
              <w:rPr>
                <w:rFonts w:hint="default"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+20</w:t>
            </w:r>
            <w:r>
              <w:rPr>
                <w:rFonts w:hint="default" w:ascii="宋体" w:hAnsi="宋体" w:eastAsia="宋体" w:cs="Times New Roman"/>
                <w:color w:val="auto"/>
                <w:kern w:val="0"/>
                <w:szCs w:val="21"/>
                <w:lang w:val="en-US" w:eastAsia="zh-CN"/>
              </w:rPr>
              <w:t>℃</w:t>
            </w:r>
          </w:p>
        </w:tc>
        <w:tc>
          <w:tcPr>
            <w:tcW w:w="1176"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+25℃</w:t>
            </w:r>
          </w:p>
        </w:tc>
        <w:tc>
          <w:tcPr>
            <w:tcW w:w="1029"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+20℃</w:t>
            </w:r>
          </w:p>
        </w:tc>
        <w:tc>
          <w:tcPr>
            <w:tcW w:w="735" w:type="dxa"/>
            <w:noWrap w:val="0"/>
            <w:vAlign w:val="top"/>
          </w:tcPr>
          <w:p>
            <w:pPr>
              <w:widowControl/>
              <w:jc w:val="both"/>
              <w:rPr>
                <w:rFonts w:hint="eastAsia"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lang w:val="en-US" w:eastAsia="zh-CN" w:bidi="ar-SA"/>
              </w:rPr>
            </w:pPr>
            <w:r>
              <w:rPr>
                <w:rFonts w:hint="eastAsia" w:ascii="Times New Roman" w:hAnsi="Times New Roman"/>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2</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海拔</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m</w:t>
            </w:r>
          </w:p>
        </w:tc>
        <w:tc>
          <w:tcPr>
            <w:tcW w:w="1027"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≤1000</w:t>
            </w:r>
          </w:p>
        </w:tc>
        <w:tc>
          <w:tcPr>
            <w:tcW w:w="1176"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＞1000</w:t>
            </w:r>
          </w:p>
        </w:tc>
        <w:tc>
          <w:tcPr>
            <w:tcW w:w="1029"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≤1000</w:t>
            </w:r>
          </w:p>
        </w:tc>
        <w:tc>
          <w:tcPr>
            <w:tcW w:w="735" w:type="dxa"/>
            <w:noWrap w:val="0"/>
            <w:vAlign w:val="top"/>
          </w:tcPr>
          <w:p>
            <w:pPr>
              <w:widowControl/>
              <w:jc w:val="both"/>
              <w:rPr>
                <w:rFonts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lang w:val="en-US" w:eastAsia="zh-CN" w:bidi="ar-SA"/>
              </w:rPr>
            </w:pPr>
            <w:r>
              <w:rPr>
                <w:rFonts w:hint="eastAsia" w:ascii="Times New Roman" w:hAnsi="Times New Roman"/>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3</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太阳辐射强度</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W/cm</w:t>
            </w:r>
            <w:r>
              <w:rPr>
                <w:rFonts w:hint="eastAsia" w:ascii="宋体" w:hAnsi="宋体"/>
                <w:color w:val="auto"/>
                <w:kern w:val="0"/>
                <w:szCs w:val="21"/>
                <w:vertAlign w:val="superscript"/>
              </w:rPr>
              <w:t>2</w:t>
            </w:r>
          </w:p>
        </w:tc>
        <w:tc>
          <w:tcPr>
            <w:tcW w:w="1027"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0.1</w:t>
            </w:r>
          </w:p>
        </w:tc>
        <w:tc>
          <w:tcPr>
            <w:tcW w:w="1176" w:type="dxa"/>
            <w:noWrap w:val="0"/>
            <w:vAlign w:val="top"/>
          </w:tcPr>
          <w:p>
            <w:pPr>
              <w:widowControl/>
              <w:jc w:val="both"/>
              <w:rPr>
                <w:rFonts w:hint="eastAsia" w:ascii="宋体" w:hAnsi="宋体" w:eastAsia="宋体" w:cs="Times New Roman"/>
                <w:color w:val="auto"/>
                <w:kern w:val="0"/>
                <w:sz w:val="21"/>
                <w:szCs w:val="21"/>
                <w:lang w:val="en-US" w:eastAsia="zh-CN" w:bidi="ar-SA"/>
              </w:rPr>
            </w:pPr>
          </w:p>
        </w:tc>
        <w:tc>
          <w:tcPr>
            <w:tcW w:w="1029"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0.1</w:t>
            </w:r>
          </w:p>
        </w:tc>
        <w:tc>
          <w:tcPr>
            <w:tcW w:w="735" w:type="dxa"/>
            <w:noWrap w:val="0"/>
            <w:vAlign w:val="top"/>
          </w:tcPr>
          <w:p>
            <w:pPr>
              <w:widowControl/>
              <w:jc w:val="both"/>
              <w:rPr>
                <w:rFonts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lang w:val="en-US" w:eastAsia="zh-CN" w:bidi="ar-SA"/>
              </w:rPr>
            </w:pPr>
            <w:r>
              <w:rPr>
                <w:rFonts w:hint="eastAsia" w:ascii="Times New Roman" w:hAnsi="Times New Roman"/>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4</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污秽等级</w:t>
            </w:r>
          </w:p>
        </w:tc>
        <w:tc>
          <w:tcPr>
            <w:tcW w:w="1177" w:type="dxa"/>
            <w:noWrap w:val="0"/>
            <w:vAlign w:val="bottom"/>
          </w:tcPr>
          <w:p>
            <w:pPr>
              <w:widowControl/>
              <w:jc w:val="center"/>
              <w:rPr>
                <w:rFonts w:ascii="宋体" w:hAnsi="宋体"/>
                <w:color w:val="auto"/>
                <w:kern w:val="0"/>
                <w:szCs w:val="21"/>
              </w:rPr>
            </w:pPr>
          </w:p>
        </w:tc>
        <w:tc>
          <w:tcPr>
            <w:tcW w:w="1027" w:type="dxa"/>
            <w:noWrap w:val="0"/>
            <w:vAlign w:val="top"/>
          </w:tcPr>
          <w:p>
            <w:pPr>
              <w:widowControl/>
              <w:jc w:val="both"/>
              <w:rPr>
                <w:rFonts w:hint="eastAsia" w:ascii="宋体" w:hAnsi="宋体" w:eastAsia="宋体" w:cs="Times New Roman"/>
                <w:color w:val="auto"/>
                <w:kern w:val="0"/>
                <w:sz w:val="21"/>
                <w:szCs w:val="21"/>
                <w:lang w:val="en-US" w:eastAsia="zh-CN" w:bidi="ar-SA"/>
              </w:rPr>
            </w:pPr>
          </w:p>
        </w:tc>
        <w:tc>
          <w:tcPr>
            <w:tcW w:w="1176" w:type="dxa"/>
            <w:noWrap w:val="0"/>
            <w:vAlign w:val="top"/>
          </w:tcPr>
          <w:p>
            <w:pPr>
              <w:widowControl/>
              <w:jc w:val="both"/>
              <w:rPr>
                <w:rFonts w:hint="default" w:ascii="宋体" w:hAnsi="宋体" w:eastAsia="宋体" w:cs="Times New Roman"/>
                <w:color w:val="auto"/>
                <w:kern w:val="0"/>
                <w:sz w:val="21"/>
                <w:szCs w:val="21"/>
                <w:lang w:val="en-US" w:eastAsia="zh-CN" w:bidi="ar-SA"/>
              </w:rPr>
            </w:pPr>
          </w:p>
        </w:tc>
        <w:tc>
          <w:tcPr>
            <w:tcW w:w="1029" w:type="dxa"/>
            <w:noWrap w:val="0"/>
            <w:vAlign w:val="top"/>
          </w:tcPr>
          <w:p>
            <w:pPr>
              <w:widowControl/>
              <w:jc w:val="both"/>
              <w:rPr>
                <w:rFonts w:hint="default" w:ascii="宋体" w:hAnsi="宋体" w:eastAsia="宋体" w:cs="Times New Roman"/>
                <w:color w:val="auto"/>
                <w:kern w:val="0"/>
                <w:sz w:val="21"/>
                <w:szCs w:val="21"/>
                <w:lang w:val="en-US" w:eastAsia="zh-CN" w:bidi="ar-SA"/>
              </w:rPr>
            </w:pPr>
            <w:r>
              <w:rPr>
                <w:rFonts w:hint="eastAsia" w:ascii="宋体" w:hAnsi="宋体" w:cs="Times New Roman"/>
                <w:color w:val="auto"/>
                <w:kern w:val="0"/>
                <w:szCs w:val="21"/>
                <w:lang w:val="en-US" w:eastAsia="zh-CN"/>
              </w:rPr>
              <w:t>e</w:t>
            </w:r>
            <w:r>
              <w:rPr>
                <w:rFonts w:hint="default" w:ascii="宋体" w:hAnsi="宋体" w:eastAsia="宋体" w:cs="Times New Roman"/>
                <w:color w:val="auto"/>
                <w:kern w:val="0"/>
                <w:szCs w:val="21"/>
                <w:lang w:val="en-US" w:eastAsia="zh-CN"/>
              </w:rPr>
              <w:t>级</w:t>
            </w:r>
          </w:p>
        </w:tc>
        <w:tc>
          <w:tcPr>
            <w:tcW w:w="735" w:type="dxa"/>
            <w:noWrap w:val="0"/>
            <w:vAlign w:val="top"/>
          </w:tcPr>
          <w:p>
            <w:pPr>
              <w:widowControl/>
              <w:jc w:val="both"/>
              <w:rPr>
                <w:rFonts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lang w:val="en-US" w:eastAsia="zh-CN" w:bidi="ar-SA"/>
              </w:rPr>
            </w:pPr>
            <w:r>
              <w:rPr>
                <w:rFonts w:hint="eastAsia"/>
                <w:bCs/>
                <w:color w:val="auto"/>
                <w:kern w:val="0"/>
                <w:szCs w:val="21"/>
                <w:lang w:eastAsia="zh-CN"/>
              </w:rPr>
              <w:t>特殊</w:t>
            </w:r>
            <w:r>
              <w:rPr>
                <w:rFonts w:hint="eastAsia" w:ascii="Times New Roman" w:hAnsi="Times New Roman"/>
                <w:bCs/>
                <w:color w:val="auto"/>
                <w:kern w:val="0"/>
                <w:szCs w:val="21"/>
              </w:rPr>
              <w:t>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5</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覆冰厚度</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mm</w:t>
            </w:r>
          </w:p>
        </w:tc>
        <w:tc>
          <w:tcPr>
            <w:tcW w:w="1027" w:type="dxa"/>
            <w:noWrap w:val="0"/>
            <w:vAlign w:val="top"/>
          </w:tcPr>
          <w:p>
            <w:pPr>
              <w:widowControl/>
              <w:jc w:val="both"/>
              <w:rPr>
                <w:rFonts w:hint="eastAsia" w:ascii="宋体" w:hAnsi="宋体"/>
                <w:color w:val="auto"/>
                <w:kern w:val="0"/>
                <w:sz w:val="21"/>
                <w:szCs w:val="21"/>
              </w:rPr>
            </w:pPr>
            <w:r>
              <w:rPr>
                <w:rFonts w:hint="eastAsia" w:ascii="宋体" w:hAnsi="宋体"/>
                <w:color w:val="auto"/>
                <w:kern w:val="0"/>
                <w:sz w:val="21"/>
                <w:szCs w:val="21"/>
              </w:rPr>
              <w:t>无</w:t>
            </w: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r>
              <w:rPr>
                <w:rFonts w:hint="eastAsia" w:ascii="宋体" w:hAnsi="宋体"/>
                <w:color w:val="auto"/>
                <w:kern w:val="0"/>
                <w:sz w:val="21"/>
                <w:szCs w:val="21"/>
              </w:rPr>
              <w:t>无</w:t>
            </w: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widowControl/>
              <w:jc w:val="both"/>
              <w:rPr>
                <w:rFonts w:ascii="宋体" w:hAnsi="宋体"/>
                <w:color w:val="auto"/>
                <w:kern w:val="0"/>
                <w:sz w:val="21"/>
                <w:szCs w:val="21"/>
              </w:rPr>
            </w:pPr>
            <w:r>
              <w:rPr>
                <w:rFonts w:hint="eastAsia" w:hAnsi="宋体"/>
                <w:color w:val="auto"/>
                <w:sz w:val="21"/>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6</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风速</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m/s</w:t>
            </w:r>
          </w:p>
        </w:tc>
        <w:tc>
          <w:tcPr>
            <w:tcW w:w="1027"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rPr>
              <w:t>34</w:t>
            </w:r>
          </w:p>
        </w:tc>
        <w:tc>
          <w:tcPr>
            <w:tcW w:w="1176"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rPr>
              <w:t>40</w:t>
            </w:r>
          </w:p>
        </w:tc>
        <w:tc>
          <w:tcPr>
            <w:tcW w:w="1029"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 w:val="21"/>
                <w:szCs w:val="21"/>
                <w:lang w:val="en-US" w:eastAsia="zh-CN"/>
              </w:rPr>
              <w:t>34</w:t>
            </w:r>
          </w:p>
        </w:tc>
        <w:tc>
          <w:tcPr>
            <w:tcW w:w="735" w:type="dxa"/>
            <w:noWrap w:val="0"/>
            <w:vAlign w:val="top"/>
          </w:tcPr>
          <w:p>
            <w:pPr>
              <w:widowControl/>
              <w:jc w:val="both"/>
              <w:rPr>
                <w:rFonts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lang w:val="en-US" w:eastAsia="zh-CN" w:bidi="ar-SA"/>
              </w:rPr>
            </w:pPr>
            <w:r>
              <w:rPr>
                <w:rFonts w:hint="eastAsia" w:ascii="Times New Roman" w:hAnsi="Times New Roman"/>
                <w:bCs/>
                <w:color w:val="auto"/>
                <w:kern w:val="0"/>
                <w:sz w:val="21"/>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7</w:t>
            </w:r>
          </w:p>
        </w:tc>
        <w:tc>
          <w:tcPr>
            <w:tcW w:w="2206" w:type="dxa"/>
            <w:noWrap w:val="0"/>
            <w:vAlign w:val="bottom"/>
          </w:tcPr>
          <w:p>
            <w:pPr>
              <w:widowControl/>
              <w:jc w:val="left"/>
              <w:rPr>
                <w:rFonts w:ascii="宋体" w:hAnsi="宋体"/>
                <w:color w:val="auto"/>
                <w:kern w:val="0"/>
                <w:szCs w:val="21"/>
              </w:rPr>
            </w:pPr>
            <w:r>
              <w:rPr>
                <w:rFonts w:ascii="宋体" w:hAnsi="宋体" w:cs="宋体"/>
                <w:color w:val="auto"/>
                <w:kern w:val="0"/>
                <w:szCs w:val="21"/>
              </w:rPr>
              <w:t>相对湿度</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w:t>
            </w:r>
          </w:p>
        </w:tc>
        <w:tc>
          <w:tcPr>
            <w:tcW w:w="1027" w:type="dxa"/>
            <w:noWrap w:val="0"/>
            <w:vAlign w:val="top"/>
          </w:tcPr>
          <w:p>
            <w:pPr>
              <w:widowControl/>
              <w:jc w:val="both"/>
              <w:rPr>
                <w:rFonts w:ascii="宋体" w:hAnsi="宋体"/>
                <w:color w:val="auto"/>
                <w:kern w:val="0"/>
                <w:sz w:val="21"/>
                <w:szCs w:val="21"/>
              </w:rPr>
            </w:pP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widowControl/>
              <w:jc w:val="both"/>
              <w:rPr>
                <w:rFonts w:ascii="宋体" w:hAnsi="宋体"/>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7.1</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最大日相对湿度</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w:t>
            </w:r>
          </w:p>
        </w:tc>
        <w:tc>
          <w:tcPr>
            <w:tcW w:w="1027" w:type="dxa"/>
            <w:noWrap w:val="0"/>
            <w:vAlign w:val="top"/>
          </w:tcPr>
          <w:p>
            <w:pPr>
              <w:widowControl/>
              <w:jc w:val="both"/>
              <w:rPr>
                <w:rFonts w:hint="eastAsia" w:ascii="宋体" w:hAnsi="宋体"/>
                <w:color w:val="auto"/>
                <w:kern w:val="0"/>
                <w:sz w:val="21"/>
                <w:szCs w:val="21"/>
              </w:rPr>
            </w:pPr>
            <w:r>
              <w:rPr>
                <w:rFonts w:hint="eastAsia"/>
                <w:color w:val="auto"/>
                <w:sz w:val="21"/>
                <w:szCs w:val="21"/>
              </w:rPr>
              <w:t>≤</w:t>
            </w:r>
            <w:r>
              <w:rPr>
                <w:color w:val="auto"/>
                <w:sz w:val="21"/>
                <w:szCs w:val="21"/>
              </w:rPr>
              <w:t>95</w:t>
            </w: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r>
              <w:rPr>
                <w:rFonts w:hint="eastAsia"/>
                <w:color w:val="auto"/>
                <w:sz w:val="21"/>
                <w:szCs w:val="21"/>
              </w:rPr>
              <w:t>≤</w:t>
            </w:r>
            <w:r>
              <w:rPr>
                <w:color w:val="auto"/>
                <w:sz w:val="21"/>
                <w:szCs w:val="21"/>
              </w:rPr>
              <w:t>95</w:t>
            </w: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widowControl/>
              <w:jc w:val="both"/>
              <w:rPr>
                <w:rFonts w:ascii="宋体" w:hAnsi="宋体"/>
                <w:color w:val="auto"/>
                <w:kern w:val="0"/>
                <w:sz w:val="21"/>
                <w:szCs w:val="21"/>
              </w:rPr>
            </w:pPr>
            <w:r>
              <w:rPr>
                <w:rFonts w:hint="eastAsia" w:hAnsi="宋体"/>
                <w:color w:val="auto"/>
                <w:sz w:val="21"/>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7.2</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最大月平均相对湿度</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w:t>
            </w:r>
          </w:p>
        </w:tc>
        <w:tc>
          <w:tcPr>
            <w:tcW w:w="1027" w:type="dxa"/>
            <w:noWrap w:val="0"/>
            <w:vAlign w:val="top"/>
          </w:tcPr>
          <w:p>
            <w:pPr>
              <w:widowControl/>
              <w:jc w:val="both"/>
              <w:rPr>
                <w:rFonts w:hint="eastAsia" w:ascii="宋体" w:hAnsi="宋体"/>
                <w:color w:val="auto"/>
                <w:kern w:val="0"/>
                <w:sz w:val="21"/>
                <w:szCs w:val="21"/>
              </w:rPr>
            </w:pPr>
            <w:r>
              <w:rPr>
                <w:rFonts w:hint="eastAsia"/>
                <w:color w:val="auto"/>
                <w:sz w:val="21"/>
                <w:szCs w:val="21"/>
              </w:rPr>
              <w:t>≤</w:t>
            </w:r>
            <w:r>
              <w:rPr>
                <w:color w:val="auto"/>
                <w:sz w:val="21"/>
                <w:szCs w:val="21"/>
              </w:rPr>
              <w:t>90</w:t>
            </w: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r>
              <w:rPr>
                <w:rFonts w:hint="eastAsia"/>
                <w:color w:val="auto"/>
                <w:sz w:val="21"/>
                <w:szCs w:val="21"/>
              </w:rPr>
              <w:t>≤</w:t>
            </w:r>
            <w:r>
              <w:rPr>
                <w:color w:val="auto"/>
                <w:sz w:val="21"/>
                <w:szCs w:val="21"/>
              </w:rPr>
              <w:t>90</w:t>
            </w: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widowControl/>
              <w:jc w:val="both"/>
              <w:rPr>
                <w:rFonts w:ascii="宋体" w:hAnsi="宋体"/>
                <w:color w:val="auto"/>
                <w:kern w:val="0"/>
                <w:sz w:val="21"/>
                <w:szCs w:val="21"/>
              </w:rPr>
            </w:pPr>
            <w:r>
              <w:rPr>
                <w:rFonts w:hint="eastAsia" w:hAnsi="宋体"/>
                <w:color w:val="auto"/>
                <w:sz w:val="21"/>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8</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耐受地震能力（地震烈度</w:t>
            </w:r>
            <w:r>
              <w:rPr>
                <w:rFonts w:hint="eastAsia" w:ascii="宋体" w:hAnsi="宋体"/>
                <w:color w:val="auto"/>
                <w:kern w:val="0"/>
                <w:szCs w:val="21"/>
              </w:rPr>
              <w:t>8</w:t>
            </w:r>
            <w:r>
              <w:rPr>
                <w:rFonts w:hint="eastAsia" w:ascii="宋体" w:hAnsi="宋体" w:cs="宋体"/>
                <w:color w:val="auto"/>
                <w:kern w:val="0"/>
                <w:szCs w:val="21"/>
              </w:rPr>
              <w:t>度</w:t>
            </w:r>
            <w:r>
              <w:rPr>
                <w:rFonts w:hint="eastAsia" w:ascii="宋体" w:hAnsi="宋体"/>
                <w:color w:val="auto"/>
                <w:kern w:val="0"/>
                <w:szCs w:val="21"/>
              </w:rPr>
              <w:t>/9</w:t>
            </w:r>
            <w:r>
              <w:rPr>
                <w:rFonts w:hint="eastAsia" w:ascii="宋体" w:hAnsi="宋体" w:cs="宋体"/>
                <w:color w:val="auto"/>
                <w:kern w:val="0"/>
                <w:szCs w:val="21"/>
              </w:rPr>
              <w:t>度）</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g</w:t>
            </w:r>
          </w:p>
        </w:tc>
        <w:tc>
          <w:tcPr>
            <w:tcW w:w="1027"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地震烈度8度</w:t>
            </w:r>
          </w:p>
        </w:tc>
        <w:tc>
          <w:tcPr>
            <w:tcW w:w="1176"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地震烈度9度</w:t>
            </w:r>
          </w:p>
        </w:tc>
        <w:tc>
          <w:tcPr>
            <w:tcW w:w="1029" w:type="dxa"/>
            <w:noWrap w:val="0"/>
            <w:vAlign w:val="top"/>
          </w:tcPr>
          <w:p>
            <w:pPr>
              <w:widowControl/>
              <w:jc w:val="both"/>
              <w:rPr>
                <w:rFonts w:hint="eastAsia" w:ascii="宋体" w:hAnsi="宋体" w:eastAsia="宋体" w:cs="Times New Roman"/>
                <w:color w:val="auto"/>
                <w:kern w:val="0"/>
                <w:sz w:val="21"/>
                <w:szCs w:val="21"/>
                <w:lang w:val="en-US" w:eastAsia="zh-CN" w:bidi="ar-SA"/>
              </w:rPr>
            </w:pPr>
            <w:r>
              <w:rPr>
                <w:rFonts w:hint="eastAsia" w:ascii="宋体" w:hAnsi="宋体" w:eastAsia="宋体" w:cs="Times New Roman"/>
                <w:color w:val="auto"/>
                <w:kern w:val="0"/>
                <w:szCs w:val="21"/>
                <w:lang w:val="en-US" w:eastAsia="zh-CN"/>
              </w:rPr>
              <w:t>地震烈度8度</w:t>
            </w:r>
          </w:p>
        </w:tc>
        <w:tc>
          <w:tcPr>
            <w:tcW w:w="735" w:type="dxa"/>
            <w:noWrap w:val="0"/>
            <w:vAlign w:val="top"/>
          </w:tcPr>
          <w:p>
            <w:pPr>
              <w:widowControl/>
              <w:jc w:val="both"/>
              <w:rPr>
                <w:rFonts w:ascii="宋体" w:hAnsi="宋体" w:eastAsia="宋体" w:cs="Times New Roman"/>
                <w:color w:val="auto"/>
                <w:kern w:val="0"/>
                <w:sz w:val="21"/>
                <w:szCs w:val="21"/>
                <w:lang w:val="en-US" w:eastAsia="zh-CN" w:bidi="ar-SA"/>
              </w:rPr>
            </w:pPr>
          </w:p>
        </w:tc>
        <w:tc>
          <w:tcPr>
            <w:tcW w:w="1380" w:type="dxa"/>
            <w:noWrap w:val="0"/>
            <w:vAlign w:val="top"/>
          </w:tcPr>
          <w:p>
            <w:pPr>
              <w:widowControl/>
              <w:jc w:val="both"/>
              <w:rPr>
                <w:rFonts w:ascii="宋体" w:hAnsi="宋体" w:eastAsia="宋体" w:cs="Times New Roman"/>
                <w:color w:val="auto"/>
                <w:kern w:val="0"/>
                <w:sz w:val="21"/>
                <w:szCs w:val="21"/>
                <w:lang w:val="en-US" w:eastAsia="zh-CN" w:bidi="ar-SA"/>
              </w:rPr>
            </w:pPr>
            <w:r>
              <w:rPr>
                <w:rFonts w:hint="eastAsia" w:ascii="Times New Roman" w:hAnsi="Times New Roman"/>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9</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系统标称电压</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kV</w:t>
            </w:r>
          </w:p>
        </w:tc>
        <w:tc>
          <w:tcPr>
            <w:tcW w:w="1027" w:type="dxa"/>
            <w:noWrap w:val="0"/>
            <w:vAlign w:val="top"/>
          </w:tcPr>
          <w:p>
            <w:pPr>
              <w:widowControl/>
              <w:jc w:val="both"/>
              <w:rPr>
                <w:rFonts w:hint="eastAsia" w:ascii="宋体" w:hAnsi="宋体"/>
                <w:color w:val="auto"/>
                <w:kern w:val="0"/>
                <w:sz w:val="21"/>
                <w:szCs w:val="21"/>
              </w:rPr>
            </w:pPr>
            <w:r>
              <w:rPr>
                <w:color w:val="auto"/>
                <w:sz w:val="21"/>
                <w:szCs w:val="21"/>
              </w:rPr>
              <w:t>10</w:t>
            </w: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r>
              <w:rPr>
                <w:color w:val="auto"/>
                <w:sz w:val="21"/>
                <w:szCs w:val="21"/>
              </w:rPr>
              <w:t>10</w:t>
            </w: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jc w:val="both"/>
              <w:rPr>
                <w:rFonts w:ascii="宋体" w:hAnsi="宋体"/>
                <w:color w:val="auto"/>
                <w:kern w:val="0"/>
                <w:sz w:val="21"/>
                <w:szCs w:val="21"/>
              </w:rPr>
            </w:pPr>
            <w:r>
              <w:rPr>
                <w:rFonts w:hint="eastAsia" w:ascii="宋体" w:hAnsi="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10</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系统最高电压</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kV</w:t>
            </w:r>
          </w:p>
        </w:tc>
        <w:tc>
          <w:tcPr>
            <w:tcW w:w="1027" w:type="dxa"/>
            <w:noWrap w:val="0"/>
            <w:vAlign w:val="top"/>
          </w:tcPr>
          <w:p>
            <w:pPr>
              <w:widowControl/>
              <w:jc w:val="both"/>
              <w:rPr>
                <w:rFonts w:hint="eastAsia" w:ascii="宋体" w:hAnsi="宋体"/>
                <w:color w:val="auto"/>
                <w:kern w:val="0"/>
                <w:sz w:val="21"/>
                <w:szCs w:val="21"/>
              </w:rPr>
            </w:pPr>
            <w:r>
              <w:rPr>
                <w:color w:val="auto"/>
                <w:sz w:val="21"/>
                <w:szCs w:val="21"/>
              </w:rPr>
              <w:t>12</w:t>
            </w: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r>
              <w:rPr>
                <w:color w:val="auto"/>
                <w:sz w:val="21"/>
                <w:szCs w:val="21"/>
              </w:rPr>
              <w:t>12</w:t>
            </w: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jc w:val="both"/>
              <w:rPr>
                <w:rFonts w:ascii="宋体" w:hAnsi="宋体"/>
                <w:color w:val="auto"/>
                <w:kern w:val="0"/>
                <w:sz w:val="21"/>
                <w:szCs w:val="21"/>
              </w:rPr>
            </w:pPr>
            <w:r>
              <w:rPr>
                <w:rFonts w:hint="eastAsia" w:ascii="宋体" w:hAnsi="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11</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系统额定频率</w:t>
            </w:r>
          </w:p>
        </w:tc>
        <w:tc>
          <w:tcPr>
            <w:tcW w:w="1177" w:type="dxa"/>
            <w:noWrap w:val="0"/>
            <w:vAlign w:val="bottom"/>
          </w:tcPr>
          <w:p>
            <w:pPr>
              <w:widowControl/>
              <w:jc w:val="center"/>
              <w:rPr>
                <w:rFonts w:ascii="宋体" w:hAnsi="宋体"/>
                <w:color w:val="auto"/>
                <w:kern w:val="0"/>
                <w:szCs w:val="21"/>
              </w:rPr>
            </w:pPr>
            <w:r>
              <w:rPr>
                <w:rFonts w:hint="eastAsia" w:ascii="宋体" w:hAnsi="宋体"/>
                <w:color w:val="auto"/>
                <w:kern w:val="0"/>
                <w:szCs w:val="21"/>
              </w:rPr>
              <w:t>Hz</w:t>
            </w:r>
          </w:p>
        </w:tc>
        <w:tc>
          <w:tcPr>
            <w:tcW w:w="1027" w:type="dxa"/>
            <w:noWrap w:val="0"/>
            <w:vAlign w:val="top"/>
          </w:tcPr>
          <w:p>
            <w:pPr>
              <w:widowControl/>
              <w:jc w:val="both"/>
              <w:rPr>
                <w:rFonts w:hint="eastAsia" w:ascii="宋体" w:hAnsi="宋体"/>
                <w:color w:val="auto"/>
                <w:kern w:val="0"/>
                <w:sz w:val="21"/>
                <w:szCs w:val="21"/>
              </w:rPr>
            </w:pPr>
            <w:r>
              <w:rPr>
                <w:color w:val="auto"/>
                <w:sz w:val="21"/>
                <w:szCs w:val="21"/>
              </w:rPr>
              <w:t>50</w:t>
            </w: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r>
              <w:rPr>
                <w:color w:val="auto"/>
                <w:sz w:val="21"/>
                <w:szCs w:val="21"/>
              </w:rPr>
              <w:t>50</w:t>
            </w: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jc w:val="both"/>
              <w:rPr>
                <w:rFonts w:ascii="宋体" w:hAnsi="宋体"/>
                <w:color w:val="auto"/>
                <w:kern w:val="0"/>
                <w:sz w:val="21"/>
                <w:szCs w:val="21"/>
              </w:rPr>
            </w:pPr>
            <w:r>
              <w:rPr>
                <w:rFonts w:hint="eastAsia" w:ascii="宋体" w:hAnsi="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ascii="宋体" w:hAnsi="宋体"/>
                <w:color w:val="000000"/>
                <w:kern w:val="0"/>
                <w:szCs w:val="21"/>
              </w:rPr>
            </w:pPr>
            <w:r>
              <w:rPr>
                <w:rFonts w:ascii="宋体" w:hAnsi="宋体"/>
                <w:color w:val="000000"/>
                <w:kern w:val="0"/>
                <w:szCs w:val="21"/>
              </w:rPr>
              <w:t>12</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系统中性点接地方式</w:t>
            </w:r>
          </w:p>
        </w:tc>
        <w:tc>
          <w:tcPr>
            <w:tcW w:w="1177" w:type="dxa"/>
            <w:noWrap w:val="0"/>
            <w:vAlign w:val="bottom"/>
          </w:tcPr>
          <w:p>
            <w:pPr>
              <w:widowControl/>
              <w:jc w:val="center"/>
              <w:rPr>
                <w:rFonts w:ascii="宋体" w:hAnsi="宋体"/>
                <w:color w:val="auto"/>
                <w:kern w:val="0"/>
                <w:szCs w:val="21"/>
              </w:rPr>
            </w:pPr>
          </w:p>
        </w:tc>
        <w:tc>
          <w:tcPr>
            <w:tcW w:w="1027" w:type="dxa"/>
            <w:noWrap w:val="0"/>
            <w:vAlign w:val="top"/>
          </w:tcPr>
          <w:p>
            <w:pPr>
              <w:widowControl/>
              <w:jc w:val="both"/>
              <w:rPr>
                <w:rFonts w:hint="eastAsia" w:ascii="宋体" w:hAnsi="宋体"/>
                <w:color w:val="auto"/>
                <w:kern w:val="0"/>
                <w:sz w:val="21"/>
                <w:szCs w:val="21"/>
              </w:rPr>
            </w:pPr>
            <w:r>
              <w:rPr>
                <w:rFonts w:hint="eastAsia"/>
                <w:color w:val="auto"/>
                <w:sz w:val="21"/>
                <w:szCs w:val="21"/>
                <w:lang w:val="en-US" w:eastAsia="zh-CN"/>
              </w:rPr>
              <w:t>经小电阻接地</w:t>
            </w: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r>
              <w:rPr>
                <w:rFonts w:hint="eastAsia" w:ascii="宋体" w:hAnsi="宋体" w:eastAsia="宋体" w:cs="Times New Roman"/>
                <w:color w:val="auto"/>
                <w:kern w:val="0"/>
                <w:szCs w:val="21"/>
                <w:lang w:val="en-US" w:eastAsia="zh-CN"/>
              </w:rPr>
              <w:t>经消弧线圈并联小电阻接地</w:t>
            </w: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jc w:val="both"/>
              <w:rPr>
                <w:rFonts w:ascii="宋体" w:hAnsi="宋体"/>
                <w:color w:val="auto"/>
                <w:kern w:val="0"/>
                <w:sz w:val="21"/>
                <w:szCs w:val="21"/>
              </w:rPr>
            </w:pPr>
            <w:r>
              <w:rPr>
                <w:rFonts w:hint="eastAsia" w:ascii="宋体" w:hAnsi="宋体"/>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556" w:type="dxa"/>
            <w:noWrap w:val="0"/>
            <w:vAlign w:val="bottom"/>
          </w:tcPr>
          <w:p>
            <w:pPr>
              <w:widowControl/>
              <w:jc w:val="center"/>
              <w:rPr>
                <w:rFonts w:hint="eastAsia" w:ascii="宋体" w:hAnsi="宋体" w:eastAsia="宋体"/>
                <w:color w:val="000000"/>
                <w:kern w:val="0"/>
                <w:szCs w:val="21"/>
                <w:lang w:val="en-US" w:eastAsia="zh-CN"/>
              </w:rPr>
            </w:pPr>
            <w:r>
              <w:rPr>
                <w:rFonts w:ascii="宋体" w:hAnsi="宋体"/>
                <w:color w:val="000000"/>
                <w:kern w:val="0"/>
                <w:szCs w:val="21"/>
              </w:rPr>
              <w:t>1</w:t>
            </w:r>
            <w:r>
              <w:rPr>
                <w:rFonts w:hint="eastAsia" w:ascii="宋体" w:hAnsi="宋体"/>
                <w:color w:val="000000"/>
                <w:kern w:val="0"/>
                <w:szCs w:val="21"/>
                <w:lang w:val="en-US" w:eastAsia="zh-CN"/>
              </w:rPr>
              <w:t>3</w:t>
            </w:r>
          </w:p>
        </w:tc>
        <w:tc>
          <w:tcPr>
            <w:tcW w:w="2206" w:type="dxa"/>
            <w:noWrap w:val="0"/>
            <w:vAlign w:val="bottom"/>
          </w:tcPr>
          <w:p>
            <w:pPr>
              <w:widowControl/>
              <w:jc w:val="left"/>
              <w:rPr>
                <w:rFonts w:ascii="宋体" w:hAnsi="宋体"/>
                <w:color w:val="auto"/>
                <w:kern w:val="0"/>
                <w:szCs w:val="21"/>
              </w:rPr>
            </w:pPr>
            <w:r>
              <w:rPr>
                <w:rFonts w:hint="eastAsia" w:ascii="宋体" w:hAnsi="宋体" w:cs="宋体"/>
                <w:color w:val="auto"/>
                <w:kern w:val="0"/>
                <w:szCs w:val="21"/>
              </w:rPr>
              <w:t>设备运输条件</w:t>
            </w:r>
          </w:p>
        </w:tc>
        <w:tc>
          <w:tcPr>
            <w:tcW w:w="1177" w:type="dxa"/>
            <w:noWrap w:val="0"/>
            <w:vAlign w:val="bottom"/>
          </w:tcPr>
          <w:p>
            <w:pPr>
              <w:widowControl/>
              <w:jc w:val="center"/>
              <w:rPr>
                <w:rFonts w:ascii="宋体" w:hAnsi="宋体"/>
                <w:color w:val="auto"/>
                <w:kern w:val="0"/>
                <w:szCs w:val="21"/>
              </w:rPr>
            </w:pPr>
          </w:p>
        </w:tc>
        <w:tc>
          <w:tcPr>
            <w:tcW w:w="1027" w:type="dxa"/>
            <w:noWrap w:val="0"/>
            <w:vAlign w:val="top"/>
          </w:tcPr>
          <w:p>
            <w:pPr>
              <w:widowControl/>
              <w:jc w:val="both"/>
              <w:rPr>
                <w:rFonts w:hint="eastAsia" w:ascii="宋体" w:hAnsi="宋体"/>
                <w:color w:val="auto"/>
                <w:kern w:val="0"/>
                <w:sz w:val="21"/>
                <w:szCs w:val="21"/>
              </w:rPr>
            </w:pPr>
            <w:r>
              <w:rPr>
                <w:rFonts w:hint="eastAsia"/>
                <w:color w:val="auto"/>
                <w:sz w:val="21"/>
                <w:szCs w:val="21"/>
              </w:rPr>
              <w:t>陆运</w:t>
            </w:r>
            <w:r>
              <w:rPr>
                <w:color w:val="auto"/>
                <w:sz w:val="21"/>
                <w:szCs w:val="21"/>
              </w:rPr>
              <w:t>/</w:t>
            </w:r>
            <w:r>
              <w:rPr>
                <w:rFonts w:hint="eastAsia"/>
                <w:color w:val="auto"/>
                <w:sz w:val="21"/>
                <w:szCs w:val="21"/>
              </w:rPr>
              <w:t>海运，市区</w:t>
            </w:r>
            <w:r>
              <w:rPr>
                <w:color w:val="auto"/>
                <w:sz w:val="21"/>
                <w:szCs w:val="21"/>
              </w:rPr>
              <w:t>/</w:t>
            </w:r>
            <w:r>
              <w:rPr>
                <w:rFonts w:hint="eastAsia"/>
                <w:color w:val="auto"/>
                <w:sz w:val="21"/>
                <w:szCs w:val="21"/>
              </w:rPr>
              <w:t>郊区</w:t>
            </w:r>
          </w:p>
        </w:tc>
        <w:tc>
          <w:tcPr>
            <w:tcW w:w="1176" w:type="dxa"/>
            <w:noWrap w:val="0"/>
            <w:vAlign w:val="top"/>
          </w:tcPr>
          <w:p>
            <w:pPr>
              <w:widowControl/>
              <w:jc w:val="both"/>
              <w:rPr>
                <w:rFonts w:ascii="宋体" w:hAnsi="宋体"/>
                <w:color w:val="auto"/>
                <w:kern w:val="0"/>
                <w:sz w:val="21"/>
                <w:szCs w:val="21"/>
              </w:rPr>
            </w:pPr>
          </w:p>
        </w:tc>
        <w:tc>
          <w:tcPr>
            <w:tcW w:w="1029" w:type="dxa"/>
            <w:noWrap w:val="0"/>
            <w:vAlign w:val="top"/>
          </w:tcPr>
          <w:p>
            <w:pPr>
              <w:widowControl/>
              <w:jc w:val="both"/>
              <w:rPr>
                <w:rFonts w:ascii="宋体" w:hAnsi="宋体"/>
                <w:color w:val="auto"/>
                <w:kern w:val="0"/>
                <w:sz w:val="21"/>
                <w:szCs w:val="21"/>
              </w:rPr>
            </w:pPr>
            <w:r>
              <w:rPr>
                <w:rFonts w:hint="eastAsia"/>
                <w:color w:val="auto"/>
                <w:sz w:val="21"/>
                <w:szCs w:val="21"/>
              </w:rPr>
              <w:t>陆运，郊区</w:t>
            </w:r>
          </w:p>
        </w:tc>
        <w:tc>
          <w:tcPr>
            <w:tcW w:w="735" w:type="dxa"/>
            <w:noWrap w:val="0"/>
            <w:vAlign w:val="top"/>
          </w:tcPr>
          <w:p>
            <w:pPr>
              <w:widowControl/>
              <w:jc w:val="both"/>
              <w:rPr>
                <w:rFonts w:ascii="宋体" w:hAnsi="宋体"/>
                <w:color w:val="auto"/>
                <w:kern w:val="0"/>
                <w:sz w:val="21"/>
                <w:szCs w:val="21"/>
              </w:rPr>
            </w:pPr>
          </w:p>
        </w:tc>
        <w:tc>
          <w:tcPr>
            <w:tcW w:w="1380" w:type="dxa"/>
            <w:noWrap w:val="0"/>
            <w:vAlign w:val="top"/>
          </w:tcPr>
          <w:p>
            <w:pPr>
              <w:jc w:val="both"/>
              <w:rPr>
                <w:rFonts w:ascii="宋体" w:hAnsi="宋体"/>
                <w:color w:val="auto"/>
                <w:kern w:val="0"/>
                <w:sz w:val="21"/>
                <w:szCs w:val="21"/>
              </w:rPr>
            </w:pPr>
            <w:r>
              <w:rPr>
                <w:rFonts w:hint="eastAsia" w:ascii="宋体" w:hAnsi="宋体"/>
                <w:color w:val="auto"/>
                <w:sz w:val="21"/>
                <w:szCs w:val="21"/>
              </w:rPr>
              <w:t>/</w:t>
            </w:r>
          </w:p>
        </w:tc>
      </w:tr>
    </w:tbl>
    <w:p>
      <w:pPr>
        <w:pStyle w:val="21"/>
        <w:spacing w:line="360" w:lineRule="auto"/>
        <w:ind w:firstLine="0" w:firstLineChars="0"/>
        <w:jc w:val="center"/>
        <w:rPr>
          <w:rFonts w:hint="eastAsia" w:hAnsi="宋体"/>
        </w:rPr>
      </w:pPr>
    </w:p>
    <w:p>
      <w:pPr>
        <w:pStyle w:val="3"/>
        <w:numPr>
          <w:ilvl w:val="0"/>
          <w:numId w:val="2"/>
        </w:numPr>
        <w:rPr>
          <w:rFonts w:ascii="黑体" w:hAnsi="黑体" w:eastAsia="黑体"/>
          <w:b/>
          <w:sz w:val="21"/>
        </w:rPr>
      </w:pPr>
      <w:bookmarkStart w:id="412" w:name="_Toc470168813"/>
      <w:r>
        <w:rPr>
          <w:rFonts w:hint="eastAsia" w:ascii="黑体" w:hAnsi="黑体" w:eastAsia="黑体"/>
          <w:b/>
          <w:sz w:val="21"/>
        </w:rPr>
        <w:t>设备详细</w:t>
      </w:r>
      <w:r>
        <w:rPr>
          <w:rFonts w:ascii="黑体" w:hAnsi="黑体" w:eastAsia="黑体"/>
          <w:b/>
          <w:sz w:val="21"/>
        </w:rPr>
        <w:t>技术要求</w:t>
      </w:r>
      <w:bookmarkEnd w:id="412"/>
    </w:p>
    <w:p>
      <w:pPr>
        <w:pStyle w:val="4"/>
        <w:numPr>
          <w:ilvl w:val="0"/>
          <w:numId w:val="0"/>
        </w:numPr>
        <w:spacing w:line="360" w:lineRule="auto"/>
        <w:rPr>
          <w:color w:val="000000"/>
          <w:kern w:val="2"/>
          <w:sz w:val="21"/>
          <w:szCs w:val="21"/>
        </w:rPr>
      </w:pPr>
      <w:bookmarkStart w:id="413" w:name="_Toc29040"/>
      <w:r>
        <w:rPr>
          <w:color w:val="000000"/>
          <w:kern w:val="2"/>
          <w:sz w:val="21"/>
          <w:szCs w:val="21"/>
        </w:rPr>
        <w:t xml:space="preserve">2.1 </w:t>
      </w:r>
      <w:r>
        <w:rPr>
          <w:rFonts w:hint="eastAsia"/>
          <w:color w:val="000000"/>
          <w:kern w:val="2"/>
          <w:sz w:val="21"/>
          <w:szCs w:val="21"/>
        </w:rPr>
        <w:t>供货需求及供货范围</w:t>
      </w:r>
      <w:bookmarkEnd w:id="413"/>
    </w:p>
    <w:p>
      <w:pPr>
        <w:adjustRightInd w:val="0"/>
        <w:spacing w:line="360" w:lineRule="auto"/>
        <w:ind w:firstLine="420" w:firstLineChars="200"/>
        <w:rPr>
          <w:color w:val="auto"/>
          <w:szCs w:val="24"/>
          <w:highlight w:val="none"/>
        </w:rPr>
      </w:pPr>
      <w:r>
        <w:rPr>
          <w:rFonts w:hint="eastAsia"/>
          <w:color w:val="000000"/>
          <w:szCs w:val="24"/>
        </w:rPr>
        <w:t>投标方提供具体规格、数量见表</w:t>
      </w:r>
      <w:r>
        <w:rPr>
          <w:color w:val="000000"/>
          <w:szCs w:val="24"/>
        </w:rPr>
        <w:t>2.1</w:t>
      </w:r>
      <w:r>
        <w:rPr>
          <w:rFonts w:hint="eastAsia"/>
          <w:color w:val="000000"/>
          <w:szCs w:val="24"/>
        </w:rPr>
        <w:t>供货范围及设备技术规格一览表，投标方应如实填写</w:t>
      </w:r>
      <w:r>
        <w:rPr>
          <w:color w:val="000000"/>
          <w:szCs w:val="24"/>
        </w:rPr>
        <w:t>“</w:t>
      </w:r>
      <w:r>
        <w:rPr>
          <w:rFonts w:hint="eastAsia"/>
          <w:color w:val="000000"/>
          <w:szCs w:val="24"/>
        </w:rPr>
        <w:t>投标</w:t>
      </w:r>
      <w:r>
        <w:rPr>
          <w:rFonts w:hint="eastAsia"/>
          <w:color w:val="auto"/>
          <w:szCs w:val="24"/>
          <w:highlight w:val="none"/>
        </w:rPr>
        <w:t>方保证</w:t>
      </w:r>
      <w:r>
        <w:rPr>
          <w:color w:val="auto"/>
          <w:szCs w:val="24"/>
          <w:highlight w:val="none"/>
        </w:rPr>
        <w:t>”</w:t>
      </w:r>
      <w:r>
        <w:rPr>
          <w:rFonts w:hint="eastAsia"/>
          <w:color w:val="auto"/>
          <w:szCs w:val="24"/>
          <w:highlight w:val="none"/>
        </w:rPr>
        <w:t>栏。</w:t>
      </w:r>
    </w:p>
    <w:p>
      <w:pPr>
        <w:jc w:val="center"/>
        <w:rPr>
          <w:rFonts w:hint="eastAsia" w:ascii="宋体" w:hAnsi="宋体"/>
          <w:color w:val="auto"/>
          <w:kern w:val="0"/>
          <w:szCs w:val="21"/>
          <w:highlight w:val="none"/>
        </w:rPr>
      </w:pPr>
      <w:r>
        <w:rPr>
          <w:rFonts w:hint="eastAsia" w:ascii="宋体" w:hAnsi="宋体"/>
          <w:color w:val="auto"/>
          <w:kern w:val="0"/>
          <w:szCs w:val="21"/>
          <w:highlight w:val="none"/>
        </w:rPr>
        <w:t>表2.1   供货范围及设备技术规格一览表</w:t>
      </w:r>
    </w:p>
    <w:p>
      <w:pPr>
        <w:jc w:val="center"/>
        <w:rPr>
          <w:rFonts w:hint="eastAsia" w:ascii="宋体" w:hAnsi="宋体"/>
          <w:color w:val="auto"/>
          <w:kern w:val="0"/>
          <w:szCs w:val="21"/>
          <w:highlight w:val="none"/>
        </w:rPr>
      </w:pPr>
      <w:r>
        <w:rPr>
          <w:rFonts w:hint="eastAsia" w:ascii="宋体" w:hAnsi="宋体"/>
          <w:color w:val="auto"/>
          <w:kern w:val="0"/>
          <w:szCs w:val="21"/>
          <w:highlight w:val="none"/>
        </w:rPr>
        <w:t>（项目单位填写项目要求栏、投标方填标方保证栏）</w:t>
      </w:r>
    </w:p>
    <w:tbl>
      <w:tblPr>
        <w:tblStyle w:val="14"/>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026"/>
        <w:gridCol w:w="1026"/>
        <w:gridCol w:w="1226"/>
        <w:gridCol w:w="1852"/>
        <w:gridCol w:w="1026"/>
        <w:gridCol w:w="1"/>
        <w:gridCol w:w="1027"/>
        <w:gridCol w:w="1025"/>
        <w:gridCol w:w="2"/>
        <w:gridCol w:w="1025"/>
        <w:gridCol w:w="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rPr>
          <w:gridAfter w:val="1"/>
          <w:wAfter w:w="2" w:type="dxa"/>
        </w:trPr>
        <w:tc>
          <w:tcPr>
            <w:tcW w:w="1026" w:type="dxa"/>
            <w:vMerge w:val="restart"/>
            <w:vAlign w:val="center"/>
          </w:tcPr>
          <w:p>
            <w:pPr>
              <w:jc w:val="center"/>
              <w:rPr>
                <w:rFonts w:hint="eastAsia" w:eastAsia="宋体"/>
                <w:vertAlign w:val="baseline"/>
                <w:lang w:eastAsia="zh-CN"/>
              </w:rPr>
            </w:pPr>
            <w:r>
              <w:rPr>
                <w:rFonts w:hint="eastAsia" w:ascii="宋体" w:hAnsi="宋体"/>
                <w:b/>
                <w:bCs/>
                <w:color w:val="auto"/>
                <w:highlight w:val="none"/>
              </w:rPr>
              <w:t>序号</w:t>
            </w:r>
          </w:p>
        </w:tc>
        <w:tc>
          <w:tcPr>
            <w:tcW w:w="1026" w:type="dxa"/>
            <w:vMerge w:val="restart"/>
            <w:vAlign w:val="center"/>
          </w:tcPr>
          <w:p>
            <w:pPr>
              <w:jc w:val="center"/>
              <w:rPr>
                <w:rFonts w:hint="eastAsia" w:eastAsia="宋体"/>
                <w:vertAlign w:val="baseline"/>
                <w:lang w:val="en-US" w:eastAsia="zh-CN"/>
              </w:rPr>
            </w:pPr>
            <w:r>
              <w:rPr>
                <w:rFonts w:hint="eastAsia" w:ascii="宋体" w:hAnsi="宋体"/>
                <w:b/>
                <w:bCs/>
                <w:color w:val="auto"/>
                <w:highlight w:val="none"/>
              </w:rPr>
              <w:t>设备名称</w:t>
            </w:r>
          </w:p>
        </w:tc>
        <w:tc>
          <w:tcPr>
            <w:tcW w:w="1226" w:type="dxa"/>
            <w:vMerge w:val="restart"/>
          </w:tcPr>
          <w:p>
            <w:pPr>
              <w:pStyle w:val="2"/>
              <w:ind w:left="0" w:leftChars="0" w:firstLine="0" w:firstLineChars="0"/>
              <w:rPr>
                <w:rFonts w:hint="eastAsia" w:ascii="宋体" w:hAnsi="宋体"/>
                <w:b/>
                <w:bCs/>
                <w:color w:val="auto"/>
                <w:highlight w:val="none"/>
              </w:rPr>
            </w:pPr>
          </w:p>
          <w:p>
            <w:pPr>
              <w:pStyle w:val="2"/>
              <w:ind w:left="0" w:leftChars="0" w:firstLine="0" w:firstLineChars="0"/>
              <w:rPr>
                <w:rFonts w:hint="eastAsia" w:ascii="宋体" w:hAnsi="宋体"/>
                <w:b/>
                <w:bCs/>
                <w:color w:val="auto"/>
                <w:highlight w:val="none"/>
              </w:rPr>
            </w:pPr>
            <w:r>
              <w:rPr>
                <w:rFonts w:hint="eastAsia" w:ascii="宋体" w:hAnsi="宋体"/>
                <w:b/>
                <w:bCs/>
                <w:color w:val="auto"/>
                <w:highlight w:val="none"/>
              </w:rPr>
              <w:t>单位</w:t>
            </w:r>
          </w:p>
        </w:tc>
        <w:tc>
          <w:tcPr>
            <w:tcW w:w="2878" w:type="dxa"/>
            <w:gridSpan w:val="2"/>
          </w:tcPr>
          <w:p>
            <w:pPr>
              <w:pStyle w:val="2"/>
              <w:rPr>
                <w:rFonts w:hint="eastAsia"/>
                <w:vertAlign w:val="baseline"/>
              </w:rPr>
            </w:pPr>
            <w:r>
              <w:rPr>
                <w:rFonts w:hint="eastAsia" w:ascii="宋体" w:hAnsi="宋体"/>
                <w:b/>
                <w:bCs/>
                <w:color w:val="auto"/>
                <w:highlight w:val="none"/>
              </w:rPr>
              <w:t>项目要求</w:t>
            </w:r>
          </w:p>
        </w:tc>
        <w:tc>
          <w:tcPr>
            <w:tcW w:w="2053" w:type="dxa"/>
            <w:gridSpan w:val="3"/>
          </w:tcPr>
          <w:p>
            <w:pPr>
              <w:pStyle w:val="2"/>
              <w:rPr>
                <w:rFonts w:hint="eastAsia"/>
                <w:vertAlign w:val="baseline"/>
              </w:rPr>
            </w:pPr>
            <w:r>
              <w:rPr>
                <w:rFonts w:hint="eastAsia" w:ascii="宋体" w:hAnsi="宋体"/>
                <w:b/>
                <w:bCs/>
                <w:color w:val="auto"/>
                <w:highlight w:val="none"/>
              </w:rPr>
              <w:t>投标方保证</w:t>
            </w:r>
          </w:p>
        </w:tc>
        <w:tc>
          <w:tcPr>
            <w:tcW w:w="1027" w:type="dxa"/>
            <w:gridSpan w:val="2"/>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026" w:type="dxa"/>
            <w:vMerge w:val="continue"/>
            <w:tcBorders/>
          </w:tcPr>
          <w:p>
            <w:pPr>
              <w:pStyle w:val="2"/>
              <w:rPr>
                <w:rFonts w:hint="eastAsia"/>
                <w:vertAlign w:val="baseline"/>
              </w:rPr>
            </w:pPr>
          </w:p>
        </w:tc>
        <w:tc>
          <w:tcPr>
            <w:tcW w:w="1026" w:type="dxa"/>
            <w:vMerge w:val="continue"/>
            <w:tcBorders/>
          </w:tcPr>
          <w:p>
            <w:pPr>
              <w:pStyle w:val="2"/>
              <w:rPr>
                <w:rFonts w:hint="eastAsia"/>
                <w:vertAlign w:val="baseline"/>
              </w:rPr>
            </w:pPr>
          </w:p>
        </w:tc>
        <w:tc>
          <w:tcPr>
            <w:tcW w:w="1226" w:type="dxa"/>
            <w:vMerge w:val="continue"/>
            <w:tcBorders/>
          </w:tcPr>
          <w:p>
            <w:pPr>
              <w:pStyle w:val="2"/>
              <w:ind w:left="0" w:leftChars="0" w:firstLine="0" w:firstLineChars="0"/>
              <w:rPr>
                <w:rFonts w:hint="eastAsia" w:ascii="宋体" w:hAnsi="宋体"/>
                <w:b/>
                <w:bCs/>
                <w:color w:val="auto"/>
                <w:highlight w:val="none"/>
              </w:rPr>
            </w:pPr>
          </w:p>
        </w:tc>
        <w:tc>
          <w:tcPr>
            <w:tcW w:w="1852" w:type="dxa"/>
          </w:tcPr>
          <w:p>
            <w:pPr>
              <w:pStyle w:val="2"/>
              <w:ind w:left="0" w:leftChars="0" w:firstLine="0" w:firstLineChars="0"/>
              <w:rPr>
                <w:rFonts w:hint="eastAsia"/>
                <w:vertAlign w:val="baseline"/>
              </w:rPr>
            </w:pPr>
            <w:r>
              <w:rPr>
                <w:rFonts w:hint="eastAsia" w:ascii="宋体" w:hAnsi="宋体"/>
                <w:b/>
                <w:bCs/>
                <w:color w:val="auto"/>
                <w:highlight w:val="none"/>
              </w:rPr>
              <w:t>型式、规格</w:t>
            </w:r>
          </w:p>
        </w:tc>
        <w:tc>
          <w:tcPr>
            <w:tcW w:w="1027" w:type="dxa"/>
            <w:gridSpan w:val="2"/>
          </w:tcPr>
          <w:p>
            <w:pPr>
              <w:pStyle w:val="2"/>
              <w:ind w:left="0" w:leftChars="0" w:firstLine="0" w:firstLineChars="0"/>
              <w:rPr>
                <w:rFonts w:hint="eastAsia" w:eastAsia="宋体"/>
                <w:vertAlign w:val="baseline"/>
                <w:lang w:eastAsia="zh-CN"/>
              </w:rPr>
            </w:pPr>
            <w:r>
              <w:rPr>
                <w:rFonts w:hint="eastAsia" w:ascii="宋体" w:hAnsi="宋体"/>
                <w:b/>
                <w:bCs/>
                <w:color w:val="auto"/>
                <w:highlight w:val="none"/>
              </w:rPr>
              <w:t>数量</w:t>
            </w:r>
          </w:p>
        </w:tc>
        <w:tc>
          <w:tcPr>
            <w:tcW w:w="1027" w:type="dxa"/>
            <w:vAlign w:val="center"/>
          </w:tcPr>
          <w:p>
            <w:pPr>
              <w:jc w:val="center"/>
              <w:rPr>
                <w:rFonts w:hint="eastAsia"/>
                <w:vertAlign w:val="baseline"/>
              </w:rPr>
            </w:pPr>
            <w:r>
              <w:rPr>
                <w:rFonts w:hint="eastAsia" w:ascii="宋体" w:hAnsi="宋体"/>
                <w:b/>
                <w:bCs/>
                <w:color w:val="auto"/>
                <w:highlight w:val="none"/>
              </w:rPr>
              <w:t>型式、规格</w:t>
            </w:r>
          </w:p>
        </w:tc>
        <w:tc>
          <w:tcPr>
            <w:tcW w:w="1027" w:type="dxa"/>
            <w:gridSpan w:val="2"/>
            <w:vAlign w:val="center"/>
          </w:tcPr>
          <w:p>
            <w:pPr>
              <w:jc w:val="center"/>
              <w:rPr>
                <w:rFonts w:hint="eastAsia"/>
                <w:vertAlign w:val="baseline"/>
              </w:rPr>
            </w:pPr>
            <w:r>
              <w:rPr>
                <w:rFonts w:hint="eastAsia" w:ascii="宋体" w:hAnsi="宋体"/>
                <w:b/>
                <w:bCs/>
                <w:color w:val="auto"/>
                <w:highlight w:val="none"/>
              </w:rPr>
              <w:t>数量</w:t>
            </w:r>
          </w:p>
        </w:tc>
        <w:tc>
          <w:tcPr>
            <w:tcW w:w="1027" w:type="dxa"/>
            <w:gridSpan w:val="2"/>
          </w:tcPr>
          <w:p>
            <w:pPr>
              <w:pStyle w:val="2"/>
              <w:rPr>
                <w:rFonts w:hint="eastAsia"/>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Ex>
        <w:tc>
          <w:tcPr>
            <w:tcW w:w="1026" w:type="dxa"/>
            <w:vAlign w:val="center"/>
          </w:tcPr>
          <w:p>
            <w:pPr>
              <w:widowControl/>
              <w:jc w:val="center"/>
              <w:rPr>
                <w:rFonts w:hint="eastAsia"/>
                <w:vertAlign w:val="baseline"/>
              </w:rPr>
            </w:pPr>
            <w:r>
              <w:rPr>
                <w:rFonts w:hint="eastAsia" w:ascii="宋体" w:hAnsi="宋体" w:cs="Times New Roman"/>
                <w:color w:val="auto"/>
                <w:kern w:val="0"/>
                <w:sz w:val="21"/>
                <w:szCs w:val="21"/>
                <w:lang w:val="en-US" w:eastAsia="zh-CN"/>
              </w:rPr>
              <w:t>1</w:t>
            </w:r>
          </w:p>
        </w:tc>
        <w:tc>
          <w:tcPr>
            <w:tcW w:w="1026" w:type="dxa"/>
            <w:vAlign w:val="center"/>
          </w:tcPr>
          <w:p>
            <w:pPr>
              <w:widowControl/>
              <w:jc w:val="center"/>
              <w:rPr>
                <w:rFonts w:hint="eastAsia"/>
                <w:vertAlign w:val="baseline"/>
              </w:rPr>
            </w:pPr>
            <w:r>
              <w:rPr>
                <w:rFonts w:hint="eastAsia" w:ascii="宋体" w:hAnsi="宋体" w:cs="Times New Roman"/>
                <w:color w:val="auto"/>
                <w:kern w:val="0"/>
                <w:sz w:val="21"/>
                <w:szCs w:val="21"/>
                <w:lang w:val="en-US" w:eastAsia="zh-CN"/>
              </w:rPr>
              <w:t>电容器配件</w:t>
            </w:r>
          </w:p>
        </w:tc>
        <w:tc>
          <w:tcPr>
            <w:tcW w:w="1226" w:type="dxa"/>
            <w:vAlign w:val="center"/>
          </w:tcPr>
          <w:p>
            <w:pPr>
              <w:widowControl/>
              <w:jc w:val="center"/>
              <w:rPr>
                <w:rFonts w:hint="eastAsia"/>
                <w:vertAlign w:val="baseline"/>
              </w:rPr>
            </w:pPr>
            <w:r>
              <w:rPr>
                <w:rFonts w:hint="eastAsia" w:ascii="宋体" w:hAnsi="宋体" w:cs="Times New Roman"/>
                <w:color w:val="auto"/>
                <w:kern w:val="0"/>
                <w:sz w:val="21"/>
                <w:szCs w:val="21"/>
                <w:lang w:val="en-US" w:eastAsia="zh-CN"/>
              </w:rPr>
              <w:t>套</w:t>
            </w:r>
          </w:p>
        </w:tc>
        <w:tc>
          <w:tcPr>
            <w:tcW w:w="1852" w:type="dxa"/>
            <w:vAlign w:val="center"/>
          </w:tcPr>
          <w:p>
            <w:pPr>
              <w:widowControl/>
              <w:jc w:val="both"/>
              <w:rPr>
                <w:rFonts w:hint="eastAsia"/>
                <w:vertAlign w:val="baseline"/>
              </w:rPr>
            </w:pPr>
            <w:r>
              <w:rPr>
                <w:rFonts w:hint="eastAsia" w:ascii="宋体" w:hAnsi="宋体" w:cs="Times New Roman"/>
                <w:color w:val="auto"/>
                <w:kern w:val="0"/>
                <w:sz w:val="21"/>
                <w:szCs w:val="21"/>
                <w:lang w:val="en-US" w:eastAsia="zh-CN"/>
              </w:rPr>
              <w:t>10kV油浸式框架式电容器组配套的35kV四级联动单接地隔离开关及隔离开关电动操作机构（备注：额定电流为:1250A；Ⅳ级防污，31.5kA-4s）</w:t>
            </w:r>
          </w:p>
        </w:tc>
        <w:tc>
          <w:tcPr>
            <w:tcW w:w="1027" w:type="dxa"/>
            <w:gridSpan w:val="2"/>
            <w:vAlign w:val="center"/>
          </w:tcPr>
          <w:p>
            <w:pPr>
              <w:widowControl/>
              <w:jc w:val="center"/>
              <w:rPr>
                <w:rFonts w:hint="eastAsia"/>
                <w:vertAlign w:val="baseline"/>
              </w:rPr>
            </w:pPr>
            <w:r>
              <w:rPr>
                <w:rFonts w:hint="eastAsia" w:ascii="宋体" w:hAnsi="宋体" w:cs="Times New Roman"/>
                <w:color w:val="auto"/>
                <w:kern w:val="0"/>
                <w:sz w:val="21"/>
                <w:szCs w:val="21"/>
                <w:lang w:val="en-US" w:eastAsia="zh-CN"/>
              </w:rPr>
              <w:t>1</w:t>
            </w:r>
          </w:p>
        </w:tc>
        <w:tc>
          <w:tcPr>
            <w:tcW w:w="1027" w:type="dxa"/>
          </w:tcPr>
          <w:p>
            <w:pPr>
              <w:pStyle w:val="2"/>
              <w:rPr>
                <w:rFonts w:hint="eastAsia"/>
                <w:vertAlign w:val="baseline"/>
              </w:rPr>
            </w:pPr>
          </w:p>
        </w:tc>
        <w:tc>
          <w:tcPr>
            <w:tcW w:w="1027" w:type="dxa"/>
            <w:gridSpan w:val="2"/>
          </w:tcPr>
          <w:p>
            <w:pPr>
              <w:pStyle w:val="2"/>
              <w:rPr>
                <w:rFonts w:hint="eastAsia"/>
                <w:vertAlign w:val="baseline"/>
              </w:rPr>
            </w:pPr>
          </w:p>
        </w:tc>
        <w:tc>
          <w:tcPr>
            <w:tcW w:w="1027" w:type="dxa"/>
            <w:gridSpan w:val="2"/>
          </w:tcPr>
          <w:p>
            <w:pPr>
              <w:pStyle w:val="2"/>
              <w:rPr>
                <w:rFonts w:hint="eastAsia"/>
                <w:vertAlign w:val="baseline"/>
              </w:rPr>
            </w:pPr>
          </w:p>
        </w:tc>
      </w:tr>
    </w:tbl>
    <w:p>
      <w:pPr>
        <w:pStyle w:val="2"/>
        <w:rPr>
          <w:rFonts w:hint="eastAsia"/>
        </w:rPr>
      </w:pPr>
    </w:p>
    <w:p>
      <w:pPr>
        <w:numPr>
          <w:ilvl w:val="0"/>
          <w:numId w:val="0"/>
        </w:numPr>
      </w:pPr>
      <w:bookmarkStart w:id="437" w:name="_GoBack"/>
      <w:bookmarkEnd w:id="437"/>
    </w:p>
    <w:p>
      <w:pPr>
        <w:pStyle w:val="4"/>
        <w:numPr>
          <w:ilvl w:val="0"/>
          <w:numId w:val="0"/>
        </w:numPr>
        <w:tabs>
          <w:tab w:val="clear" w:pos="7938"/>
          <w:tab w:val="clear" w:pos="8505"/>
        </w:tabs>
        <w:spacing w:line="360" w:lineRule="auto"/>
        <w:rPr>
          <w:rFonts w:hint="eastAsia"/>
          <w:lang w:eastAsia="zh-CN"/>
        </w:rPr>
      </w:pPr>
      <w:bookmarkStart w:id="414" w:name="_Toc470168814"/>
      <w:r>
        <w:rPr>
          <w:rFonts w:hint="eastAsia"/>
        </w:rPr>
        <w:t>2.</w:t>
      </w:r>
      <w:r>
        <w:rPr>
          <w:rFonts w:hint="eastAsia"/>
          <w:lang w:val="en-US" w:eastAsia="zh-CN"/>
        </w:rPr>
        <w:t>2</w:t>
      </w:r>
      <w:r>
        <w:rPr>
          <w:rFonts w:hint="eastAsia"/>
        </w:rPr>
        <w:t xml:space="preserve"> </w:t>
      </w:r>
      <w:bookmarkEnd w:id="414"/>
      <w:r>
        <w:rPr>
          <w:rFonts w:hint="eastAsia"/>
          <w:lang w:eastAsia="zh-CN"/>
        </w:rPr>
        <w:t>技术参数</w:t>
      </w:r>
    </w:p>
    <w:p>
      <w:pPr>
        <w:widowControl/>
        <w:spacing w:line="360" w:lineRule="auto"/>
        <w:jc w:val="left"/>
        <w:rPr>
          <w:rFonts w:eastAsia="黑体"/>
          <w:color w:val="000000"/>
        </w:rPr>
      </w:pPr>
      <w:r>
        <w:rPr>
          <w:rFonts w:hint="eastAsia" w:eastAsia="黑体"/>
          <w:color w:val="000000"/>
          <w:lang w:eastAsia="zh-CN"/>
        </w:rPr>
        <w:t>（</w:t>
      </w:r>
      <w:r>
        <w:rPr>
          <w:rFonts w:hint="eastAsia" w:eastAsia="黑体"/>
          <w:color w:val="000000"/>
          <w:lang w:val="en-US" w:eastAsia="zh-CN"/>
        </w:rPr>
        <w:t>1</w:t>
      </w:r>
      <w:r>
        <w:rPr>
          <w:rFonts w:hint="eastAsia" w:eastAsia="黑体"/>
          <w:color w:val="000000"/>
          <w:lang w:eastAsia="zh-CN"/>
        </w:rPr>
        <w:t>）</w:t>
      </w:r>
      <w:r>
        <w:rPr>
          <w:rFonts w:eastAsia="黑体"/>
          <w:color w:val="000000"/>
        </w:rPr>
        <w:t>机构箱</w:t>
      </w:r>
    </w:p>
    <w:p>
      <w:pPr>
        <w:spacing w:line="360" w:lineRule="auto"/>
        <w:ind w:firstLine="420" w:firstLineChars="200"/>
        <w:rPr>
          <w:color w:val="000000"/>
        </w:rPr>
      </w:pPr>
      <w:r>
        <w:rPr>
          <w:rFonts w:hint="eastAsia"/>
          <w:color w:val="000000"/>
          <w:kern w:val="21"/>
        </w:rPr>
        <w:t>机构箱的外壳</w:t>
      </w:r>
      <w:r>
        <w:rPr>
          <w:rFonts w:hint="eastAsia"/>
          <w:color w:val="000000"/>
        </w:rPr>
        <w:t>应采用防锈性能不低于304不锈钢材质或一体式铸铝成型、热镀锌钢板，厚度不小于2.0mm，离海岸线3km内地区</w:t>
      </w:r>
      <w:r>
        <w:rPr>
          <w:rFonts w:hint="eastAsia"/>
          <w:color w:val="000000"/>
          <w:kern w:val="21"/>
        </w:rPr>
        <w:t>应采用316L不锈钢材质</w:t>
      </w:r>
      <w:r>
        <w:rPr>
          <w:rFonts w:hint="eastAsia"/>
          <w:color w:val="000000"/>
        </w:rPr>
        <w:t>，</w:t>
      </w:r>
      <w:r>
        <w:rPr>
          <w:rFonts w:hint="eastAsia"/>
          <w:color w:val="000000"/>
          <w:kern w:val="21"/>
        </w:rPr>
        <w:t>应采取有效的防腐、防锈措施，确保在使用寿命内不出现涂层剥落、表面锈蚀的现象，并提供盐雾试验报告，机构箱外沿的边、角需做圆弧或倒角处理。</w:t>
      </w:r>
    </w:p>
    <w:p>
      <w:pPr>
        <w:pStyle w:val="7"/>
        <w:widowControl/>
        <w:spacing w:line="360" w:lineRule="auto"/>
        <w:ind w:firstLine="420" w:firstLineChars="200"/>
        <w:rPr>
          <w:rFonts w:hint="eastAsia" w:ascii="宋体" w:hAnsi="宋体"/>
          <w:color w:val="000000"/>
        </w:rPr>
      </w:pPr>
      <w:r>
        <w:rPr>
          <w:rFonts w:hint="eastAsia"/>
          <w:snapToGrid w:val="0"/>
          <w:color w:val="000000"/>
          <w:kern w:val="0"/>
        </w:rPr>
        <w:t>机构箱的</w:t>
      </w:r>
      <w:r>
        <w:rPr>
          <w:snapToGrid w:val="0"/>
          <w:color w:val="000000"/>
          <w:kern w:val="0"/>
        </w:rPr>
        <w:t>外壳</w:t>
      </w:r>
      <w:r>
        <w:rPr>
          <w:rFonts w:hint="eastAsia"/>
          <w:snapToGrid w:val="0"/>
          <w:color w:val="000000"/>
          <w:kern w:val="0"/>
        </w:rPr>
        <w:t>应有足够的机械强度，抗机械撞击水平优选为IK07（2J），</w:t>
      </w:r>
      <w:r>
        <w:rPr>
          <w:snapToGrid w:val="0"/>
          <w:color w:val="000000"/>
          <w:kern w:val="0"/>
        </w:rPr>
        <w:t>并提供</w:t>
      </w:r>
      <w:r>
        <w:rPr>
          <w:rFonts w:hint="eastAsia"/>
          <w:snapToGrid w:val="0"/>
          <w:color w:val="000000"/>
          <w:kern w:val="0"/>
        </w:rPr>
        <w:t>撞击</w:t>
      </w:r>
      <w:r>
        <w:rPr>
          <w:snapToGrid w:val="0"/>
          <w:color w:val="000000"/>
          <w:kern w:val="0"/>
        </w:rPr>
        <w:t>试验报告</w:t>
      </w:r>
      <w:r>
        <w:rPr>
          <w:rFonts w:hint="eastAsia"/>
          <w:snapToGrid w:val="0"/>
          <w:color w:val="000000"/>
          <w:kern w:val="0"/>
        </w:rPr>
        <w:t>。</w:t>
      </w:r>
      <w:r>
        <w:rPr>
          <w:rFonts w:hint="eastAsia"/>
          <w:color w:val="000000"/>
        </w:rPr>
        <w:t>操动机构箱应能防锈、防寒、防小动物、防尘、防潮、防雨，</w:t>
      </w:r>
      <w:r>
        <w:rPr>
          <w:color w:val="000000"/>
        </w:rPr>
        <w:t>并有密网孔</w:t>
      </w:r>
      <w:r>
        <w:rPr>
          <w:rFonts w:hint="eastAsia"/>
          <w:color w:val="000000"/>
        </w:rPr>
        <w:t>的</w:t>
      </w:r>
      <w:r>
        <w:rPr>
          <w:color w:val="000000"/>
        </w:rPr>
        <w:t>过滤网防止昆虫进入</w:t>
      </w:r>
      <w:r>
        <w:rPr>
          <w:rFonts w:hint="eastAsia"/>
          <w:color w:val="000000"/>
        </w:rPr>
        <w:t>，</w:t>
      </w:r>
      <w:r>
        <w:rPr>
          <w:color w:val="000000"/>
        </w:rPr>
        <w:t>各面板采用折弯</w:t>
      </w:r>
      <w:r>
        <w:rPr>
          <w:rFonts w:hint="eastAsia"/>
          <w:color w:val="000000"/>
        </w:rPr>
        <w:t>焊接工艺，防护等级为IP55。</w:t>
      </w:r>
      <w:r>
        <w:rPr>
          <w:rFonts w:hint="eastAsia" w:ascii="宋体" w:hAnsi="宋体"/>
          <w:color w:val="000000"/>
        </w:rPr>
        <w:t>箱体框架设计防水槽。箱体框架与门板配合时，确保即使有恶劣天气引起的暴雨，也不会有漏水现象。</w:t>
      </w:r>
    </w:p>
    <w:p>
      <w:pPr>
        <w:pStyle w:val="7"/>
        <w:widowControl/>
        <w:spacing w:line="360" w:lineRule="auto"/>
        <w:ind w:firstLine="420" w:firstLineChars="200"/>
        <w:rPr>
          <w:rFonts w:hint="eastAsia"/>
          <w:color w:val="000000"/>
        </w:rPr>
      </w:pPr>
      <w:r>
        <w:rPr>
          <w:rFonts w:hint="eastAsia"/>
          <w:color w:val="000000"/>
        </w:rPr>
        <w:t>机构箱顶部采用内嵌式密封圈，机构箱顶部突起部分约10mm，旋转底座内侧装配有O型密封圈，以有效防止水及水汽的侵入，避免输出轴及机构箱内部受到外部水份的影响。</w:t>
      </w:r>
    </w:p>
    <w:p>
      <w:pPr>
        <w:pStyle w:val="7"/>
        <w:widowControl/>
        <w:spacing w:line="360" w:lineRule="auto"/>
        <w:ind w:firstLine="420" w:firstLineChars="200"/>
        <w:rPr>
          <w:rFonts w:hint="eastAsia"/>
          <w:color w:val="000000"/>
        </w:rPr>
      </w:pPr>
      <w:r>
        <w:rPr>
          <w:rFonts w:hint="eastAsia"/>
          <w:color w:val="000000"/>
        </w:rPr>
        <w:t>齿轮箱应能防锈、防寒、防小动物、防尘、防潮、防雨、防护等级为IP55。</w:t>
      </w:r>
    </w:p>
    <w:p>
      <w:pPr>
        <w:pStyle w:val="7"/>
        <w:widowControl/>
        <w:spacing w:line="360" w:lineRule="auto"/>
        <w:ind w:firstLine="420" w:firstLineChars="200"/>
        <w:rPr>
          <w:rFonts w:hint="eastAsia"/>
          <w:color w:val="000000"/>
        </w:rPr>
      </w:pPr>
      <w:r>
        <w:rPr>
          <w:rFonts w:hint="eastAsia"/>
          <w:color w:val="000000"/>
        </w:rPr>
        <w:t>柜体正面装有铰接门，门具有密封垫及门把手，碰锁、扣锁、挂锁装置。铰链、门锁应满足在其运行年限内转动顺畅，无卡阻及响声、无变形或接触不良，铰链为不锈钢材料，旋转可拆式，铰链强度高不易损坏，采用上下直线开启式并在锁杆的顶部安装滚轮，形成上中下三点锁紧的安装方式。</w:t>
      </w:r>
    </w:p>
    <w:p>
      <w:pPr>
        <w:widowControl/>
        <w:spacing w:line="360" w:lineRule="auto"/>
        <w:ind w:firstLine="435"/>
        <w:jc w:val="left"/>
        <w:rPr>
          <w:rFonts w:hint="eastAsia"/>
          <w:color w:val="000000"/>
        </w:rPr>
      </w:pPr>
      <w:r>
        <w:rPr>
          <w:rFonts w:hint="eastAsia"/>
          <w:color w:val="000000"/>
        </w:rPr>
        <w:t>机构箱门如采用三开门形式，侧门采用内置插销式结构，确保正门打开后才能打开侧门。</w:t>
      </w:r>
    </w:p>
    <w:p>
      <w:pPr>
        <w:widowControl/>
        <w:spacing w:line="360" w:lineRule="auto"/>
        <w:ind w:firstLine="435"/>
        <w:jc w:val="left"/>
        <w:rPr>
          <w:color w:val="000000"/>
        </w:rPr>
      </w:pPr>
      <w:r>
        <w:rPr>
          <w:rFonts w:hint="eastAsia"/>
          <w:color w:val="000000"/>
        </w:rPr>
        <w:t>机构箱正门或侧门内侧贴金属材质的电气原理图。</w:t>
      </w:r>
    </w:p>
    <w:p>
      <w:pPr>
        <w:widowControl/>
        <w:spacing w:line="360" w:lineRule="auto"/>
        <w:ind w:firstLine="420"/>
        <w:jc w:val="left"/>
        <w:rPr>
          <w:rFonts w:hint="eastAsia"/>
          <w:color w:val="000000"/>
        </w:rPr>
      </w:pPr>
      <w:r>
        <w:rPr>
          <w:rFonts w:hint="eastAsia"/>
          <w:color w:val="000000"/>
        </w:rPr>
        <w:t>机构箱的门密封垫应保证18年及以上使用寿命，并提供加速老化试验报告。</w:t>
      </w:r>
    </w:p>
    <w:p>
      <w:pPr>
        <w:widowControl/>
        <w:spacing w:line="360" w:lineRule="auto"/>
        <w:ind w:firstLine="420"/>
        <w:jc w:val="left"/>
        <w:rPr>
          <w:rFonts w:hint="eastAsia"/>
          <w:color w:val="000000"/>
        </w:rPr>
      </w:pPr>
      <w:r>
        <w:rPr>
          <w:rFonts w:hint="eastAsia"/>
          <w:color w:val="000000"/>
        </w:rPr>
        <w:t>机构箱若采用焊接工艺的，</w:t>
      </w:r>
      <w:r>
        <w:rPr>
          <w:rFonts w:hint="eastAsia" w:ascii="宋体" w:hAnsi="宋体"/>
          <w:color w:val="000000"/>
        </w:rPr>
        <w:t>焊接工艺采用</w:t>
      </w:r>
      <w:r>
        <w:rPr>
          <w:rFonts w:hint="eastAsia"/>
          <w:color w:val="000000"/>
        </w:rPr>
        <w:t>无缝焊接，采用静态面-面装配，外露铆钉一律采用封闭型铆钉。</w:t>
      </w:r>
    </w:p>
    <w:p>
      <w:pPr>
        <w:widowControl/>
        <w:spacing w:line="360" w:lineRule="auto"/>
        <w:ind w:firstLine="420"/>
        <w:jc w:val="left"/>
        <w:rPr>
          <w:color w:val="000000"/>
        </w:rPr>
      </w:pPr>
      <w:r>
        <w:rPr>
          <w:color w:val="000000"/>
        </w:rPr>
        <w:t>操动机构箱底部导线管的入口处应设有遮板，机构箱与外部管道和电缆的连接应便于拆卸和移动，箱体防雨性能良好，在不利的气候条件下应能开门检修。箱正面应设有铰链的密封门，门上有把手和可加挂锁的措施。</w:t>
      </w:r>
    </w:p>
    <w:p>
      <w:pPr>
        <w:widowControl/>
        <w:spacing w:line="360" w:lineRule="auto"/>
        <w:ind w:firstLine="420"/>
        <w:jc w:val="left"/>
        <w:rPr>
          <w:color w:val="000000"/>
        </w:rPr>
      </w:pPr>
      <w:r>
        <w:rPr>
          <w:rFonts w:hint="eastAsia"/>
          <w:color w:val="000000"/>
        </w:rPr>
        <w:t>机构箱应设有一组交流220V的低功率，长期运行的加热器，一组具备自动和手动投切功能的加热器，以防止产生有害的凝露。所有加热器应是非暴露型的，应置于不会引起二次接线和元件受热劣化的位置，并提供过热断线保护</w:t>
      </w:r>
      <w:r>
        <w:rPr>
          <w:color w:val="000000"/>
        </w:rPr>
        <w:t>。</w:t>
      </w:r>
      <w:r>
        <w:rPr>
          <w:rFonts w:hint="eastAsia" w:ascii="宋体" w:hAnsi="宋体"/>
          <w:color w:val="000000"/>
        </w:rPr>
        <w:t>驱潮加热采用功率电阻，总功率不应超过100W，功率电阻外安装防碰罩。</w:t>
      </w:r>
      <w:r>
        <w:rPr>
          <w:color w:val="000000"/>
        </w:rPr>
        <w:t>加热器在额定电压下的功率应在制造厂规定值的±10％范围内。</w:t>
      </w:r>
    </w:p>
    <w:p>
      <w:pPr>
        <w:widowControl/>
        <w:spacing w:line="360" w:lineRule="auto"/>
        <w:ind w:firstLine="420"/>
        <w:jc w:val="left"/>
        <w:rPr>
          <w:rFonts w:hint="eastAsia"/>
          <w:color w:val="000000"/>
        </w:rPr>
      </w:pPr>
      <w:r>
        <w:rPr>
          <w:rFonts w:hint="eastAsia"/>
          <w:color w:val="000000"/>
        </w:rPr>
        <w:t>机构箱内的温湿度控制器应该具备数字显示功能；温湿度控制器定值可手动设置起动值、返回值；温湿度控制器温度误差不能超过1%，温湿度控制器湿度误差不能超过5%，温升≤60℃，</w:t>
      </w:r>
      <w:r>
        <w:rPr>
          <w:color w:val="000000"/>
        </w:rPr>
        <w:t>投标方应提供相关证明文件</w:t>
      </w:r>
      <w:r>
        <w:rPr>
          <w:rFonts w:hint="eastAsia"/>
          <w:color w:val="000000"/>
        </w:rPr>
        <w:t>；绝缘电阻：≥10MΩ，；工频耐压:≥2000V/m in，使用寿命≥4万小时，触点输出容量：250V/AC 5A；消耗功率:≤5W；温湿度控制器检测到传感器的温湿度值达到加热条件，而又不能实现加热时，应能在显示屏上显示故障信息；当传感器损坏或采样值严重错误，能在显示屏上显示故障信息。</w:t>
      </w:r>
      <w:r>
        <w:rPr>
          <w:color w:val="000000"/>
        </w:rPr>
        <w:t>投标方应提供</w:t>
      </w:r>
      <w:r>
        <w:rPr>
          <w:rFonts w:hint="eastAsia"/>
          <w:color w:val="000000"/>
        </w:rPr>
        <w:t>温湿度控制器的检验报告（含电磁兼容等）、外壳阻燃报告。</w:t>
      </w:r>
    </w:p>
    <w:p>
      <w:pPr>
        <w:spacing w:line="360" w:lineRule="auto"/>
        <w:ind w:firstLine="420"/>
        <w:rPr>
          <w:rFonts w:hint="eastAsia"/>
          <w:color w:val="000000"/>
        </w:rPr>
      </w:pPr>
      <w:r>
        <w:rPr>
          <w:color w:val="000000"/>
        </w:rPr>
        <w:t>操动机构箱应配有足够的端子，材质为铜质，端子及端子排均应有标记号，一个端子只允许接入一根导线。端子排间应有足够的绝缘，</w:t>
      </w:r>
      <w:r>
        <w:rPr>
          <w:rFonts w:hint="eastAsia"/>
          <w:color w:val="000000"/>
        </w:rPr>
        <w:t>机构箱内不应交直流混装，应避免交直流接线出现在同一段或串端子排上，且</w:t>
      </w:r>
      <w:r>
        <w:rPr>
          <w:color w:val="000000"/>
        </w:rPr>
        <w:t>端子排应根据功能分段排列。端子板及终端板与夹头均安装在电缆进口上部，</w:t>
      </w:r>
      <w:r>
        <w:rPr>
          <w:rFonts w:hint="eastAsia"/>
          <w:color w:val="000000"/>
        </w:rPr>
        <w:t>与机构箱底部</w:t>
      </w:r>
      <w:r>
        <w:rPr>
          <w:color w:val="000000"/>
        </w:rPr>
        <w:t>的距离应不小于150mm。端子排应牢固固定，使其不致于振动、发热等而变松，同时还应能方便地进行检查和维护。每组端子板应有15%的备用端子。</w:t>
      </w:r>
    </w:p>
    <w:p>
      <w:pPr>
        <w:autoSpaceDE w:val="0"/>
        <w:autoSpaceDN w:val="0"/>
        <w:adjustRightInd w:val="0"/>
        <w:ind w:firstLine="420" w:firstLineChars="200"/>
        <w:rPr>
          <w:rFonts w:hint="eastAsia"/>
          <w:color w:val="000000"/>
        </w:rPr>
      </w:pPr>
      <w:r>
        <w:rPr>
          <w:rFonts w:hint="eastAsia"/>
          <w:color w:val="000000"/>
        </w:rPr>
        <w:t>继电器/接触器接点材料不应采用铁质，继电器接线端子、紧固螺丝、压片应采用铜材质。</w:t>
      </w:r>
    </w:p>
    <w:p>
      <w:pPr>
        <w:spacing w:line="360" w:lineRule="auto"/>
        <w:ind w:firstLine="420"/>
        <w:rPr>
          <w:rFonts w:hint="eastAsia"/>
          <w:color w:val="000000"/>
        </w:rPr>
      </w:pPr>
      <w:r>
        <w:rPr>
          <w:rFonts w:hint="eastAsia"/>
          <w:color w:val="000000"/>
        </w:rPr>
        <w:t>操作机构内应配置截面不小于100mm</w:t>
      </w:r>
      <w:r>
        <w:rPr>
          <w:rFonts w:hint="eastAsia"/>
          <w:color w:val="000000"/>
          <w:vertAlign w:val="superscript"/>
        </w:rPr>
        <w:t>2</w:t>
      </w:r>
      <w:r>
        <w:rPr>
          <w:rFonts w:hint="eastAsia"/>
          <w:color w:val="000000"/>
        </w:rPr>
        <w:t>接地铜排用于二次回路的接地。</w:t>
      </w:r>
    </w:p>
    <w:p>
      <w:pPr>
        <w:spacing w:line="360" w:lineRule="auto"/>
        <w:ind w:firstLine="420"/>
        <w:rPr>
          <w:rFonts w:hint="eastAsia"/>
          <w:color w:val="000000"/>
        </w:rPr>
      </w:pPr>
      <w:r>
        <w:rPr>
          <w:rFonts w:hint="eastAsia"/>
          <w:color w:val="000000"/>
        </w:rPr>
        <w:t>机构箱应设急停按纽（黑色）、合闸按纽（红色）、分闸按纽（绿色）。</w:t>
      </w:r>
    </w:p>
    <w:p>
      <w:pPr>
        <w:spacing w:line="360" w:lineRule="auto"/>
        <w:ind w:firstLine="420"/>
        <w:rPr>
          <w:rFonts w:hint="eastAsia"/>
          <w:color w:val="000000"/>
        </w:rPr>
      </w:pPr>
      <w:r>
        <w:rPr>
          <w:rFonts w:hint="eastAsia"/>
          <w:color w:val="000000"/>
        </w:rPr>
        <w:t>机构箱内部二次回路的各接线端子需采用相对编号的方式记录端子号。</w:t>
      </w:r>
    </w:p>
    <w:p>
      <w:pPr>
        <w:pStyle w:val="8"/>
        <w:spacing w:line="360" w:lineRule="auto"/>
        <w:rPr>
          <w:rFonts w:ascii="Times New Roman" w:hAnsi="Times New Roman" w:eastAsia="黑体"/>
          <w:color w:val="000000"/>
        </w:rPr>
      </w:pPr>
      <w:bookmarkStart w:id="415" w:name="_Toc402240634"/>
      <w:bookmarkStart w:id="416" w:name="_Toc213922215"/>
      <w:bookmarkStart w:id="417" w:name="_Toc402240206"/>
      <w:bookmarkStart w:id="418" w:name="_Toc213922388"/>
      <w:bookmarkStart w:id="419" w:name="_Toc416322726"/>
      <w:bookmarkStart w:id="420" w:name="_Toc488723309"/>
      <w:bookmarkStart w:id="421" w:name="_Toc416323139"/>
      <w:r>
        <w:rPr>
          <w:rFonts w:hint="eastAsia" w:ascii="Times New Roman" w:hAnsi="Times New Roman" w:eastAsia="黑体"/>
          <w:color w:val="000000"/>
          <w:lang w:eastAsia="zh-CN"/>
        </w:rPr>
        <w:t>（</w:t>
      </w:r>
      <w:r>
        <w:rPr>
          <w:rFonts w:hint="eastAsia" w:ascii="Times New Roman" w:hAnsi="Times New Roman" w:eastAsia="黑体"/>
          <w:color w:val="000000"/>
          <w:lang w:val="en-US" w:eastAsia="zh-CN"/>
        </w:rPr>
        <w:t>2</w:t>
      </w:r>
      <w:r>
        <w:rPr>
          <w:rFonts w:hint="eastAsia" w:ascii="Times New Roman" w:hAnsi="Times New Roman" w:eastAsia="黑体"/>
          <w:color w:val="000000"/>
          <w:lang w:eastAsia="zh-CN"/>
        </w:rPr>
        <w:t>）</w:t>
      </w:r>
      <w:r>
        <w:rPr>
          <w:rFonts w:ascii="Times New Roman" w:hAnsi="Times New Roman" w:eastAsia="黑体"/>
          <w:color w:val="000000"/>
        </w:rPr>
        <w:t xml:space="preserve"> </w:t>
      </w:r>
      <w:bookmarkEnd w:id="415"/>
      <w:bookmarkEnd w:id="416"/>
      <w:bookmarkEnd w:id="417"/>
      <w:bookmarkEnd w:id="418"/>
      <w:bookmarkEnd w:id="419"/>
      <w:bookmarkEnd w:id="420"/>
      <w:bookmarkEnd w:id="421"/>
      <w:r>
        <w:rPr>
          <w:rFonts w:ascii="Times New Roman" w:hAnsi="Times New Roman" w:eastAsia="黑体"/>
          <w:color w:val="000000"/>
        </w:rPr>
        <w:t>辅助开关和辅助触点</w:t>
      </w:r>
    </w:p>
    <w:p>
      <w:pPr>
        <w:spacing w:line="360" w:lineRule="auto"/>
        <w:ind w:firstLine="420" w:firstLineChars="200"/>
        <w:rPr>
          <w:rFonts w:ascii="Arial" w:hAnsi="宋体"/>
          <w:color w:val="000000"/>
        </w:rPr>
      </w:pPr>
      <w:r>
        <w:rPr>
          <w:color w:val="000000"/>
        </w:rPr>
        <w:t>辅助开关应采用真空</w:t>
      </w:r>
      <w:r>
        <w:rPr>
          <w:rFonts w:ascii="Arial" w:hAnsi="宋体"/>
          <w:color w:val="000000"/>
        </w:rPr>
        <w:t>或满足同等要求的</w:t>
      </w:r>
      <w:r>
        <w:rPr>
          <w:rFonts w:hint="eastAsia" w:ascii="Arial" w:hAnsi="宋体"/>
          <w:color w:val="000000"/>
        </w:rPr>
        <w:t>机械</w:t>
      </w:r>
      <w:r>
        <w:rPr>
          <w:rFonts w:ascii="Arial" w:hAnsi="宋体"/>
          <w:color w:val="000000"/>
        </w:rPr>
        <w:t>辅助开关</w:t>
      </w:r>
      <w:r>
        <w:rPr>
          <w:rFonts w:hint="eastAsia" w:ascii="Arial" w:hAnsi="宋体"/>
          <w:color w:val="000000"/>
        </w:rPr>
        <w:t>，并且机械寿命达到10万次,电气寿命：直流1万次；交流2万次，</w:t>
      </w:r>
      <w:r>
        <w:rPr>
          <w:color w:val="000000"/>
        </w:rPr>
        <w:t>投标方应提供相关证明文件</w:t>
      </w:r>
      <w:r>
        <w:rPr>
          <w:rFonts w:ascii="Arial" w:hAnsi="宋体"/>
          <w:color w:val="000000"/>
        </w:rPr>
        <w:t>。</w:t>
      </w:r>
    </w:p>
    <w:p>
      <w:pPr>
        <w:spacing w:line="360" w:lineRule="auto"/>
        <w:ind w:firstLine="420" w:firstLineChars="200"/>
        <w:rPr>
          <w:rFonts w:hint="eastAsia" w:ascii="Arial" w:hAnsi="宋体"/>
          <w:color w:val="000000"/>
        </w:rPr>
      </w:pPr>
      <w:r>
        <w:rPr>
          <w:rFonts w:hint="eastAsia" w:ascii="Arial" w:hAnsi="宋体"/>
          <w:color w:val="000000"/>
        </w:rPr>
        <w:t>辅助开关满足2000V，50Hz，1min耐压试验，辅助开关触头温升试验满足GB/T-11022中6.5的要求，辅助开关触头镀银层厚度不小于20</w:t>
      </w:r>
      <w:r>
        <w:rPr>
          <w:color w:val="000000"/>
        </w:rPr>
        <w:t>µm</w:t>
      </w:r>
      <w:r>
        <w:rPr>
          <w:rFonts w:hint="eastAsia"/>
          <w:color w:val="000000"/>
        </w:rPr>
        <w:t>，</w:t>
      </w:r>
      <w:r>
        <w:rPr>
          <w:color w:val="000000"/>
        </w:rPr>
        <w:t>投标方应提供相关证明文件</w:t>
      </w:r>
      <w:r>
        <w:rPr>
          <w:rFonts w:hint="eastAsia"/>
          <w:color w:val="000000"/>
        </w:rPr>
        <w:t>。</w:t>
      </w:r>
    </w:p>
    <w:p>
      <w:pPr>
        <w:pStyle w:val="12"/>
        <w:spacing w:line="360" w:lineRule="auto"/>
        <w:ind w:left="0" w:firstLine="420" w:firstLineChars="200"/>
        <w:rPr>
          <w:rFonts w:hint="eastAsia"/>
          <w:color w:val="000000"/>
          <w:sz w:val="21"/>
        </w:rPr>
      </w:pPr>
      <w:r>
        <w:rPr>
          <w:color w:val="000000"/>
          <w:sz w:val="21"/>
        </w:rPr>
        <w:t>所有辅助开关、辅助触点应在电气接线图上标明编号，与其连接的电气接线端也应标明编号。</w:t>
      </w:r>
    </w:p>
    <w:p>
      <w:pPr>
        <w:pStyle w:val="12"/>
        <w:spacing w:line="360" w:lineRule="auto"/>
        <w:ind w:left="0" w:firstLine="420" w:firstLineChars="200"/>
        <w:rPr>
          <w:color w:val="000000"/>
          <w:sz w:val="21"/>
        </w:rPr>
      </w:pPr>
      <w:r>
        <w:rPr>
          <w:rFonts w:hint="eastAsia"/>
          <w:color w:val="000000"/>
          <w:sz w:val="21"/>
        </w:rPr>
        <w:t>辅助开关转动受力部分应采用金属材质，接线螺丝采用铜螺丝。</w:t>
      </w:r>
    </w:p>
    <w:p>
      <w:pPr>
        <w:pStyle w:val="12"/>
        <w:spacing w:line="360" w:lineRule="auto"/>
        <w:ind w:left="0" w:firstLine="420" w:firstLineChars="200"/>
        <w:rPr>
          <w:color w:val="000000"/>
          <w:sz w:val="21"/>
        </w:rPr>
      </w:pPr>
      <w:r>
        <w:rPr>
          <w:color w:val="000000"/>
          <w:sz w:val="21"/>
        </w:rPr>
        <w:t>全部辅助触点的动作应能与隔离开关的主刀闸或接地刀闸的全部行程相一致。</w:t>
      </w:r>
    </w:p>
    <w:p>
      <w:pPr>
        <w:spacing w:line="360" w:lineRule="auto"/>
        <w:ind w:firstLine="420" w:firstLineChars="200"/>
        <w:rPr>
          <w:color w:val="000000"/>
        </w:rPr>
      </w:pPr>
      <w:r>
        <w:rPr>
          <w:color w:val="000000"/>
        </w:rPr>
        <w:t>除控制、指示及闭锁等通常的辅助接点外，每相隔离开关主刀闸需有备用的常开与常闭触点各1</w:t>
      </w:r>
      <w:r>
        <w:rPr>
          <w:rFonts w:hint="eastAsia"/>
          <w:color w:val="000000"/>
        </w:rPr>
        <w:t>2</w:t>
      </w:r>
      <w:r>
        <w:rPr>
          <w:color w:val="000000"/>
        </w:rPr>
        <w:t>副，接地刀闸各</w:t>
      </w:r>
      <w:r>
        <w:rPr>
          <w:rFonts w:hint="eastAsia"/>
          <w:color w:val="000000"/>
        </w:rPr>
        <w:t>10</w:t>
      </w:r>
      <w:r>
        <w:rPr>
          <w:color w:val="000000"/>
        </w:rPr>
        <w:t>副。辅助触点切断容量</w:t>
      </w:r>
      <w:r>
        <w:rPr>
          <w:rFonts w:hint="eastAsia"/>
          <w:color w:val="000000"/>
        </w:rPr>
        <w:t>应满足AC220V，5A；DC220V，5A；DC110V，2.5A。</w:t>
      </w:r>
    </w:p>
    <w:p>
      <w:pPr>
        <w:rPr>
          <w:rFonts w:hint="eastAsia"/>
        </w:rPr>
      </w:pPr>
    </w:p>
    <w:p>
      <w:pPr>
        <w:pStyle w:val="4"/>
        <w:numPr>
          <w:ilvl w:val="0"/>
          <w:numId w:val="0"/>
        </w:numPr>
        <w:tabs>
          <w:tab w:val="clear" w:pos="7938"/>
          <w:tab w:val="clear" w:pos="8505"/>
        </w:tabs>
        <w:spacing w:line="360" w:lineRule="auto"/>
      </w:pPr>
      <w:bookmarkStart w:id="422" w:name="_Toc470168815"/>
      <w:r>
        <w:t>2.</w:t>
      </w:r>
      <w:r>
        <w:rPr>
          <w:rFonts w:hint="eastAsia"/>
          <w:lang w:val="en-US" w:eastAsia="zh-CN"/>
        </w:rPr>
        <w:t>3</w:t>
      </w:r>
      <w:r>
        <w:t xml:space="preserve"> </w:t>
      </w:r>
      <w:r>
        <w:rPr>
          <w:rFonts w:hint="eastAsia"/>
        </w:rPr>
        <w:t>标准</w:t>
      </w:r>
      <w:r>
        <w:t>技术</w:t>
      </w:r>
      <w:r>
        <w:rPr>
          <w:rFonts w:hint="eastAsia"/>
        </w:rPr>
        <w:t>特性</w:t>
      </w:r>
      <w:r>
        <w:t>参数</w:t>
      </w:r>
      <w:r>
        <w:rPr>
          <w:rFonts w:hint="eastAsia"/>
        </w:rPr>
        <w:t>表</w:t>
      </w:r>
      <w:bookmarkEnd w:id="422"/>
    </w:p>
    <w:p>
      <w:pPr>
        <w:pStyle w:val="20"/>
        <w:adjustRightInd w:val="0"/>
        <w:snapToGrid w:val="0"/>
        <w:spacing w:line="360" w:lineRule="auto"/>
      </w:pPr>
      <w:r>
        <w:rPr>
          <w:rFonts w:hint="eastAsia"/>
        </w:rPr>
        <w:t>投标人应认真逐项填写技术参数表中投标人响应值，不能空格，也不能以“响应”两字代替，不允许改动项目单位要求值。如有差异，请填写投标方技术偏差表。</w:t>
      </w:r>
    </w:p>
    <w:p>
      <w:pPr>
        <w:pStyle w:val="20"/>
        <w:adjustRightInd w:val="0"/>
        <w:snapToGrid w:val="0"/>
        <w:spacing w:line="360" w:lineRule="auto"/>
        <w:rPr>
          <w:rFonts w:ascii="宋体" w:hAnsi="宋体" w:eastAsia="宋体"/>
        </w:rPr>
      </w:pPr>
      <w:r>
        <w:rPr>
          <w:rFonts w:hint="eastAsia"/>
        </w:rPr>
        <w:t>注</w:t>
      </w:r>
      <w:r>
        <w:t>：</w:t>
      </w:r>
      <w:r>
        <w:rPr>
          <w:rFonts w:hint="eastAsia" w:ascii="宋体" w:hAnsi="宋体" w:eastAsia="宋体"/>
        </w:rPr>
        <w:t>需按照以下</w:t>
      </w:r>
      <w:r>
        <w:rPr>
          <w:rFonts w:ascii="宋体" w:hAnsi="宋体" w:eastAsia="宋体"/>
        </w:rPr>
        <w:t>类型参数</w:t>
      </w:r>
      <w:r>
        <w:rPr>
          <w:rFonts w:hint="eastAsia" w:ascii="宋体" w:hAnsi="宋体" w:eastAsia="宋体"/>
        </w:rPr>
        <w:t>填写</w:t>
      </w:r>
      <w:r>
        <w:rPr>
          <w:rFonts w:ascii="宋体" w:hAnsi="宋体" w:eastAsia="宋体"/>
        </w:rPr>
        <w:t>方式</w:t>
      </w:r>
      <w:r>
        <w:rPr>
          <w:rFonts w:hint="eastAsia" w:ascii="宋体" w:hAnsi="宋体" w:eastAsia="宋体"/>
        </w:rPr>
        <w:t>准确填写</w:t>
      </w:r>
      <w:r>
        <w:rPr>
          <w:rFonts w:ascii="宋体" w:hAnsi="宋体" w:eastAsia="宋体"/>
        </w:rPr>
        <w:t>：</w:t>
      </w:r>
    </w:p>
    <w:p>
      <w:pPr>
        <w:pStyle w:val="20"/>
        <w:numPr>
          <w:ilvl w:val="0"/>
          <w:numId w:val="3"/>
        </w:numPr>
        <w:adjustRightInd w:val="0"/>
        <w:snapToGrid w:val="0"/>
        <w:spacing w:line="360" w:lineRule="auto"/>
        <w:ind w:firstLineChars="0"/>
        <w:rPr>
          <w:rFonts w:ascii="宋体" w:hAnsi="宋体" w:eastAsia="宋体"/>
          <w:szCs w:val="21"/>
        </w:rPr>
      </w:pPr>
      <w:r>
        <w:rPr>
          <w:rFonts w:hint="eastAsia" w:ascii="宋体" w:hAnsi="宋体" w:eastAsia="宋体"/>
          <w:szCs w:val="21"/>
        </w:rPr>
        <w:t>针对标准值</w:t>
      </w:r>
      <w:r>
        <w:rPr>
          <w:rFonts w:ascii="宋体" w:hAnsi="宋体" w:eastAsia="宋体"/>
          <w:szCs w:val="21"/>
        </w:rPr>
        <w:t>特性</w:t>
      </w:r>
      <w:r>
        <w:rPr>
          <w:rFonts w:hint="eastAsia" w:ascii="宋体" w:hAnsi="宋体" w:eastAsia="宋体"/>
          <w:szCs w:val="21"/>
        </w:rPr>
        <w:t>“</w:t>
      </w:r>
      <w:r>
        <w:rPr>
          <w:rFonts w:ascii="宋体" w:hAnsi="宋体" w:eastAsia="宋体"/>
          <w:szCs w:val="21"/>
        </w:rPr>
        <w:t>单一</w:t>
      </w:r>
      <w:r>
        <w:rPr>
          <w:rFonts w:hint="eastAsia" w:ascii="宋体" w:hAnsi="宋体" w:eastAsia="宋体"/>
          <w:szCs w:val="21"/>
        </w:rPr>
        <w:t>”，项目单位和</w:t>
      </w:r>
      <w:r>
        <w:rPr>
          <w:rFonts w:ascii="宋体" w:hAnsi="宋体" w:eastAsia="宋体"/>
          <w:szCs w:val="21"/>
        </w:rPr>
        <w:t>投标人</w:t>
      </w:r>
      <w:r>
        <w:rPr>
          <w:rFonts w:hint="eastAsia" w:ascii="宋体" w:hAnsi="宋体" w:eastAsia="宋体"/>
          <w:szCs w:val="21"/>
        </w:rPr>
        <w:t>均无需填写，</w:t>
      </w:r>
      <w:r>
        <w:rPr>
          <w:rFonts w:ascii="宋体" w:hAnsi="宋体" w:eastAsia="宋体"/>
          <w:szCs w:val="21"/>
        </w:rPr>
        <w:t>投标人必须</w:t>
      </w:r>
      <w:r>
        <w:rPr>
          <w:rFonts w:hint="eastAsia" w:ascii="宋体" w:hAnsi="宋体" w:eastAsia="宋体"/>
          <w:szCs w:val="21"/>
        </w:rPr>
        <w:t>无条件满足，如有</w:t>
      </w:r>
      <w:r>
        <w:rPr>
          <w:rFonts w:ascii="宋体" w:hAnsi="宋体" w:eastAsia="宋体"/>
          <w:szCs w:val="21"/>
        </w:rPr>
        <w:t>偏差</w:t>
      </w:r>
      <w:r>
        <w:rPr>
          <w:rFonts w:hint="eastAsia" w:ascii="宋体" w:hAnsi="宋体" w:eastAsia="宋体"/>
          <w:szCs w:val="21"/>
        </w:rPr>
        <w:t>须逐项填写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r>
        <w:rPr>
          <w:rFonts w:hint="eastAsia" w:ascii="宋体" w:hAnsi="宋体" w:eastAsia="宋体"/>
          <w:szCs w:val="21"/>
        </w:rPr>
        <w:t>；</w:t>
      </w:r>
      <w:r>
        <w:rPr>
          <w:rFonts w:ascii="宋体" w:hAnsi="宋体" w:eastAsia="宋体"/>
          <w:szCs w:val="21"/>
        </w:rPr>
        <w:t xml:space="preserve"> </w:t>
      </w:r>
    </w:p>
    <w:p>
      <w:pPr>
        <w:pStyle w:val="20"/>
        <w:numPr>
          <w:ilvl w:val="0"/>
          <w:numId w:val="3"/>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“可选”，项目</w:t>
      </w:r>
      <w:r>
        <w:rPr>
          <w:rFonts w:ascii="宋体" w:hAnsi="宋体" w:eastAsia="宋体"/>
          <w:szCs w:val="21"/>
        </w:rPr>
        <w:t>单位可选定</w:t>
      </w:r>
      <w:r>
        <w:rPr>
          <w:rFonts w:hint="eastAsia" w:ascii="宋体" w:hAnsi="宋体" w:eastAsia="宋体"/>
          <w:szCs w:val="21"/>
        </w:rPr>
        <w:t>参数</w:t>
      </w:r>
      <w:r>
        <w:rPr>
          <w:rFonts w:ascii="宋体" w:hAnsi="宋体" w:eastAsia="宋体"/>
          <w:szCs w:val="21"/>
        </w:rPr>
        <w:t>，投标人必须</w:t>
      </w:r>
      <w:r>
        <w:rPr>
          <w:rFonts w:hint="eastAsia" w:ascii="宋体" w:hAnsi="宋体" w:eastAsia="宋体"/>
          <w:szCs w:val="21"/>
        </w:rPr>
        <w:t>完全</w:t>
      </w:r>
      <w:r>
        <w:rPr>
          <w:rFonts w:ascii="宋体" w:hAnsi="宋体" w:eastAsia="宋体"/>
          <w:szCs w:val="21"/>
        </w:rPr>
        <w:t>响应</w:t>
      </w:r>
      <w:r>
        <w:rPr>
          <w:rFonts w:hint="eastAsia" w:ascii="宋体" w:hAnsi="宋体" w:eastAsia="宋体"/>
          <w:szCs w:val="21"/>
        </w:rPr>
        <w:t>，如有</w:t>
      </w:r>
      <w:r>
        <w:rPr>
          <w:rFonts w:ascii="宋体" w:hAnsi="宋体" w:eastAsia="宋体"/>
          <w:szCs w:val="21"/>
        </w:rPr>
        <w:t>偏差</w:t>
      </w:r>
      <w:r>
        <w:rPr>
          <w:rFonts w:hint="eastAsia" w:ascii="宋体" w:hAnsi="宋体" w:eastAsia="宋体"/>
          <w:szCs w:val="21"/>
        </w:rPr>
        <w:t>须逐项填写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r>
        <w:rPr>
          <w:rFonts w:hint="eastAsia" w:ascii="宋体" w:hAnsi="宋体" w:eastAsia="宋体"/>
          <w:szCs w:val="21"/>
        </w:rPr>
        <w:t>；</w:t>
      </w:r>
    </w:p>
    <w:p>
      <w:pPr>
        <w:pStyle w:val="20"/>
        <w:numPr>
          <w:ilvl w:val="0"/>
          <w:numId w:val="3"/>
        </w:numPr>
        <w:adjustRightInd w:val="0"/>
        <w:snapToGrid w:val="0"/>
        <w:spacing w:line="360" w:lineRule="auto"/>
        <w:ind w:firstLineChars="0"/>
        <w:rPr>
          <w:rFonts w:ascii="宋体" w:hAnsi="宋体" w:eastAsia="宋体"/>
          <w:szCs w:val="21"/>
        </w:rPr>
      </w:pPr>
      <w:r>
        <w:rPr>
          <w:rFonts w:hint="eastAsia" w:ascii="宋体" w:hAnsi="宋体" w:eastAsia="宋体"/>
          <w:szCs w:val="21"/>
        </w:rPr>
        <w:t>针对标准值特性“投标人响应”，有标准参数值要求，投标方需根据自身实际情况，提供限制要求范围内的响应值，同时须将此部分逐项填写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p>
    <w:p>
      <w:pPr>
        <w:pStyle w:val="20"/>
        <w:numPr>
          <w:ilvl w:val="0"/>
          <w:numId w:val="3"/>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“投标人提供”，无标准参数值要求，投标方根据实际情况填写投标响应值；</w:t>
      </w:r>
    </w:p>
    <w:p>
      <w:pPr>
        <w:pStyle w:val="20"/>
        <w:numPr>
          <w:ilvl w:val="0"/>
          <w:numId w:val="3"/>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“扩建”，项目单位根据原项目情况填写，投标方根据实际情况填写投标响应值；</w:t>
      </w:r>
    </w:p>
    <w:p>
      <w:pPr>
        <w:pStyle w:val="20"/>
        <w:numPr>
          <w:ilvl w:val="0"/>
          <w:numId w:val="3"/>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“特殊”，用于项目单位提出的其他技术要求，投标方根据实际情况对应填写投标响应值。</w:t>
      </w:r>
    </w:p>
    <w:p>
      <w:pPr>
        <w:pStyle w:val="20"/>
        <w:numPr>
          <w:ilvl w:val="0"/>
          <w:numId w:val="3"/>
        </w:numPr>
        <w:adjustRightInd w:val="0"/>
        <w:snapToGrid w:val="0"/>
        <w:spacing w:line="360" w:lineRule="auto"/>
        <w:ind w:firstLineChars="0"/>
        <w:rPr>
          <w:rFonts w:hint="eastAsia" w:ascii="宋体" w:hAnsi="宋体" w:eastAsia="宋体"/>
          <w:szCs w:val="21"/>
        </w:rPr>
      </w:pPr>
      <w:r>
        <w:rPr>
          <w:rFonts w:hint="eastAsia" w:ascii="宋体" w:hAnsi="宋体" w:eastAsia="宋体"/>
          <w:szCs w:val="21"/>
        </w:rPr>
        <w:t>项目单位要求值的</w:t>
      </w:r>
      <w:r>
        <w:rPr>
          <w:rFonts w:ascii="宋体" w:hAnsi="宋体" w:eastAsia="宋体"/>
          <w:szCs w:val="21"/>
        </w:rPr>
        <w:t>数据填入格式</w:t>
      </w:r>
      <w:r>
        <w:rPr>
          <w:rFonts w:hint="eastAsia" w:ascii="宋体" w:hAnsi="宋体" w:eastAsia="宋体"/>
          <w:szCs w:val="21"/>
        </w:rPr>
        <w:t>：1）标准</w:t>
      </w:r>
      <w:r>
        <w:rPr>
          <w:rFonts w:ascii="宋体" w:hAnsi="宋体" w:eastAsia="宋体"/>
          <w:szCs w:val="21"/>
        </w:rPr>
        <w:t>参数值要求值仅为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的字符应为“文本型”；2）需要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r>
        <w:rPr>
          <w:rFonts w:ascii="宋体" w:hAnsi="宋体" w:eastAsia="宋体"/>
          <w:szCs w:val="21"/>
        </w:rPr>
        <w:t>3</w:t>
      </w:r>
      <w:r>
        <w:rPr>
          <w:rFonts w:hint="eastAsia" w:ascii="宋体" w:hAnsi="宋体" w:eastAsia="宋体"/>
          <w:szCs w:val="21"/>
        </w:rPr>
        <w:t>）项目单位</w:t>
      </w:r>
      <w:r>
        <w:rPr>
          <w:rFonts w:ascii="宋体" w:hAnsi="宋体" w:eastAsia="宋体"/>
          <w:szCs w:val="21"/>
        </w:rPr>
        <w:t>录入时应采用</w:t>
      </w:r>
      <w:r>
        <w:rPr>
          <w:rFonts w:hint="eastAsia" w:ascii="宋体" w:hAnsi="宋体" w:eastAsia="宋体"/>
          <w:szCs w:val="21"/>
        </w:rPr>
        <w:t>“中文半角”输入</w:t>
      </w:r>
      <w:r>
        <w:rPr>
          <w:rFonts w:ascii="宋体" w:hAnsi="宋体" w:eastAsia="宋体"/>
          <w:szCs w:val="21"/>
        </w:rPr>
        <w:t>法。4</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pPr>
        <w:pStyle w:val="20"/>
        <w:numPr>
          <w:ilvl w:val="0"/>
          <w:numId w:val="3"/>
        </w:numPr>
        <w:adjustRightInd w:val="0"/>
        <w:snapToGrid w:val="0"/>
        <w:spacing w:line="360" w:lineRule="auto"/>
        <w:ind w:firstLineChars="0"/>
        <w:rPr>
          <w:rFonts w:hint="eastAsia" w:ascii="宋体" w:hAnsi="宋体" w:eastAsia="宋体"/>
          <w:szCs w:val="21"/>
        </w:rPr>
      </w:pP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的</w:t>
      </w:r>
      <w:r>
        <w:rPr>
          <w:rFonts w:ascii="宋体" w:hAnsi="宋体" w:eastAsia="宋体"/>
          <w:szCs w:val="21"/>
        </w:rPr>
        <w:t>数据填入格式</w:t>
      </w:r>
      <w:r>
        <w:rPr>
          <w:rFonts w:hint="eastAsia" w:ascii="宋体" w:hAnsi="宋体" w:eastAsia="宋体"/>
          <w:szCs w:val="21"/>
        </w:rPr>
        <w:t>：1）标准</w:t>
      </w:r>
      <w:r>
        <w:rPr>
          <w:rFonts w:ascii="宋体" w:hAnsi="宋体" w:eastAsia="宋体"/>
          <w:szCs w:val="21"/>
        </w:rPr>
        <w:t>参数值</w:t>
      </w:r>
      <w:r>
        <w:rPr>
          <w:rFonts w:hint="eastAsia" w:ascii="宋体" w:hAnsi="宋体" w:eastAsia="宋体"/>
          <w:szCs w:val="21"/>
        </w:rPr>
        <w:t>和</w:t>
      </w:r>
      <w:r>
        <w:rPr>
          <w:rFonts w:ascii="宋体" w:hAnsi="宋体" w:eastAsia="宋体"/>
          <w:szCs w:val="21"/>
        </w:rPr>
        <w:t>项目单位要求值仅为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的字符应为“文本型”；2）需要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r>
        <w:rPr>
          <w:rFonts w:ascii="宋体" w:hAnsi="宋体" w:eastAsia="宋体"/>
          <w:szCs w:val="21"/>
        </w:rPr>
        <w:t>3</w:t>
      </w:r>
      <w:r>
        <w:rPr>
          <w:rFonts w:hint="eastAsia" w:ascii="宋体" w:hAnsi="宋体" w:eastAsia="宋体"/>
          <w:szCs w:val="21"/>
        </w:rPr>
        <w:t>）</w:t>
      </w:r>
      <w:r>
        <w:rPr>
          <w:rFonts w:ascii="宋体" w:hAnsi="宋体" w:eastAsia="宋体"/>
          <w:szCs w:val="21"/>
        </w:rPr>
        <w:t>投标人录入时应采用</w:t>
      </w:r>
      <w:r>
        <w:rPr>
          <w:rFonts w:hint="eastAsia" w:ascii="宋体" w:hAnsi="宋体" w:eastAsia="宋体"/>
          <w:szCs w:val="21"/>
        </w:rPr>
        <w:t>“中文半角”输入</w:t>
      </w:r>
      <w:r>
        <w:rPr>
          <w:rFonts w:ascii="宋体" w:hAnsi="宋体" w:eastAsia="宋体"/>
          <w:szCs w:val="21"/>
        </w:rPr>
        <w:t>法。4</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pPr>
        <w:pStyle w:val="20"/>
        <w:numPr>
          <w:ilvl w:val="0"/>
          <w:numId w:val="3"/>
        </w:numPr>
        <w:adjustRightInd w:val="0"/>
        <w:snapToGrid w:val="0"/>
        <w:spacing w:line="360" w:lineRule="auto"/>
        <w:ind w:firstLineChars="0"/>
        <w:rPr>
          <w:rFonts w:hint="eastAsia" w:ascii="宋体" w:hAnsi="宋体" w:eastAsia="宋体"/>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NumType w:fmt="decimal"/>
          <w:cols w:space="720" w:num="1"/>
          <w:docGrid w:type="lines" w:linePitch="312" w:charSpace="0"/>
        </w:sectPr>
      </w:pPr>
      <w:r>
        <w:rPr>
          <w:rFonts w:ascii="宋体" w:hAnsi="宋体" w:eastAsia="宋体"/>
          <w:szCs w:val="21"/>
        </w:rPr>
        <w:t>若</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存在偏差</w:t>
      </w:r>
      <w:r>
        <w:rPr>
          <w:rFonts w:ascii="宋体" w:hAnsi="宋体" w:eastAsia="宋体"/>
          <w:szCs w:val="21"/>
        </w:rPr>
        <w:t>，</w:t>
      </w:r>
      <w:r>
        <w:rPr>
          <w:rFonts w:hint="eastAsia" w:ascii="宋体" w:hAnsi="宋体" w:eastAsia="宋体"/>
          <w:szCs w:val="21"/>
        </w:rPr>
        <w:t>请</w:t>
      </w:r>
      <w:r>
        <w:rPr>
          <w:rFonts w:ascii="宋体" w:hAnsi="宋体" w:eastAsia="宋体"/>
          <w:szCs w:val="21"/>
        </w:rPr>
        <w:t>填写</w:t>
      </w:r>
      <w:r>
        <w:rPr>
          <w:rFonts w:hint="eastAsia" w:ascii="宋体" w:hAnsi="宋体" w:eastAsia="宋体"/>
          <w:szCs w:val="21"/>
        </w:rPr>
        <w:t>“</w:t>
      </w:r>
      <w:r>
        <w:rPr>
          <w:rFonts w:ascii="宋体" w:hAnsi="宋体" w:eastAsia="宋体"/>
          <w:szCs w:val="21"/>
        </w:rPr>
        <w:t>偏差说明</w:t>
      </w:r>
      <w:r>
        <w:rPr>
          <w:rFonts w:hint="eastAsia" w:ascii="宋体" w:hAnsi="宋体" w:eastAsia="宋体"/>
          <w:szCs w:val="21"/>
        </w:rPr>
        <w:t>”</w:t>
      </w:r>
    </w:p>
    <w:p>
      <w:pPr>
        <w:jc w:val="center"/>
        <w:rPr>
          <w:rFonts w:hint="eastAsia"/>
        </w:rPr>
      </w:pPr>
      <w:r>
        <w:rPr>
          <w:rFonts w:hint="eastAsia" w:ascii="宋体" w:hAnsi="宋体"/>
        </w:rPr>
        <w:t>表2.</w:t>
      </w:r>
      <w:r>
        <w:rPr>
          <w:rFonts w:hint="eastAsia" w:ascii="宋体" w:hAnsi="宋体"/>
          <w:lang w:val="en-US" w:eastAsia="zh-CN"/>
        </w:rPr>
        <w:t>3</w:t>
      </w:r>
      <w:r>
        <w:rPr>
          <w:rFonts w:hint="eastAsia" w:ascii="宋体" w:hAnsi="宋体"/>
        </w:rPr>
        <w:t xml:space="preserve">   标准</w:t>
      </w:r>
      <w:r>
        <w:rPr>
          <w:rFonts w:ascii="宋体" w:hAnsi="宋体"/>
        </w:rPr>
        <w:t>技术</w:t>
      </w:r>
      <w:r>
        <w:rPr>
          <w:rFonts w:hint="eastAsia" w:ascii="宋体" w:hAnsi="宋体"/>
        </w:rPr>
        <w:t>特性</w:t>
      </w:r>
      <w:r>
        <w:rPr>
          <w:rFonts w:ascii="宋体" w:hAnsi="宋体"/>
        </w:rPr>
        <w:t>参数表</w:t>
      </w:r>
    </w:p>
    <w:tbl>
      <w:tblPr>
        <w:tblStyle w:val="13"/>
        <w:tblW w:w="8189" w:type="dxa"/>
        <w:jc w:val="center"/>
        <w:tblInd w:w="0" w:type="dxa"/>
        <w:tblLayout w:type="fixed"/>
        <w:tblCellMar>
          <w:top w:w="0" w:type="dxa"/>
          <w:left w:w="108" w:type="dxa"/>
          <w:bottom w:w="0" w:type="dxa"/>
          <w:right w:w="108" w:type="dxa"/>
        </w:tblCellMar>
      </w:tblPr>
      <w:tblGrid>
        <w:gridCol w:w="956"/>
        <w:gridCol w:w="900"/>
        <w:gridCol w:w="1117"/>
        <w:gridCol w:w="750"/>
        <w:gridCol w:w="950"/>
        <w:gridCol w:w="983"/>
        <w:gridCol w:w="1167"/>
        <w:gridCol w:w="657"/>
        <w:gridCol w:w="709"/>
      </w:tblGrid>
      <w:tr>
        <w:tblPrEx>
          <w:tblLayout w:type="fixed"/>
          <w:tblCellMar>
            <w:top w:w="0" w:type="dxa"/>
            <w:left w:w="108" w:type="dxa"/>
            <w:bottom w:w="0" w:type="dxa"/>
            <w:right w:w="108" w:type="dxa"/>
          </w:tblCellMar>
        </w:tblPrEx>
        <w:trPr>
          <w:trHeight w:val="330" w:hRule="atLeast"/>
          <w:tblHeader/>
          <w:jc w:val="center"/>
        </w:trPr>
        <w:tc>
          <w:tcPr>
            <w:tcW w:w="9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rPr>
            </w:pPr>
            <w:r>
              <w:rPr>
                <w:rFonts w:hint="eastAsia" w:ascii="宋体" w:hAnsi="宋体"/>
              </w:rPr>
              <w:t>序号</w:t>
            </w:r>
          </w:p>
        </w:tc>
        <w:tc>
          <w:tcPr>
            <w:tcW w:w="900" w:type="dxa"/>
            <w:tcBorders>
              <w:top w:val="single" w:color="auto" w:sz="4" w:space="0"/>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参数类型</w:t>
            </w:r>
          </w:p>
        </w:tc>
        <w:tc>
          <w:tcPr>
            <w:tcW w:w="111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标准参数值</w:t>
            </w:r>
          </w:p>
        </w:tc>
        <w:tc>
          <w:tcPr>
            <w:tcW w:w="75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标准值特性</w:t>
            </w:r>
          </w:p>
        </w:tc>
        <w:tc>
          <w:tcPr>
            <w:tcW w:w="95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项目单位要求值</w:t>
            </w:r>
          </w:p>
        </w:tc>
        <w:tc>
          <w:tcPr>
            <w:tcW w:w="98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投标人响应值</w:t>
            </w:r>
          </w:p>
        </w:tc>
        <w:tc>
          <w:tcPr>
            <w:tcW w:w="116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证明材料</w:t>
            </w:r>
          </w:p>
        </w:tc>
        <w:tc>
          <w:tcPr>
            <w:tcW w:w="65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偏差说明</w:t>
            </w:r>
          </w:p>
        </w:tc>
        <w:tc>
          <w:tcPr>
            <w:tcW w:w="709"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评标专家审核</w:t>
            </w:r>
          </w:p>
        </w:tc>
      </w:tr>
      <w:tr>
        <w:tblPrEx>
          <w:tblLayout w:type="fixed"/>
          <w:tblCellMar>
            <w:top w:w="0" w:type="dxa"/>
            <w:left w:w="108" w:type="dxa"/>
            <w:bottom w:w="0" w:type="dxa"/>
            <w:right w:w="108" w:type="dxa"/>
          </w:tblCellMar>
        </w:tblPrEx>
        <w:trPr>
          <w:trHeight w:val="330" w:hRule="atLeast"/>
          <w:tblHeader/>
          <w:jc w:val="center"/>
        </w:trPr>
        <w:tc>
          <w:tcPr>
            <w:tcW w:w="956"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lang w:val="en-US" w:eastAsia="zh-CN"/>
              </w:rPr>
            </w:pPr>
            <w:r>
              <w:rPr>
                <w:rFonts w:hint="eastAsia" w:ascii="宋体" w:hAnsi="宋体"/>
                <w:lang w:val="en-US" w:eastAsia="zh-CN"/>
              </w:rPr>
              <w:t>1</w:t>
            </w:r>
          </w:p>
        </w:tc>
        <w:tc>
          <w:tcPr>
            <w:tcW w:w="900" w:type="dxa"/>
            <w:tcBorders>
              <w:top w:val="single" w:color="auto" w:sz="4" w:space="0"/>
              <w:left w:val="nil"/>
              <w:bottom w:val="single" w:color="auto" w:sz="4" w:space="0"/>
              <w:right w:val="single" w:color="auto" w:sz="4" w:space="0"/>
            </w:tcBorders>
            <w:noWrap w:val="0"/>
            <w:vAlign w:val="center"/>
          </w:tcPr>
          <w:p>
            <w:pPr>
              <w:widowControl/>
              <w:rPr>
                <w:rFonts w:hint="eastAsia" w:ascii="宋体" w:hAnsi="宋体"/>
              </w:rPr>
            </w:pPr>
          </w:p>
        </w:tc>
        <w:tc>
          <w:tcPr>
            <w:tcW w:w="1117" w:type="dxa"/>
            <w:tcBorders>
              <w:top w:val="single" w:color="auto" w:sz="4" w:space="0"/>
              <w:left w:val="nil"/>
              <w:bottom w:val="single" w:color="auto" w:sz="4" w:space="0"/>
              <w:right w:val="single" w:color="auto" w:sz="4" w:space="0"/>
            </w:tcBorders>
            <w:noWrap w:val="0"/>
            <w:vAlign w:val="center"/>
          </w:tcPr>
          <w:p>
            <w:pPr>
              <w:widowControl/>
              <w:jc w:val="both"/>
              <w:rPr>
                <w:rFonts w:hint="eastAsia" w:ascii="宋体" w:hAnsi="宋体" w:eastAsia="宋体"/>
                <w:lang w:val="en-US" w:eastAsia="zh-CN"/>
              </w:rPr>
            </w:pPr>
            <w:r>
              <w:rPr>
                <w:rFonts w:hint="eastAsia" w:ascii="宋体" w:hAnsi="宋体"/>
                <w:lang w:val="en-US" w:eastAsia="zh-CN"/>
              </w:rPr>
              <w:t>电容器配件</w:t>
            </w:r>
          </w:p>
        </w:tc>
        <w:tc>
          <w:tcPr>
            <w:tcW w:w="75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p>
        </w:tc>
        <w:tc>
          <w:tcPr>
            <w:tcW w:w="950"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p>
        </w:tc>
        <w:tc>
          <w:tcPr>
            <w:tcW w:w="983"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p>
        </w:tc>
        <w:tc>
          <w:tcPr>
            <w:tcW w:w="116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p>
        </w:tc>
        <w:tc>
          <w:tcPr>
            <w:tcW w:w="657"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p>
        </w:tc>
        <w:tc>
          <w:tcPr>
            <w:tcW w:w="709" w:type="dxa"/>
            <w:tcBorders>
              <w:top w:val="single" w:color="auto" w:sz="4" w:space="0"/>
              <w:left w:val="nil"/>
              <w:bottom w:val="single" w:color="auto" w:sz="4" w:space="0"/>
              <w:right w:val="single" w:color="auto" w:sz="4" w:space="0"/>
            </w:tcBorders>
            <w:noWrap w:val="0"/>
            <w:vAlign w:val="center"/>
          </w:tcPr>
          <w:p>
            <w:pPr>
              <w:widowControl/>
              <w:jc w:val="center"/>
              <w:rPr>
                <w:rFonts w:hint="eastAsia" w:ascii="宋体" w:hAnsi="宋体"/>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hint="eastAsia" w:ascii="宋体" w:hAnsi="宋体" w:eastAsia="宋体"/>
                <w:b/>
                <w:lang w:eastAsia="zh-CN"/>
              </w:rPr>
            </w:pPr>
            <w:r>
              <w:rPr>
                <w:rFonts w:hint="eastAsia" w:ascii="宋体" w:hAnsi="宋体"/>
                <w:b/>
                <w:lang w:eastAsia="zh-CN"/>
              </w:rPr>
              <w:t>1.1</w:t>
            </w:r>
          </w:p>
        </w:tc>
        <w:tc>
          <w:tcPr>
            <w:tcW w:w="7233" w:type="dxa"/>
            <w:gridSpan w:val="8"/>
            <w:tcBorders>
              <w:top w:val="nil"/>
              <w:left w:val="nil"/>
              <w:bottom w:val="single" w:color="auto" w:sz="4" w:space="0"/>
              <w:right w:val="single" w:color="auto" w:sz="4" w:space="0"/>
            </w:tcBorders>
            <w:noWrap w:val="0"/>
            <w:vAlign w:val="center"/>
          </w:tcPr>
          <w:p>
            <w:pPr>
              <w:widowControl/>
              <w:rPr>
                <w:rFonts w:hint="eastAsia" w:ascii="宋体" w:hAnsi="宋体"/>
                <w:b/>
              </w:rPr>
            </w:pPr>
            <w:r>
              <w:rPr>
                <w:rFonts w:hint="eastAsia" w:ascii="宋体" w:hAnsi="宋体"/>
                <w:b/>
                <w:lang w:eastAsia="zh-CN"/>
              </w:rPr>
              <w:t>隔离开关电动</w:t>
            </w:r>
            <w:r>
              <w:rPr>
                <w:rFonts w:hint="eastAsia" w:ascii="宋体" w:hAnsi="宋体"/>
                <w:b/>
              </w:rPr>
              <w:t>操作机构</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rPr>
            </w:pPr>
            <w:r>
              <w:rPr>
                <w:rFonts w:hint="eastAsia" w:ascii="宋体" w:hAnsi="宋体"/>
                <w:lang w:eastAsia="zh-CN"/>
              </w:rPr>
              <w:t>1.1</w:t>
            </w:r>
            <w:r>
              <w:rPr>
                <w:rFonts w:hint="eastAsia" w:ascii="宋体" w:hAnsi="宋体"/>
              </w:rPr>
              <w:t>.1</w:t>
            </w:r>
          </w:p>
        </w:tc>
        <w:tc>
          <w:tcPr>
            <w:tcW w:w="7233" w:type="dxa"/>
            <w:gridSpan w:val="8"/>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机构箱</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.1.1</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ascii="宋体" w:hAnsi="宋体"/>
              </w:rPr>
              <w:t>操动机构箱厚度</w:t>
            </w:r>
            <w:r>
              <w:rPr>
                <w:rFonts w:hint="eastAsia" w:ascii="宋体" w:hAnsi="宋体"/>
              </w:rPr>
              <w:t>（</w:t>
            </w:r>
            <w:r>
              <w:rPr>
                <w:rFonts w:ascii="宋体" w:hAnsi="宋体"/>
              </w:rPr>
              <w:t>mm</w:t>
            </w:r>
            <w:r>
              <w:rPr>
                <w:rFonts w:hint="eastAsia" w:ascii="宋体" w:hAnsi="宋体"/>
              </w:rPr>
              <w:t>）</w:t>
            </w:r>
          </w:p>
        </w:tc>
        <w:tc>
          <w:tcPr>
            <w:tcW w:w="1117" w:type="dxa"/>
            <w:tcBorders>
              <w:top w:val="nil"/>
              <w:left w:val="nil"/>
              <w:bottom w:val="single" w:color="auto" w:sz="4" w:space="0"/>
              <w:right w:val="single" w:color="auto" w:sz="4" w:space="0"/>
            </w:tcBorders>
            <w:noWrap w:val="0"/>
            <w:vAlign w:val="center"/>
          </w:tcPr>
          <w:p>
            <w:pPr>
              <w:widowControl/>
              <w:jc w:val="center"/>
              <w:rPr>
                <w:rFonts w:ascii="宋体" w:hAnsi="宋体"/>
              </w:rPr>
            </w:pPr>
            <w:r>
              <w:rPr>
                <w:rFonts w:hint="eastAsia" w:ascii="宋体" w:hAnsi="宋体"/>
              </w:rPr>
              <w:t>≥</w:t>
            </w:r>
            <w:r>
              <w:rPr>
                <w:rFonts w:ascii="宋体" w:hAnsi="宋体"/>
              </w:rPr>
              <w:t>2</w:t>
            </w:r>
            <w:r>
              <w:rPr>
                <w:rFonts w:hint="eastAsia" w:ascii="宋体" w:hAnsi="宋体"/>
              </w:rPr>
              <w:t>.0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kern w:val="0"/>
                <w:szCs w:val="21"/>
              </w:rPr>
              <w:t>关键原材料及组部件型号</w:t>
            </w:r>
            <w:r>
              <w:rPr>
                <w:rFonts w:ascii="宋体" w:hAnsi="宋体"/>
                <w:kern w:val="0"/>
                <w:szCs w:val="21"/>
              </w:rPr>
              <w:t>及</w:t>
            </w:r>
            <w:r>
              <w:rPr>
                <w:rFonts w:hint="eastAsia" w:ascii="宋体" w:hAnsi="宋体"/>
                <w:kern w:val="0"/>
                <w:szCs w:val="21"/>
              </w:rPr>
              <w:t>供应商列表</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635"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.1.2</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hint="eastAsia" w:ascii="宋体" w:hAnsi="宋体"/>
              </w:rPr>
              <w:t>抗机械撞击水平</w:t>
            </w:r>
          </w:p>
        </w:tc>
        <w:tc>
          <w:tcPr>
            <w:tcW w:w="1117" w:type="dxa"/>
            <w:tcBorders>
              <w:top w:val="nil"/>
              <w:left w:val="nil"/>
              <w:bottom w:val="single" w:color="auto" w:sz="4" w:space="0"/>
              <w:right w:val="single" w:color="auto" w:sz="4" w:space="0"/>
            </w:tcBorders>
            <w:noWrap w:val="0"/>
            <w:vAlign w:val="center"/>
          </w:tcPr>
          <w:p>
            <w:pPr>
              <w:widowControl/>
              <w:jc w:val="center"/>
              <w:rPr>
                <w:rFonts w:ascii="宋体" w:hAnsi="宋体"/>
              </w:rPr>
            </w:pPr>
            <w:r>
              <w:rPr>
                <w:rFonts w:hint="eastAsia" w:ascii="宋体" w:hAnsi="宋体"/>
              </w:rPr>
              <w:t>IK07（2J）</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.1.3</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ascii="宋体" w:hAnsi="宋体"/>
              </w:rPr>
              <w:t>防护等级</w:t>
            </w:r>
          </w:p>
        </w:tc>
        <w:tc>
          <w:tcPr>
            <w:tcW w:w="1117"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不低于</w:t>
            </w:r>
            <w:r>
              <w:rPr>
                <w:rFonts w:ascii="宋体" w:hAnsi="宋体"/>
              </w:rPr>
              <w:t>IP5</w:t>
            </w:r>
            <w:r>
              <w:rPr>
                <w:rFonts w:hint="eastAsia" w:ascii="宋体" w:hAnsi="宋体"/>
                <w:lang w:val="en-US" w:eastAsia="zh-CN"/>
              </w:rPr>
              <w:t>6</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.1.4</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t>操动机构箱应采用</w:t>
            </w:r>
            <w:r>
              <w:rPr>
                <w:rFonts w:hint="eastAsia"/>
              </w:rPr>
              <w:t>材质</w:t>
            </w:r>
          </w:p>
        </w:tc>
        <w:tc>
          <w:tcPr>
            <w:tcW w:w="1117" w:type="dxa"/>
            <w:tcBorders>
              <w:top w:val="nil"/>
              <w:left w:val="nil"/>
              <w:bottom w:val="single" w:color="auto" w:sz="4" w:space="0"/>
              <w:right w:val="single" w:color="auto" w:sz="4" w:space="0"/>
            </w:tcBorders>
            <w:noWrap w:val="0"/>
            <w:vAlign w:val="center"/>
          </w:tcPr>
          <w:p>
            <w:pPr>
              <w:widowControl/>
              <w:jc w:val="center"/>
              <w:rPr>
                <w:rFonts w:ascii="宋体" w:hAnsi="宋体"/>
              </w:rPr>
            </w:pPr>
            <w:r>
              <w:rPr>
                <w:rFonts w:hint="eastAsia"/>
              </w:rPr>
              <w:t>不低于AISI304的</w:t>
            </w:r>
            <w:r>
              <w:t>不锈钢材</w:t>
            </w:r>
            <w:r>
              <w:rPr>
                <w:rFonts w:hint="eastAsia"/>
              </w:rPr>
              <w:t>或一体式铸铝成型、热镀锌钢板</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kern w:val="0"/>
                <w:szCs w:val="21"/>
              </w:rPr>
              <w:t>关键原材料及组部件型号</w:t>
            </w:r>
            <w:r>
              <w:rPr>
                <w:rFonts w:ascii="宋体" w:hAnsi="宋体"/>
                <w:kern w:val="0"/>
                <w:szCs w:val="21"/>
              </w:rPr>
              <w:t>及</w:t>
            </w:r>
            <w:r>
              <w:rPr>
                <w:rFonts w:hint="eastAsia" w:ascii="宋体" w:hAnsi="宋体"/>
                <w:kern w:val="0"/>
                <w:szCs w:val="21"/>
              </w:rPr>
              <w:t>供应商列表</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.1.5</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hint="eastAsia" w:ascii="宋体" w:hAnsi="宋体"/>
              </w:rPr>
              <w:t>机构箱顶部密封</w:t>
            </w:r>
          </w:p>
        </w:tc>
        <w:tc>
          <w:tcPr>
            <w:tcW w:w="1117" w:type="dxa"/>
            <w:tcBorders>
              <w:top w:val="nil"/>
              <w:left w:val="nil"/>
              <w:bottom w:val="single" w:color="auto" w:sz="4" w:space="0"/>
              <w:right w:val="single" w:color="auto" w:sz="4" w:space="0"/>
            </w:tcBorders>
            <w:noWrap w:val="0"/>
            <w:vAlign w:val="center"/>
          </w:tcPr>
          <w:p>
            <w:pPr>
              <w:widowControl/>
              <w:jc w:val="center"/>
              <w:rPr>
                <w:rFonts w:ascii="宋体" w:hAnsi="宋体"/>
              </w:rPr>
            </w:pPr>
            <w:r>
              <w:rPr>
                <w:rFonts w:hint="eastAsia" w:ascii="宋体" w:hAnsi="宋体"/>
              </w:rPr>
              <w:t>内嵌式密封圈</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kern w:val="0"/>
                <w:szCs w:val="21"/>
              </w:rPr>
              <w:t>关键原材料及组部件型号</w:t>
            </w:r>
            <w:r>
              <w:rPr>
                <w:rFonts w:ascii="宋体" w:hAnsi="宋体"/>
                <w:kern w:val="0"/>
                <w:szCs w:val="21"/>
              </w:rPr>
              <w:t>及</w:t>
            </w:r>
            <w:r>
              <w:rPr>
                <w:rFonts w:hint="eastAsia" w:ascii="宋体" w:hAnsi="宋体"/>
                <w:kern w:val="0"/>
                <w:szCs w:val="21"/>
              </w:rPr>
              <w:t>供应商列表</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eastAsia="宋体"/>
                <w:lang w:eastAsia="zh-CN"/>
              </w:rPr>
            </w:pPr>
            <w:r>
              <w:rPr>
                <w:rFonts w:hint="eastAsia" w:ascii="宋体" w:hAnsi="宋体"/>
                <w:lang w:eastAsia="zh-CN"/>
              </w:rPr>
              <w:t>1.1</w:t>
            </w:r>
            <w:r>
              <w:rPr>
                <w:rFonts w:hint="eastAsia" w:ascii="宋体" w:hAnsi="宋体"/>
              </w:rPr>
              <w:t>.</w:t>
            </w:r>
            <w:r>
              <w:rPr>
                <w:rFonts w:hint="eastAsia" w:ascii="宋体" w:hAnsi="宋体"/>
                <w:lang w:eastAsia="zh-CN"/>
              </w:rPr>
              <w:t>1.1</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机构箱顶部突起部分高度（</w:t>
            </w:r>
            <w:r>
              <w:rPr>
                <w:rFonts w:ascii="宋体" w:hAnsi="宋体"/>
              </w:rPr>
              <w:t>mm</w:t>
            </w:r>
            <w:r>
              <w:rPr>
                <w:rFonts w:hint="eastAsia" w:ascii="宋体" w:hAnsi="宋体"/>
              </w:rPr>
              <w:t>）</w:t>
            </w:r>
          </w:p>
        </w:tc>
        <w:tc>
          <w:tcPr>
            <w:tcW w:w="1117"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≥10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产品设计图纸</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.1.7</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旋转底座内侧密封</w:t>
            </w:r>
          </w:p>
        </w:tc>
        <w:tc>
          <w:tcPr>
            <w:tcW w:w="1117"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O型密封</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产品设计图纸</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.1.8</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机构箱及汇控柜的门密封垫使用寿命(年)</w:t>
            </w:r>
          </w:p>
        </w:tc>
        <w:tc>
          <w:tcPr>
            <w:tcW w:w="1117"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≥18</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产品设计文件及密封垫老化试验报告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rPr>
            </w:pPr>
            <w:r>
              <w:rPr>
                <w:rFonts w:hint="eastAsia" w:ascii="宋体" w:hAnsi="宋体"/>
                <w:lang w:eastAsia="zh-CN"/>
              </w:rPr>
              <w:t>1.1</w:t>
            </w:r>
            <w:r>
              <w:rPr>
                <w:rFonts w:hint="eastAsia" w:ascii="宋体" w:hAnsi="宋体"/>
              </w:rPr>
              <w:t>.1.9</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ascii="宋体" w:hAnsi="宋体"/>
              </w:rPr>
              <w:t>操动机构的控制柜内应配置接地铜排用于二次回路的接地</w:t>
            </w:r>
            <w:r>
              <w:rPr>
                <w:rFonts w:hint="eastAsia" w:ascii="宋体" w:hAnsi="宋体"/>
              </w:rPr>
              <w:t>（mm</w:t>
            </w:r>
            <w:r>
              <w:rPr>
                <w:rFonts w:hint="eastAsia" w:ascii="宋体" w:hAnsi="宋体"/>
                <w:vertAlign w:val="superscript"/>
              </w:rPr>
              <w:t>2</w:t>
            </w:r>
            <w:r>
              <w:rPr>
                <w:rFonts w:hint="eastAsia" w:ascii="宋体" w:hAnsi="宋体"/>
              </w:rPr>
              <w:t>）</w:t>
            </w:r>
          </w:p>
        </w:tc>
        <w:tc>
          <w:tcPr>
            <w:tcW w:w="1117" w:type="dxa"/>
            <w:tcBorders>
              <w:top w:val="nil"/>
              <w:left w:val="nil"/>
              <w:bottom w:val="single" w:color="auto" w:sz="4" w:space="0"/>
              <w:right w:val="single" w:color="auto" w:sz="4" w:space="0"/>
            </w:tcBorders>
            <w:noWrap w:val="0"/>
            <w:vAlign w:val="center"/>
          </w:tcPr>
          <w:p>
            <w:pPr>
              <w:jc w:val="center"/>
              <w:rPr>
                <w:rFonts w:ascii="宋体" w:hAnsi="宋体"/>
              </w:rPr>
            </w:pPr>
            <w:r>
              <w:rPr>
                <w:rFonts w:hint="eastAsia" w:ascii="宋体" w:hAnsi="宋体"/>
              </w:rPr>
              <w:t>≥</w:t>
            </w:r>
            <w:r>
              <w:rPr>
                <w:rFonts w:ascii="宋体" w:hAnsi="宋体"/>
              </w:rPr>
              <w:t>100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rPr>
            </w:pPr>
            <w:r>
              <w:rPr>
                <w:rFonts w:hint="eastAsia" w:ascii="宋体" w:hAnsi="宋体"/>
                <w:lang w:eastAsia="zh-CN"/>
              </w:rPr>
              <w:t>1.1</w:t>
            </w:r>
            <w:r>
              <w:rPr>
                <w:rFonts w:hint="eastAsia" w:ascii="宋体" w:hAnsi="宋体"/>
              </w:rPr>
              <w:t>.2</w:t>
            </w:r>
          </w:p>
        </w:tc>
        <w:tc>
          <w:tcPr>
            <w:tcW w:w="7233" w:type="dxa"/>
            <w:gridSpan w:val="8"/>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二次元器件</w:t>
            </w:r>
          </w:p>
        </w:tc>
      </w:tr>
      <w:tr>
        <w:tblPrEx>
          <w:tblLayout w:type="fixed"/>
          <w:tblCellMar>
            <w:top w:w="0" w:type="dxa"/>
            <w:left w:w="108" w:type="dxa"/>
            <w:bottom w:w="0" w:type="dxa"/>
            <w:right w:w="108" w:type="dxa"/>
          </w:tblCellMar>
        </w:tblPrEx>
        <w:trPr>
          <w:trHeight w:val="733"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.2.1</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ascii="宋体" w:hAnsi="宋体"/>
              </w:rPr>
              <w:t>加热器电压</w:t>
            </w:r>
            <w:r>
              <w:rPr>
                <w:rFonts w:hint="eastAsia" w:ascii="宋体" w:hAnsi="宋体"/>
              </w:rPr>
              <w:t>（V）</w:t>
            </w:r>
          </w:p>
        </w:tc>
        <w:tc>
          <w:tcPr>
            <w:tcW w:w="1117" w:type="dxa"/>
            <w:tcBorders>
              <w:top w:val="nil"/>
              <w:left w:val="nil"/>
              <w:bottom w:val="single" w:color="auto" w:sz="4" w:space="0"/>
              <w:right w:val="single" w:color="auto" w:sz="4" w:space="0"/>
            </w:tcBorders>
            <w:noWrap w:val="0"/>
            <w:vAlign w:val="center"/>
          </w:tcPr>
          <w:p>
            <w:pPr>
              <w:jc w:val="center"/>
              <w:rPr>
                <w:rFonts w:ascii="宋体" w:hAnsi="宋体"/>
              </w:rPr>
            </w:pPr>
            <w:r>
              <w:rPr>
                <w:rFonts w:hint="eastAsia" w:ascii="宋体" w:hAnsi="宋体"/>
              </w:rPr>
              <w:t>AC220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元器件技术文件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733"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.2.2</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hint="eastAsia" w:ascii="宋体" w:hAnsi="宋体"/>
              </w:rPr>
              <w:t>驱潮加热总功率（W）</w:t>
            </w:r>
          </w:p>
        </w:tc>
        <w:tc>
          <w:tcPr>
            <w:tcW w:w="1117" w:type="dxa"/>
            <w:tcBorders>
              <w:top w:val="nil"/>
              <w:left w:val="nil"/>
              <w:bottom w:val="single" w:color="auto" w:sz="4" w:space="0"/>
              <w:right w:val="single" w:color="auto" w:sz="4" w:space="0"/>
            </w:tcBorders>
            <w:noWrap w:val="0"/>
            <w:vAlign w:val="center"/>
          </w:tcPr>
          <w:p>
            <w:pPr>
              <w:jc w:val="center"/>
              <w:rPr>
                <w:rFonts w:hint="eastAsia" w:ascii="宋体" w:hAnsi="宋体"/>
              </w:rPr>
            </w:pPr>
            <w:r>
              <w:rPr>
                <w:rFonts w:hint="eastAsia" w:ascii="宋体" w:hAnsi="宋体"/>
              </w:rPr>
              <w:t>≤100W</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元器件技术文件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733"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pPr>
            <w:r>
              <w:rPr>
                <w:rFonts w:hint="eastAsia" w:ascii="宋体" w:hAnsi="宋体"/>
                <w:lang w:eastAsia="zh-CN"/>
              </w:rPr>
              <w:t>1.1</w:t>
            </w:r>
            <w:r>
              <w:rPr>
                <w:rFonts w:hint="eastAsia" w:ascii="宋体" w:hAnsi="宋体"/>
              </w:rPr>
              <w:t>.2.3</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ascii="宋体" w:hAnsi="宋体"/>
              </w:rPr>
              <w:t>每组端子</w:t>
            </w:r>
            <w:r>
              <w:rPr>
                <w:rFonts w:hint="eastAsia" w:ascii="宋体" w:hAnsi="宋体"/>
              </w:rPr>
              <w:t>排预留</w:t>
            </w:r>
            <w:r>
              <w:rPr>
                <w:rFonts w:ascii="宋体" w:hAnsi="宋体"/>
              </w:rPr>
              <w:t>备用端子</w:t>
            </w:r>
          </w:p>
        </w:tc>
        <w:tc>
          <w:tcPr>
            <w:tcW w:w="1117" w:type="dxa"/>
            <w:tcBorders>
              <w:top w:val="nil"/>
              <w:left w:val="nil"/>
              <w:bottom w:val="single" w:color="auto" w:sz="4" w:space="0"/>
              <w:right w:val="single" w:color="auto" w:sz="4" w:space="0"/>
            </w:tcBorders>
            <w:noWrap w:val="0"/>
            <w:vAlign w:val="center"/>
          </w:tcPr>
          <w:p>
            <w:pPr>
              <w:jc w:val="center"/>
              <w:rPr>
                <w:rFonts w:ascii="宋体" w:hAnsi="宋体"/>
              </w:rPr>
            </w:pPr>
            <w:r>
              <w:rPr>
                <w:rFonts w:ascii="宋体" w:hAnsi="宋体"/>
              </w:rPr>
              <w:t>15%</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403"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hint="eastAsia"/>
              </w:rPr>
            </w:pPr>
            <w:r>
              <w:rPr>
                <w:rFonts w:hint="eastAsia" w:ascii="宋体" w:hAnsi="宋体"/>
                <w:lang w:eastAsia="zh-CN"/>
              </w:rPr>
              <w:t>1.1</w:t>
            </w:r>
            <w:r>
              <w:rPr>
                <w:rFonts w:hint="eastAsia"/>
              </w:rPr>
              <w:t>.3</w:t>
            </w:r>
          </w:p>
        </w:tc>
        <w:tc>
          <w:tcPr>
            <w:tcW w:w="7233" w:type="dxa"/>
            <w:gridSpan w:val="8"/>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电压</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rPr>
            </w:pPr>
            <w:r>
              <w:rPr>
                <w:rFonts w:hint="eastAsia" w:ascii="宋体" w:hAnsi="宋体"/>
                <w:lang w:eastAsia="zh-CN"/>
              </w:rPr>
              <w:t>1.1</w:t>
            </w:r>
            <w:r>
              <w:rPr>
                <w:rFonts w:hint="eastAsia" w:ascii="宋体" w:hAnsi="宋体"/>
              </w:rPr>
              <w:t>.3.1</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电动机电压（V）</w:t>
            </w:r>
          </w:p>
        </w:tc>
        <w:tc>
          <w:tcPr>
            <w:tcW w:w="1117" w:type="dxa"/>
            <w:tcBorders>
              <w:top w:val="nil"/>
              <w:left w:val="nil"/>
              <w:bottom w:val="single" w:color="auto" w:sz="4" w:space="0"/>
              <w:right w:val="single" w:color="auto" w:sz="4" w:space="0"/>
            </w:tcBorders>
            <w:noWrap w:val="0"/>
            <w:vAlign w:val="center"/>
          </w:tcPr>
          <w:p>
            <w:pPr>
              <w:jc w:val="center"/>
              <w:rPr>
                <w:rFonts w:hint="eastAsia" w:ascii="宋体" w:hAnsi="宋体"/>
              </w:rPr>
            </w:pPr>
            <w:r>
              <w:rPr>
                <w:rFonts w:hint="eastAsia" w:ascii="宋体" w:hAnsi="宋体"/>
              </w:rPr>
              <w:t>AC220；</w:t>
            </w:r>
          </w:p>
          <w:p>
            <w:pPr>
              <w:jc w:val="center"/>
              <w:rPr>
                <w:rFonts w:hint="eastAsia" w:ascii="宋体" w:hAnsi="宋体"/>
              </w:rPr>
            </w:pPr>
            <w:r>
              <w:rPr>
                <w:rFonts w:hint="eastAsia" w:ascii="宋体" w:hAnsi="宋体"/>
              </w:rPr>
              <w:t>AC380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可选</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AC380</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top"/>
          </w:tcPr>
          <w:p>
            <w:pPr>
              <w:jc w:val="center"/>
              <w:rPr>
                <w:rFonts w:hint="eastAsia" w:ascii="宋体" w:hAnsi="宋体"/>
              </w:rPr>
            </w:pPr>
            <w:r>
              <w:rPr>
                <w:rFonts w:hint="eastAsia" w:ascii="宋体" w:hAnsi="宋体"/>
                <w:lang w:eastAsia="zh-CN"/>
              </w:rPr>
              <w:t>1.1</w:t>
            </w:r>
            <w:r>
              <w:rPr>
                <w:rFonts w:hint="eastAsia" w:ascii="宋体" w:hAnsi="宋体"/>
              </w:rPr>
              <w:t>.3.2</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控制电压（V）</w:t>
            </w:r>
          </w:p>
        </w:tc>
        <w:tc>
          <w:tcPr>
            <w:tcW w:w="1117" w:type="dxa"/>
            <w:tcBorders>
              <w:top w:val="nil"/>
              <w:left w:val="nil"/>
              <w:bottom w:val="single" w:color="auto" w:sz="4" w:space="0"/>
              <w:right w:val="single" w:color="auto" w:sz="4" w:space="0"/>
            </w:tcBorders>
            <w:noWrap w:val="0"/>
            <w:vAlign w:val="center"/>
          </w:tcPr>
          <w:p>
            <w:pPr>
              <w:jc w:val="center"/>
              <w:rPr>
                <w:rFonts w:hint="eastAsia" w:ascii="宋体" w:hAnsi="宋体"/>
              </w:rPr>
            </w:pPr>
            <w:r>
              <w:rPr>
                <w:rFonts w:hint="eastAsia" w:ascii="宋体" w:hAnsi="宋体"/>
              </w:rPr>
              <w:t>AC220；</w:t>
            </w:r>
          </w:p>
          <w:p>
            <w:pPr>
              <w:jc w:val="center"/>
              <w:rPr>
                <w:rFonts w:hint="eastAsia" w:ascii="宋体" w:hAnsi="宋体"/>
              </w:rPr>
            </w:pPr>
            <w:r>
              <w:rPr>
                <w:rFonts w:hint="eastAsia" w:ascii="宋体" w:hAnsi="宋体"/>
              </w:rPr>
              <w:t>DC220；</w:t>
            </w:r>
          </w:p>
          <w:p>
            <w:pPr>
              <w:jc w:val="center"/>
              <w:rPr>
                <w:rFonts w:hint="eastAsia" w:ascii="宋体" w:hAnsi="宋体"/>
              </w:rPr>
            </w:pPr>
            <w:r>
              <w:rPr>
                <w:rFonts w:hint="eastAsia" w:ascii="宋体" w:hAnsi="宋体"/>
              </w:rPr>
              <w:t>DC110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可选</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AC220</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kern w:val="0"/>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452" w:hRule="atLeast"/>
          <w:jc w:val="center"/>
        </w:trPr>
        <w:tc>
          <w:tcPr>
            <w:tcW w:w="956" w:type="dxa"/>
            <w:tcBorders>
              <w:top w:val="nil"/>
              <w:left w:val="single" w:color="auto" w:sz="4" w:space="0"/>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lang w:eastAsia="zh-CN"/>
              </w:rPr>
              <w:t>1.1</w:t>
            </w:r>
            <w:r>
              <w:rPr>
                <w:rFonts w:hint="eastAsia" w:ascii="宋体" w:hAnsi="宋体"/>
              </w:rPr>
              <w:t>.4</w:t>
            </w:r>
          </w:p>
        </w:tc>
        <w:tc>
          <w:tcPr>
            <w:tcW w:w="7233" w:type="dxa"/>
            <w:gridSpan w:val="8"/>
            <w:tcBorders>
              <w:top w:val="nil"/>
              <w:left w:val="nil"/>
              <w:bottom w:val="single" w:color="auto" w:sz="4" w:space="0"/>
              <w:right w:val="single" w:color="auto" w:sz="4" w:space="0"/>
            </w:tcBorders>
            <w:noWrap w:val="0"/>
            <w:vAlign w:val="center"/>
          </w:tcPr>
          <w:p>
            <w:pPr>
              <w:widowControl/>
              <w:rPr>
                <w:rFonts w:ascii="宋体" w:hAnsi="宋体"/>
              </w:rPr>
            </w:pPr>
            <w:r>
              <w:rPr>
                <w:rFonts w:ascii="宋体" w:hAnsi="宋体"/>
              </w:rPr>
              <w:t>辅助开关和辅助触点</w:t>
            </w: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.4.1</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ascii="宋体" w:hAnsi="宋体"/>
              </w:rPr>
              <w:t>隔离开关常开辅助触点（副）</w:t>
            </w:r>
          </w:p>
        </w:tc>
        <w:tc>
          <w:tcPr>
            <w:tcW w:w="1117" w:type="dxa"/>
            <w:tcBorders>
              <w:top w:val="nil"/>
              <w:left w:val="nil"/>
              <w:bottom w:val="single" w:color="auto" w:sz="4" w:space="0"/>
              <w:right w:val="single" w:color="auto" w:sz="4" w:space="0"/>
            </w:tcBorders>
            <w:noWrap w:val="0"/>
            <w:vAlign w:val="center"/>
          </w:tcPr>
          <w:p>
            <w:pPr>
              <w:pStyle w:val="22"/>
              <w:jc w:val="center"/>
              <w:rPr>
                <w:rFonts w:ascii="宋体" w:hAnsi="宋体"/>
                <w:kern w:val="2"/>
                <w:sz w:val="21"/>
              </w:rPr>
            </w:pPr>
            <w:r>
              <w:rPr>
                <w:rFonts w:hint="eastAsia" w:ascii="宋体" w:hAnsi="宋体"/>
                <w:kern w:val="2"/>
                <w:sz w:val="21"/>
              </w:rPr>
              <w:t>≥12（PT间隔15）</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.4.2</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ascii="宋体" w:hAnsi="宋体"/>
              </w:rPr>
              <w:t>隔离开关常闭辅助触点（副）</w:t>
            </w:r>
          </w:p>
        </w:tc>
        <w:tc>
          <w:tcPr>
            <w:tcW w:w="1117" w:type="dxa"/>
            <w:tcBorders>
              <w:top w:val="nil"/>
              <w:left w:val="nil"/>
              <w:bottom w:val="single" w:color="auto" w:sz="4" w:space="0"/>
              <w:right w:val="single" w:color="auto" w:sz="4" w:space="0"/>
            </w:tcBorders>
            <w:noWrap w:val="0"/>
            <w:vAlign w:val="center"/>
          </w:tcPr>
          <w:p>
            <w:pPr>
              <w:pStyle w:val="22"/>
              <w:jc w:val="center"/>
              <w:rPr>
                <w:rFonts w:ascii="宋体" w:hAnsi="宋体"/>
                <w:kern w:val="2"/>
                <w:sz w:val="21"/>
              </w:rPr>
            </w:pPr>
            <w:r>
              <w:rPr>
                <w:rFonts w:hint="eastAsia" w:ascii="宋体" w:hAnsi="宋体"/>
                <w:kern w:val="2"/>
                <w:sz w:val="21"/>
              </w:rPr>
              <w:t>≥12（PT间隔15）</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单一</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w:t>
            </w: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.4.3</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ascii="宋体" w:hAnsi="宋体"/>
              </w:rPr>
              <w:t>接地开关常开辅助触点（副）</w:t>
            </w:r>
          </w:p>
        </w:tc>
        <w:tc>
          <w:tcPr>
            <w:tcW w:w="1117" w:type="dxa"/>
            <w:tcBorders>
              <w:top w:val="nil"/>
              <w:left w:val="nil"/>
              <w:bottom w:val="single" w:color="auto" w:sz="4" w:space="0"/>
              <w:right w:val="single" w:color="auto" w:sz="4" w:space="0"/>
            </w:tcBorders>
            <w:noWrap w:val="0"/>
            <w:vAlign w:val="center"/>
          </w:tcPr>
          <w:p>
            <w:pPr>
              <w:pStyle w:val="22"/>
              <w:jc w:val="center"/>
              <w:rPr>
                <w:rFonts w:ascii="宋体" w:hAnsi="宋体"/>
                <w:kern w:val="2"/>
                <w:sz w:val="21"/>
              </w:rPr>
            </w:pPr>
            <w:r>
              <w:rPr>
                <w:rFonts w:hint="eastAsia" w:ascii="宋体" w:hAnsi="宋体"/>
              </w:rPr>
              <w:t>≥</w:t>
            </w:r>
            <w:r>
              <w:rPr>
                <w:rFonts w:hint="eastAsia" w:ascii="宋体" w:hAnsi="宋体"/>
                <w:kern w:val="2"/>
                <w:sz w:val="21"/>
              </w:rPr>
              <w:t>10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ascii="宋体" w:hAnsi="宋体"/>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rPr>
            </w:pPr>
            <w:r>
              <w:rPr>
                <w:rFonts w:hint="eastAsia" w:ascii="宋体" w:hAnsi="宋体"/>
                <w:kern w:val="0"/>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.4.4</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ascii="宋体" w:hAnsi="宋体"/>
              </w:rPr>
              <w:t>接地开关常闭辅助触点（副）</w:t>
            </w:r>
          </w:p>
        </w:tc>
        <w:tc>
          <w:tcPr>
            <w:tcW w:w="1117" w:type="dxa"/>
            <w:tcBorders>
              <w:top w:val="nil"/>
              <w:left w:val="nil"/>
              <w:bottom w:val="single" w:color="auto" w:sz="4" w:space="0"/>
              <w:right w:val="single" w:color="auto" w:sz="4" w:space="0"/>
            </w:tcBorders>
            <w:noWrap w:val="0"/>
            <w:vAlign w:val="center"/>
          </w:tcPr>
          <w:p>
            <w:pPr>
              <w:pStyle w:val="22"/>
              <w:jc w:val="center"/>
              <w:rPr>
                <w:rFonts w:ascii="宋体" w:hAnsi="宋体"/>
                <w:kern w:val="2"/>
                <w:sz w:val="21"/>
              </w:rPr>
            </w:pPr>
            <w:r>
              <w:rPr>
                <w:rFonts w:hint="eastAsia" w:ascii="宋体" w:hAnsi="宋体"/>
              </w:rPr>
              <w:t>≥</w:t>
            </w:r>
            <w:r>
              <w:rPr>
                <w:rFonts w:hint="eastAsia" w:ascii="宋体" w:hAnsi="宋体"/>
                <w:kern w:val="2"/>
                <w:sz w:val="21"/>
              </w:rPr>
              <w:t>10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ascii="宋体" w:hAnsi="宋体"/>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rPr>
            </w:pPr>
            <w:r>
              <w:rPr>
                <w:rFonts w:hint="eastAsia" w:ascii="宋体" w:hAnsi="宋体"/>
                <w:kern w:val="0"/>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4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.4.5</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hint="eastAsia" w:ascii="宋体" w:hAnsi="宋体"/>
              </w:rPr>
              <w:t>机械寿命(万次)</w:t>
            </w:r>
          </w:p>
        </w:tc>
        <w:tc>
          <w:tcPr>
            <w:tcW w:w="1117" w:type="dxa"/>
            <w:tcBorders>
              <w:top w:val="nil"/>
              <w:left w:val="nil"/>
              <w:bottom w:val="single" w:color="auto" w:sz="4" w:space="0"/>
              <w:right w:val="single" w:color="auto" w:sz="4" w:space="0"/>
            </w:tcBorders>
            <w:noWrap w:val="0"/>
            <w:vAlign w:val="center"/>
          </w:tcPr>
          <w:p>
            <w:pPr>
              <w:pStyle w:val="22"/>
              <w:ind w:firstLine="560" w:firstLineChars="200"/>
              <w:jc w:val="both"/>
              <w:rPr>
                <w:rFonts w:hint="eastAsia" w:ascii="宋体" w:hAnsi="宋体" w:eastAsia="宋体"/>
                <w:kern w:val="2"/>
                <w:sz w:val="21"/>
                <w:lang w:val="en-US" w:eastAsia="zh-CN"/>
              </w:rPr>
            </w:pPr>
            <w:r>
              <w:rPr>
                <w:rFonts w:hint="eastAsia" w:ascii="宋体" w:hAnsi="宋体"/>
              </w:rPr>
              <w:t>≥</w:t>
            </w:r>
            <w:r>
              <w:rPr>
                <w:rFonts w:hint="eastAsia" w:ascii="宋体" w:hAnsi="宋体"/>
                <w:kern w:val="2"/>
                <w:sz w:val="21"/>
              </w:rPr>
              <w:t>1</w:t>
            </w:r>
            <w:r>
              <w:rPr>
                <w:rFonts w:hint="eastAsia" w:ascii="宋体" w:hAnsi="宋体"/>
                <w:kern w:val="2"/>
                <w:sz w:val="21"/>
                <w:lang w:val="en-US" w:eastAsia="zh-CN"/>
              </w:rPr>
              <w:t>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ascii="宋体" w:hAnsi="宋体"/>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rPr>
            </w:pPr>
            <w:r>
              <w:rPr>
                <w:rFonts w:hint="eastAsia" w:ascii="宋体" w:hAnsi="宋体"/>
                <w:kern w:val="0"/>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型式试验报告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.4.6</w:t>
            </w:r>
          </w:p>
        </w:tc>
        <w:tc>
          <w:tcPr>
            <w:tcW w:w="900" w:type="dxa"/>
            <w:tcBorders>
              <w:top w:val="nil"/>
              <w:left w:val="nil"/>
              <w:bottom w:val="single" w:color="auto" w:sz="4" w:space="0"/>
              <w:right w:val="single" w:color="auto" w:sz="4" w:space="0"/>
            </w:tcBorders>
            <w:noWrap w:val="0"/>
            <w:vAlign w:val="center"/>
          </w:tcPr>
          <w:p>
            <w:pPr>
              <w:widowControl/>
              <w:rPr>
                <w:rFonts w:ascii="宋体" w:hAnsi="宋体"/>
              </w:rPr>
            </w:pPr>
            <w:r>
              <w:rPr>
                <w:rFonts w:hint="eastAsia" w:ascii="宋体" w:hAnsi="宋体"/>
              </w:rPr>
              <w:t>电气寿命(万次)：直流</w:t>
            </w:r>
          </w:p>
        </w:tc>
        <w:tc>
          <w:tcPr>
            <w:tcW w:w="1117" w:type="dxa"/>
            <w:tcBorders>
              <w:top w:val="nil"/>
              <w:left w:val="nil"/>
              <w:bottom w:val="single" w:color="auto" w:sz="4" w:space="0"/>
              <w:right w:val="single" w:color="auto" w:sz="4" w:space="0"/>
            </w:tcBorders>
            <w:noWrap w:val="0"/>
            <w:vAlign w:val="center"/>
          </w:tcPr>
          <w:p>
            <w:pPr>
              <w:pStyle w:val="22"/>
              <w:jc w:val="center"/>
              <w:rPr>
                <w:rFonts w:hint="eastAsia" w:ascii="宋体" w:hAnsi="宋体"/>
                <w:kern w:val="2"/>
                <w:sz w:val="21"/>
              </w:rPr>
            </w:pPr>
            <w:r>
              <w:rPr>
                <w:rFonts w:hint="eastAsia" w:ascii="宋体" w:hAnsi="宋体"/>
              </w:rPr>
              <w:t>≥</w:t>
            </w:r>
            <w:r>
              <w:rPr>
                <w:rFonts w:hint="eastAsia" w:ascii="宋体" w:hAnsi="宋体"/>
                <w:kern w:val="2"/>
                <w:sz w:val="21"/>
              </w:rPr>
              <w:t>1</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ascii="宋体" w:hAnsi="宋体"/>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rPr>
            </w:pPr>
            <w:r>
              <w:rPr>
                <w:rFonts w:hint="eastAsia" w:ascii="宋体" w:hAnsi="宋体"/>
                <w:kern w:val="0"/>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型式试验报告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.4.7</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电气寿命(万次)：交流</w:t>
            </w:r>
          </w:p>
        </w:tc>
        <w:tc>
          <w:tcPr>
            <w:tcW w:w="1117" w:type="dxa"/>
            <w:tcBorders>
              <w:top w:val="nil"/>
              <w:left w:val="nil"/>
              <w:bottom w:val="single" w:color="auto" w:sz="4" w:space="0"/>
              <w:right w:val="single" w:color="auto" w:sz="4" w:space="0"/>
            </w:tcBorders>
            <w:noWrap w:val="0"/>
            <w:vAlign w:val="center"/>
          </w:tcPr>
          <w:p>
            <w:pPr>
              <w:pStyle w:val="22"/>
              <w:jc w:val="center"/>
              <w:rPr>
                <w:rFonts w:hint="eastAsia" w:ascii="宋体" w:hAnsi="宋体"/>
                <w:kern w:val="2"/>
                <w:sz w:val="21"/>
              </w:rPr>
            </w:pPr>
            <w:r>
              <w:rPr>
                <w:rFonts w:hint="eastAsia" w:ascii="宋体" w:hAnsi="宋体"/>
              </w:rPr>
              <w:t>≥</w:t>
            </w:r>
            <w:r>
              <w:rPr>
                <w:rFonts w:hint="eastAsia" w:ascii="宋体" w:hAnsi="宋体"/>
                <w:kern w:val="2"/>
                <w:sz w:val="21"/>
              </w:rPr>
              <w:t>2</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ascii="宋体" w:hAnsi="宋体"/>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rPr>
            </w:pPr>
            <w:r>
              <w:rPr>
                <w:rFonts w:hint="eastAsia" w:ascii="宋体" w:hAnsi="宋体"/>
                <w:kern w:val="0"/>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型式试验报告</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.4.8</w:t>
            </w:r>
          </w:p>
        </w:tc>
        <w:tc>
          <w:tcPr>
            <w:tcW w:w="900" w:type="dxa"/>
            <w:tcBorders>
              <w:top w:val="nil"/>
              <w:left w:val="nil"/>
              <w:bottom w:val="single" w:color="auto" w:sz="4" w:space="0"/>
              <w:right w:val="single" w:color="auto" w:sz="4" w:space="0"/>
            </w:tcBorders>
            <w:noWrap w:val="0"/>
            <w:vAlign w:val="center"/>
          </w:tcPr>
          <w:p>
            <w:pPr>
              <w:widowControl/>
              <w:rPr>
                <w:rFonts w:hint="eastAsia" w:ascii="宋体" w:hAnsi="宋体"/>
              </w:rPr>
            </w:pPr>
            <w:r>
              <w:rPr>
                <w:rFonts w:hint="eastAsia" w:ascii="宋体" w:hAnsi="宋体"/>
              </w:rPr>
              <w:t>辅助开关触头镀银层厚度（</w:t>
            </w:r>
            <w:r>
              <w:rPr>
                <w:rFonts w:ascii="宋体" w:hAnsi="宋体"/>
              </w:rPr>
              <w:t>µm</w:t>
            </w:r>
            <w:r>
              <w:rPr>
                <w:rFonts w:hint="eastAsia" w:ascii="宋体" w:hAnsi="宋体"/>
              </w:rPr>
              <w:t>）</w:t>
            </w:r>
          </w:p>
        </w:tc>
        <w:tc>
          <w:tcPr>
            <w:tcW w:w="1117" w:type="dxa"/>
            <w:tcBorders>
              <w:top w:val="nil"/>
              <w:left w:val="nil"/>
              <w:bottom w:val="single" w:color="auto" w:sz="4" w:space="0"/>
              <w:right w:val="single" w:color="auto" w:sz="4" w:space="0"/>
            </w:tcBorders>
            <w:noWrap w:val="0"/>
            <w:vAlign w:val="center"/>
          </w:tcPr>
          <w:p>
            <w:pPr>
              <w:pStyle w:val="22"/>
              <w:jc w:val="center"/>
              <w:rPr>
                <w:rFonts w:hint="default" w:ascii="宋体" w:hAnsi="宋体"/>
                <w:kern w:val="2"/>
                <w:sz w:val="21"/>
                <w:lang w:val="en-US"/>
              </w:rPr>
            </w:pPr>
            <w:r>
              <w:rPr>
                <w:rFonts w:hint="eastAsia" w:ascii="宋体" w:hAnsi="宋体" w:eastAsia="宋体" w:cs="Times New Roman"/>
                <w:kern w:val="2"/>
                <w:sz w:val="21"/>
              </w:rPr>
              <w:t>≥</w:t>
            </w:r>
            <w:r>
              <w:rPr>
                <w:rFonts w:hint="eastAsia" w:ascii="宋体" w:hAnsi="宋体" w:eastAsia="宋体" w:cs="Times New Roman"/>
                <w:kern w:val="2"/>
                <w:sz w:val="21"/>
                <w:lang w:val="en-US" w:eastAsia="zh-CN"/>
              </w:rPr>
              <w:t>20</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投标人响应</w:t>
            </w:r>
          </w:p>
        </w:tc>
        <w:tc>
          <w:tcPr>
            <w:tcW w:w="9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ascii="宋体" w:hAnsi="宋体"/>
              </w:rPr>
              <w:t>/</w:t>
            </w:r>
          </w:p>
        </w:tc>
        <w:tc>
          <w:tcPr>
            <w:tcW w:w="983" w:type="dxa"/>
            <w:tcBorders>
              <w:top w:val="nil"/>
              <w:left w:val="nil"/>
              <w:bottom w:val="single" w:color="auto" w:sz="4" w:space="0"/>
              <w:right w:val="single" w:color="auto" w:sz="4" w:space="0"/>
            </w:tcBorders>
            <w:noWrap w:val="0"/>
            <w:vAlign w:val="top"/>
          </w:tcPr>
          <w:p>
            <w:pPr>
              <w:widowControl/>
              <w:jc w:val="center"/>
              <w:rPr>
                <w:rFonts w:hint="eastAsia" w:ascii="宋体" w:hAnsi="宋体"/>
              </w:rPr>
            </w:pPr>
            <w:r>
              <w:rPr>
                <w:rFonts w:hint="eastAsia" w:ascii="宋体" w:hAnsi="宋体"/>
                <w:kern w:val="0"/>
              </w:rPr>
              <w:t>投标人填写（数值型）</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产品技术文件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r>
        <w:tblPrEx>
          <w:tblLayout w:type="fixed"/>
          <w:tblCellMar>
            <w:top w:w="0" w:type="dxa"/>
            <w:left w:w="108" w:type="dxa"/>
            <w:bottom w:w="0" w:type="dxa"/>
            <w:right w:w="108" w:type="dxa"/>
          </w:tblCellMar>
        </w:tblPrEx>
        <w:trPr>
          <w:trHeight w:val="300" w:hRule="atLeast"/>
          <w:jc w:val="center"/>
        </w:trPr>
        <w:tc>
          <w:tcPr>
            <w:tcW w:w="956" w:type="dxa"/>
            <w:tcBorders>
              <w:top w:val="nil"/>
              <w:left w:val="single" w:color="auto" w:sz="4" w:space="0"/>
              <w:bottom w:val="single" w:color="auto" w:sz="4" w:space="0"/>
              <w:right w:val="single" w:color="auto" w:sz="4" w:space="0"/>
            </w:tcBorders>
            <w:noWrap w:val="0"/>
            <w:vAlign w:val="center"/>
          </w:tcPr>
          <w:p>
            <w:pPr>
              <w:jc w:val="center"/>
              <w:rPr>
                <w:rFonts w:ascii="宋体" w:hAnsi="宋体"/>
              </w:rPr>
            </w:pPr>
            <w:r>
              <w:rPr>
                <w:rFonts w:hint="eastAsia" w:ascii="宋体" w:hAnsi="宋体"/>
                <w:lang w:eastAsia="zh-CN"/>
              </w:rPr>
              <w:t>1.1</w:t>
            </w:r>
            <w:r>
              <w:rPr>
                <w:rFonts w:hint="eastAsia" w:ascii="宋体" w:hAnsi="宋体"/>
              </w:rPr>
              <w:t>.4.9</w:t>
            </w:r>
          </w:p>
        </w:tc>
        <w:tc>
          <w:tcPr>
            <w:tcW w:w="900" w:type="dxa"/>
            <w:tcBorders>
              <w:top w:val="nil"/>
              <w:left w:val="nil"/>
              <w:bottom w:val="single" w:color="auto" w:sz="4" w:space="0"/>
              <w:right w:val="single" w:color="auto" w:sz="4" w:space="0"/>
            </w:tcBorders>
            <w:noWrap w:val="0"/>
            <w:vAlign w:val="center"/>
          </w:tcPr>
          <w:p>
            <w:pPr>
              <w:spacing w:line="360" w:lineRule="auto"/>
              <w:rPr>
                <w:rFonts w:hint="eastAsia" w:ascii="宋体" w:hAnsi="宋体"/>
              </w:rPr>
            </w:pPr>
            <w:r>
              <w:rPr>
                <w:rFonts w:ascii="宋体" w:hAnsi="宋体"/>
              </w:rPr>
              <w:t>辅助触点切断容量</w:t>
            </w:r>
            <w:r>
              <w:rPr>
                <w:rFonts w:hint="eastAsia" w:ascii="宋体" w:hAnsi="宋体"/>
              </w:rPr>
              <w:t>应满足（A）</w:t>
            </w:r>
          </w:p>
        </w:tc>
        <w:tc>
          <w:tcPr>
            <w:tcW w:w="1117" w:type="dxa"/>
            <w:tcBorders>
              <w:top w:val="nil"/>
              <w:left w:val="nil"/>
              <w:bottom w:val="single" w:color="auto" w:sz="4" w:space="0"/>
              <w:right w:val="single" w:color="auto" w:sz="4" w:space="0"/>
            </w:tcBorders>
            <w:noWrap w:val="0"/>
            <w:vAlign w:val="center"/>
          </w:tcPr>
          <w:p>
            <w:pPr>
              <w:pStyle w:val="22"/>
              <w:spacing w:before="0" w:line="240" w:lineRule="auto"/>
              <w:jc w:val="center"/>
              <w:rPr>
                <w:rFonts w:hint="eastAsia" w:ascii="宋体" w:hAnsi="宋体"/>
                <w:sz w:val="21"/>
              </w:rPr>
            </w:pPr>
            <w:r>
              <w:rPr>
                <w:rFonts w:hint="eastAsia" w:ascii="宋体" w:hAnsi="宋体"/>
                <w:sz w:val="21"/>
              </w:rPr>
              <w:t>≥5(AC220V )；</w:t>
            </w:r>
          </w:p>
          <w:p>
            <w:pPr>
              <w:pStyle w:val="22"/>
              <w:spacing w:before="0" w:line="240" w:lineRule="auto"/>
              <w:jc w:val="center"/>
              <w:rPr>
                <w:rFonts w:hint="eastAsia" w:ascii="宋体" w:hAnsi="宋体"/>
                <w:sz w:val="21"/>
              </w:rPr>
            </w:pPr>
            <w:r>
              <w:rPr>
                <w:rFonts w:hint="eastAsia" w:ascii="宋体" w:hAnsi="宋体"/>
                <w:sz w:val="21"/>
              </w:rPr>
              <w:t>≥5(DC220V )；</w:t>
            </w:r>
          </w:p>
          <w:p>
            <w:pPr>
              <w:pStyle w:val="22"/>
              <w:spacing w:before="0" w:line="240" w:lineRule="auto"/>
              <w:jc w:val="center"/>
              <w:rPr>
                <w:rFonts w:hint="eastAsia" w:ascii="宋体" w:hAnsi="宋体"/>
                <w:kern w:val="2"/>
                <w:sz w:val="21"/>
              </w:rPr>
            </w:pPr>
            <w:r>
              <w:rPr>
                <w:rFonts w:hint="eastAsia" w:ascii="宋体" w:hAnsi="宋体"/>
                <w:sz w:val="21"/>
              </w:rPr>
              <w:t>≥2.5(DC110V)</w:t>
            </w:r>
          </w:p>
        </w:tc>
        <w:tc>
          <w:tcPr>
            <w:tcW w:w="750"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rPr>
              <w:t>可选</w:t>
            </w:r>
          </w:p>
        </w:tc>
        <w:tc>
          <w:tcPr>
            <w:tcW w:w="950" w:type="dxa"/>
            <w:tcBorders>
              <w:top w:val="nil"/>
              <w:left w:val="nil"/>
              <w:bottom w:val="single" w:color="auto" w:sz="4" w:space="0"/>
              <w:right w:val="single" w:color="auto" w:sz="4" w:space="0"/>
            </w:tcBorders>
            <w:noWrap w:val="0"/>
            <w:vAlign w:val="center"/>
          </w:tcPr>
          <w:p>
            <w:pPr>
              <w:pStyle w:val="22"/>
              <w:spacing w:before="0" w:line="240" w:lineRule="auto"/>
              <w:jc w:val="center"/>
              <w:rPr>
                <w:rFonts w:hint="eastAsia" w:ascii="宋体" w:hAnsi="宋体"/>
                <w:sz w:val="21"/>
              </w:rPr>
            </w:pPr>
            <w:r>
              <w:rPr>
                <w:rFonts w:hint="eastAsia" w:ascii="宋体" w:hAnsi="宋体"/>
                <w:sz w:val="21"/>
              </w:rPr>
              <w:t>≥5(AC220V )；</w:t>
            </w:r>
          </w:p>
          <w:p>
            <w:pPr>
              <w:pStyle w:val="22"/>
              <w:spacing w:before="0" w:line="240" w:lineRule="auto"/>
              <w:jc w:val="center"/>
              <w:rPr>
                <w:rFonts w:hint="eastAsia" w:ascii="宋体" w:hAnsi="宋体"/>
                <w:sz w:val="21"/>
              </w:rPr>
            </w:pPr>
            <w:r>
              <w:rPr>
                <w:rFonts w:hint="eastAsia" w:ascii="宋体" w:hAnsi="宋体"/>
                <w:sz w:val="21"/>
              </w:rPr>
              <w:t>≥5(DC220V )；</w:t>
            </w:r>
          </w:p>
          <w:p>
            <w:pPr>
              <w:widowControl/>
              <w:jc w:val="center"/>
              <w:rPr>
                <w:rFonts w:hint="eastAsia" w:ascii="宋体" w:hAnsi="宋体"/>
              </w:rPr>
            </w:pPr>
          </w:p>
        </w:tc>
        <w:tc>
          <w:tcPr>
            <w:tcW w:w="983" w:type="dxa"/>
            <w:tcBorders>
              <w:top w:val="nil"/>
              <w:left w:val="nil"/>
              <w:bottom w:val="single" w:color="auto" w:sz="4" w:space="0"/>
              <w:right w:val="single" w:color="auto" w:sz="4" w:space="0"/>
            </w:tcBorders>
            <w:noWrap w:val="0"/>
            <w:vAlign w:val="center"/>
          </w:tcPr>
          <w:p>
            <w:pPr>
              <w:widowControl/>
              <w:jc w:val="center"/>
              <w:rPr>
                <w:rFonts w:hint="eastAsia" w:ascii="宋体" w:hAnsi="宋体"/>
              </w:rPr>
            </w:pPr>
            <w:r>
              <w:rPr>
                <w:rFonts w:hint="eastAsia" w:ascii="宋体" w:hAnsi="宋体"/>
                <w:kern w:val="0"/>
              </w:rPr>
              <w:t>/</w:t>
            </w:r>
          </w:p>
        </w:tc>
        <w:tc>
          <w:tcPr>
            <w:tcW w:w="116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r>
              <w:rPr>
                <w:rFonts w:hint="eastAsia" w:ascii="宋体" w:hAnsi="宋体"/>
              </w:rPr>
              <w:t>产品设计文件</w:t>
            </w:r>
          </w:p>
        </w:tc>
        <w:tc>
          <w:tcPr>
            <w:tcW w:w="657"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c>
          <w:tcPr>
            <w:tcW w:w="709" w:type="dxa"/>
            <w:tcBorders>
              <w:top w:val="nil"/>
              <w:left w:val="nil"/>
              <w:bottom w:val="single" w:color="auto" w:sz="4" w:space="0"/>
              <w:right w:val="single" w:color="auto" w:sz="4" w:space="0"/>
            </w:tcBorders>
            <w:noWrap w:val="0"/>
            <w:vAlign w:val="top"/>
          </w:tcPr>
          <w:p>
            <w:pPr>
              <w:widowControl/>
              <w:jc w:val="center"/>
              <w:rPr>
                <w:rFonts w:hint="eastAsia" w:ascii="宋体" w:hAnsi="宋体"/>
                <w:kern w:val="0"/>
              </w:rPr>
            </w:pPr>
          </w:p>
        </w:tc>
      </w:tr>
    </w:tbl>
    <w:p>
      <w:pPr>
        <w:pStyle w:val="4"/>
        <w:rPr>
          <w:rFonts w:hint="eastAsia" w:ascii="Times New Roman" w:hAnsi="Times New Roman" w:eastAsia="宋体" w:cs="Times New Roman"/>
          <w:b w:val="0"/>
          <w:color w:val="auto"/>
          <w:kern w:val="2"/>
          <w:sz w:val="21"/>
          <w:lang w:val="en-US" w:eastAsia="zh-CN" w:bidi="ar-SA"/>
        </w:rPr>
      </w:pPr>
    </w:p>
    <w:p>
      <w:pPr>
        <w:pStyle w:val="4"/>
        <w:numPr>
          <w:ilvl w:val="0"/>
          <w:numId w:val="0"/>
        </w:numPr>
        <w:tabs>
          <w:tab w:val="clear" w:pos="7938"/>
          <w:tab w:val="clear" w:pos="8505"/>
        </w:tabs>
        <w:spacing w:line="360" w:lineRule="auto"/>
        <w:rPr>
          <w:rFonts w:hint="eastAsia"/>
        </w:rPr>
      </w:pPr>
      <w:bookmarkStart w:id="423" w:name="_Toc470168816"/>
      <w:r>
        <w:rPr>
          <w:rFonts w:hint="eastAsia"/>
        </w:rPr>
        <w:t>2.</w:t>
      </w:r>
      <w:r>
        <w:rPr>
          <w:rFonts w:hint="eastAsia"/>
          <w:lang w:val="en-US" w:eastAsia="zh-CN"/>
        </w:rPr>
        <w:t>4</w:t>
      </w:r>
      <w:r>
        <w:rPr>
          <w:rFonts w:hint="eastAsia"/>
        </w:rPr>
        <w:t xml:space="preserve"> 投标人资料提交时间及培训要求</w:t>
      </w:r>
      <w:bookmarkEnd w:id="423"/>
    </w:p>
    <w:p>
      <w:pPr>
        <w:pStyle w:val="20"/>
        <w:spacing w:line="360" w:lineRule="auto"/>
        <w:rPr>
          <w:rFonts w:hint="eastAsia" w:eastAsia="宋体"/>
        </w:rPr>
      </w:pPr>
      <w:r>
        <w:rPr>
          <w:rFonts w:hint="eastAsia" w:eastAsia="宋体"/>
        </w:rPr>
        <w:t>（1）</w:t>
      </w:r>
      <w:r>
        <w:rPr>
          <w:rFonts w:eastAsia="宋体"/>
        </w:rPr>
        <w:t>投标方资料的提交及时充分，满足工程进度要求。在</w:t>
      </w:r>
      <w:r>
        <w:rPr>
          <w:rFonts w:hint="eastAsia" w:eastAsia="宋体"/>
        </w:rPr>
        <w:t>合同谈判日或收到中标通知书后（以先到为准）</w:t>
      </w:r>
      <w:r>
        <w:rPr>
          <w:rFonts w:hint="eastAsia" w:eastAsia="宋体"/>
          <w:u w:val="single"/>
        </w:rPr>
        <w:t xml:space="preserve">     </w:t>
      </w:r>
      <w:r>
        <w:rPr>
          <w:rFonts w:hint="eastAsia" w:eastAsia="宋体"/>
          <w:u w:val="single"/>
          <w:lang w:val="en-US" w:eastAsia="zh-CN"/>
        </w:rPr>
        <w:t>7</w:t>
      </w:r>
      <w:r>
        <w:rPr>
          <w:rFonts w:hint="eastAsia" w:eastAsia="宋体"/>
          <w:u w:val="single"/>
        </w:rPr>
        <w:t xml:space="preserve">   </w:t>
      </w:r>
      <w:r>
        <w:rPr>
          <w:rFonts w:eastAsia="宋体"/>
        </w:rPr>
        <w:t>天内</w:t>
      </w:r>
      <w:r>
        <w:rPr>
          <w:rFonts w:hint="eastAsia" w:eastAsia="宋体"/>
        </w:rPr>
        <w:t>（项目单位填写）</w:t>
      </w:r>
      <w:r>
        <w:rPr>
          <w:rFonts w:eastAsia="宋体"/>
        </w:rPr>
        <w:t>给出全部最终技术资料，经</w:t>
      </w:r>
      <w:r>
        <w:rPr>
          <w:rFonts w:hint="eastAsia" w:eastAsia="宋体"/>
        </w:rPr>
        <w:t>招标方</w:t>
      </w:r>
      <w:r>
        <w:rPr>
          <w:rFonts w:eastAsia="宋体"/>
        </w:rPr>
        <w:t>确认后不能更改。</w:t>
      </w:r>
    </w:p>
    <w:p>
      <w:pPr>
        <w:pStyle w:val="20"/>
        <w:spacing w:line="360" w:lineRule="auto"/>
        <w:rPr>
          <w:rFonts w:hint="eastAsia" w:eastAsia="宋体"/>
        </w:rPr>
      </w:pPr>
      <w:r>
        <w:rPr>
          <w:rFonts w:hint="eastAsia" w:eastAsia="宋体"/>
        </w:rPr>
        <w:t>（2）培训要求：理论培训</w:t>
      </w:r>
      <w:r>
        <w:rPr>
          <w:rFonts w:hint="eastAsia" w:eastAsia="宋体"/>
          <w:u w:val="single"/>
        </w:rPr>
        <w:t xml:space="preserve">  </w:t>
      </w:r>
      <w:r>
        <w:rPr>
          <w:rFonts w:hint="eastAsia" w:eastAsia="宋体"/>
          <w:u w:val="single"/>
          <w:lang w:val="en-US" w:eastAsia="zh-CN"/>
        </w:rPr>
        <w:t>1</w:t>
      </w:r>
      <w:r>
        <w:rPr>
          <w:rFonts w:hint="eastAsia" w:eastAsia="宋体"/>
          <w:u w:val="single"/>
        </w:rPr>
        <w:t xml:space="preserve">      </w:t>
      </w:r>
      <w:r>
        <w:rPr>
          <w:rFonts w:hint="eastAsia" w:eastAsia="宋体"/>
        </w:rPr>
        <w:t>天（项目单位填写）实操培训</w:t>
      </w:r>
      <w:r>
        <w:rPr>
          <w:rFonts w:hint="eastAsia" w:eastAsia="宋体"/>
          <w:u w:val="single"/>
        </w:rPr>
        <w:t xml:space="preserve">   </w:t>
      </w:r>
      <w:r>
        <w:rPr>
          <w:rFonts w:hint="eastAsia" w:eastAsia="宋体"/>
          <w:u w:val="single"/>
          <w:lang w:val="en-US" w:eastAsia="zh-CN"/>
        </w:rPr>
        <w:t>1</w:t>
      </w:r>
      <w:r>
        <w:rPr>
          <w:rFonts w:hint="eastAsia" w:eastAsia="宋体"/>
          <w:u w:val="single"/>
        </w:rPr>
        <w:t xml:space="preserve">    </w:t>
      </w:r>
      <w:r>
        <w:rPr>
          <w:rFonts w:hint="eastAsia" w:eastAsia="宋体"/>
        </w:rPr>
        <w:t>天（项目单位填写）。</w:t>
      </w:r>
    </w:p>
    <w:p>
      <w:pPr>
        <w:pStyle w:val="20"/>
        <w:spacing w:line="360" w:lineRule="auto"/>
        <w:rPr>
          <w:rFonts w:hint="eastAsia" w:eastAsia="宋体"/>
        </w:rPr>
      </w:pPr>
      <w:r>
        <w:rPr>
          <w:rFonts w:hint="eastAsia" w:eastAsia="宋体"/>
        </w:rPr>
        <w:t>（3）</w:t>
      </w:r>
      <w:r>
        <w:rPr>
          <w:rFonts w:eastAsia="宋体"/>
        </w:rPr>
        <w:t>投标方应在技术协议签订后的</w:t>
      </w:r>
      <w:r>
        <w:rPr>
          <w:rFonts w:eastAsia="宋体"/>
          <w:u w:val="single"/>
        </w:rPr>
        <w:t xml:space="preserve">   </w:t>
      </w:r>
      <w:r>
        <w:rPr>
          <w:rFonts w:hint="eastAsia" w:eastAsia="宋体"/>
          <w:u w:val="single"/>
          <w:lang w:val="en-US" w:eastAsia="zh-CN"/>
        </w:rPr>
        <w:t>7</w:t>
      </w:r>
      <w:r>
        <w:rPr>
          <w:rFonts w:eastAsia="宋体"/>
          <w:u w:val="single"/>
        </w:rPr>
        <w:t xml:space="preserve">  </w:t>
      </w:r>
      <w:r>
        <w:rPr>
          <w:rFonts w:eastAsia="宋体"/>
        </w:rPr>
        <w:t>天内（项目单位填写）向招标方提供正式版的用于设计、设备监造和检验、现场安装和调试以及运行维护方面的图纸、说明书和有关技术资料，同时向招标方设计代表提供拷贝</w:t>
      </w:r>
      <w:r>
        <w:rPr>
          <w:rFonts w:hint="eastAsia" w:eastAsia="宋体"/>
        </w:rPr>
        <w:t>U</w:t>
      </w:r>
      <w:r>
        <w:rPr>
          <w:rFonts w:eastAsia="宋体"/>
        </w:rPr>
        <w:t>盘2份（图纸为AutoCAD R2000版、文字资料为Word07版）。</w:t>
      </w:r>
    </w:p>
    <w:p>
      <w:pPr>
        <w:pStyle w:val="4"/>
        <w:numPr>
          <w:ilvl w:val="0"/>
          <w:numId w:val="0"/>
        </w:numPr>
        <w:tabs>
          <w:tab w:val="clear" w:pos="7938"/>
          <w:tab w:val="clear" w:pos="8505"/>
        </w:tabs>
        <w:spacing w:line="360" w:lineRule="auto"/>
        <w:rPr>
          <w:rFonts w:hint="eastAsia"/>
        </w:rPr>
      </w:pPr>
      <w:bookmarkStart w:id="424" w:name="_Toc470168817"/>
      <w:r>
        <w:rPr>
          <w:rFonts w:hint="eastAsia"/>
        </w:rPr>
        <w:t>2.</w:t>
      </w:r>
      <w:r>
        <w:rPr>
          <w:rFonts w:hint="eastAsia"/>
          <w:lang w:val="en-US" w:eastAsia="zh-CN"/>
        </w:rPr>
        <w:t>5</w:t>
      </w:r>
      <w:r>
        <w:rPr>
          <w:rFonts w:hint="eastAsia"/>
        </w:rPr>
        <w:t xml:space="preserve"> 主要元器件来源</w:t>
      </w:r>
      <w:bookmarkEnd w:id="424"/>
    </w:p>
    <w:p>
      <w:pPr>
        <w:adjustRightInd w:val="0"/>
        <w:snapToGrid w:val="0"/>
        <w:spacing w:line="360" w:lineRule="auto"/>
        <w:ind w:firstLine="420" w:firstLineChars="200"/>
        <w:rPr>
          <w:rFonts w:hint="eastAsia"/>
        </w:rPr>
      </w:pPr>
      <w:r>
        <w:rPr>
          <w:rFonts w:hint="eastAsia"/>
        </w:rPr>
        <w:t>产品零整比不大于3，供货商零部件成本不应超过隔离开关成本3倍。</w:t>
      </w:r>
    </w:p>
    <w:p>
      <w:pPr>
        <w:jc w:val="center"/>
        <w:rPr>
          <w:rFonts w:hint="eastAsia"/>
        </w:rPr>
      </w:pPr>
      <w:r>
        <w:rPr>
          <w:rFonts w:hint="eastAsia"/>
        </w:rPr>
        <w:t>表2.</w:t>
      </w:r>
      <w:r>
        <w:t>3</w:t>
      </w:r>
      <w:r>
        <w:rPr>
          <w:rFonts w:hint="eastAsia"/>
        </w:rPr>
        <w:t xml:space="preserve"> 主要元器件来源一览表  （投标方填写）</w:t>
      </w:r>
    </w:p>
    <w:tbl>
      <w:tblPr>
        <w:tblStyle w:val="13"/>
        <w:tblW w:w="9286"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939"/>
        <w:gridCol w:w="1016"/>
        <w:gridCol w:w="1385"/>
        <w:gridCol w:w="1034"/>
        <w:gridCol w:w="1270"/>
        <w:gridCol w:w="1161"/>
        <w:gridCol w:w="89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584" w:type="dxa"/>
            <w:noWrap w:val="0"/>
            <w:vAlign w:val="center"/>
          </w:tcPr>
          <w:p>
            <w:pPr>
              <w:topLinePunct/>
              <w:spacing w:before="60" w:after="60"/>
              <w:jc w:val="center"/>
            </w:pPr>
            <w:r>
              <w:rPr>
                <w:rFonts w:hint="eastAsia"/>
              </w:rPr>
              <w:t>序</w:t>
            </w:r>
          </w:p>
          <w:p>
            <w:pPr>
              <w:topLinePunct/>
              <w:spacing w:before="60" w:after="60"/>
              <w:jc w:val="center"/>
            </w:pPr>
            <w:r>
              <w:rPr>
                <w:rFonts w:hint="eastAsia"/>
              </w:rPr>
              <w:t>号</w:t>
            </w:r>
          </w:p>
        </w:tc>
        <w:tc>
          <w:tcPr>
            <w:tcW w:w="1939" w:type="dxa"/>
            <w:noWrap w:val="0"/>
            <w:vAlign w:val="center"/>
          </w:tcPr>
          <w:p>
            <w:pPr>
              <w:widowControl/>
              <w:topLinePunct/>
              <w:spacing w:before="60" w:after="60"/>
              <w:jc w:val="center"/>
            </w:pPr>
            <w:r>
              <w:rPr>
                <w:rFonts w:hint="eastAsia"/>
              </w:rPr>
              <w:t>名称</w:t>
            </w:r>
          </w:p>
        </w:tc>
        <w:tc>
          <w:tcPr>
            <w:tcW w:w="1016" w:type="dxa"/>
            <w:noWrap w:val="0"/>
            <w:vAlign w:val="center"/>
          </w:tcPr>
          <w:p>
            <w:pPr>
              <w:widowControl/>
              <w:topLinePunct/>
              <w:spacing w:before="60" w:after="60"/>
              <w:jc w:val="center"/>
            </w:pPr>
            <w:r>
              <w:rPr>
                <w:rFonts w:hint="eastAsia"/>
              </w:rPr>
              <w:t>单位</w:t>
            </w:r>
          </w:p>
        </w:tc>
        <w:tc>
          <w:tcPr>
            <w:tcW w:w="1385" w:type="dxa"/>
            <w:noWrap w:val="0"/>
            <w:vAlign w:val="center"/>
          </w:tcPr>
          <w:p>
            <w:pPr>
              <w:widowControl/>
              <w:topLinePunct/>
              <w:spacing w:before="60" w:after="60"/>
              <w:jc w:val="center"/>
            </w:pPr>
            <w:r>
              <w:rPr>
                <w:rFonts w:hint="eastAsia"/>
              </w:rPr>
              <w:t>项目单位要求型式、规格</w:t>
            </w:r>
          </w:p>
        </w:tc>
        <w:tc>
          <w:tcPr>
            <w:tcW w:w="1034" w:type="dxa"/>
            <w:noWrap w:val="0"/>
            <w:vAlign w:val="center"/>
          </w:tcPr>
          <w:p>
            <w:pPr>
              <w:widowControl/>
              <w:topLinePunct/>
              <w:spacing w:before="60" w:after="60"/>
              <w:jc w:val="center"/>
            </w:pPr>
            <w:r>
              <w:rPr>
                <w:rFonts w:hint="eastAsia"/>
              </w:rPr>
              <w:t>项目单位要求数量</w:t>
            </w:r>
          </w:p>
        </w:tc>
        <w:tc>
          <w:tcPr>
            <w:tcW w:w="1270" w:type="dxa"/>
            <w:tcBorders>
              <w:right w:val="single" w:color="auto" w:sz="4" w:space="0"/>
            </w:tcBorders>
            <w:noWrap w:val="0"/>
            <w:vAlign w:val="top"/>
          </w:tcPr>
          <w:p>
            <w:pPr>
              <w:topLinePunct/>
              <w:spacing w:before="60" w:after="60"/>
              <w:jc w:val="center"/>
              <w:rPr>
                <w:rFonts w:hint="eastAsia"/>
              </w:rPr>
            </w:pPr>
            <w:r>
              <w:rPr>
                <w:rFonts w:hint="eastAsia"/>
              </w:rPr>
              <w:t>投标方响应型式、规格</w:t>
            </w:r>
          </w:p>
        </w:tc>
        <w:tc>
          <w:tcPr>
            <w:tcW w:w="1161" w:type="dxa"/>
            <w:tcBorders>
              <w:right w:val="single" w:color="auto" w:sz="4" w:space="0"/>
            </w:tcBorders>
            <w:noWrap w:val="0"/>
            <w:vAlign w:val="top"/>
          </w:tcPr>
          <w:p>
            <w:pPr>
              <w:topLinePunct/>
              <w:spacing w:before="60" w:after="60"/>
              <w:jc w:val="center"/>
              <w:rPr>
                <w:rFonts w:hint="eastAsia"/>
              </w:rPr>
            </w:pPr>
            <w:r>
              <w:rPr>
                <w:rFonts w:hint="eastAsia"/>
              </w:rPr>
              <w:t>投标方响应生产厂家</w:t>
            </w:r>
          </w:p>
        </w:tc>
        <w:tc>
          <w:tcPr>
            <w:tcW w:w="897" w:type="dxa"/>
            <w:tcBorders>
              <w:right w:val="single" w:color="auto" w:sz="4" w:space="0"/>
            </w:tcBorders>
            <w:noWrap w:val="0"/>
            <w:vAlign w:val="top"/>
          </w:tcPr>
          <w:p>
            <w:pPr>
              <w:topLinePunct/>
              <w:spacing w:before="60" w:after="60"/>
              <w:jc w:val="center"/>
              <w:rPr>
                <w:rFonts w:hint="eastAsia"/>
              </w:rPr>
            </w:pPr>
            <w:r>
              <w:rPr>
                <w:rFonts w:hint="eastAsia"/>
              </w:rPr>
              <w:t>投标方响应数量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lang w:eastAsia="zh-CN"/>
              </w:rPr>
            </w:pPr>
            <w:r>
              <w:rPr>
                <w:rFonts w:hint="eastAsia"/>
                <w:lang w:val="en-US" w:eastAsia="zh-CN"/>
              </w:rPr>
              <w:t>1</w:t>
            </w:r>
          </w:p>
        </w:tc>
        <w:tc>
          <w:tcPr>
            <w:tcW w:w="1939" w:type="dxa"/>
            <w:noWrap w:val="0"/>
            <w:vAlign w:val="center"/>
          </w:tcPr>
          <w:p>
            <w:pPr>
              <w:topLinePunct/>
              <w:spacing w:before="60" w:after="60"/>
            </w:pPr>
            <w:r>
              <w:rPr>
                <w:rFonts w:hint="eastAsia"/>
              </w:rPr>
              <w:t>操作机构</w:t>
            </w:r>
          </w:p>
        </w:tc>
        <w:tc>
          <w:tcPr>
            <w:tcW w:w="1016" w:type="dxa"/>
            <w:noWrap w:val="0"/>
            <w:vAlign w:val="center"/>
          </w:tcPr>
          <w:p>
            <w:pPr>
              <w:topLinePunct/>
              <w:spacing w:before="60" w:after="60"/>
              <w:jc w:val="center"/>
              <w:rPr>
                <w:rFonts w:hint="eastAsia"/>
              </w:rPr>
            </w:pPr>
            <w:r>
              <w:rPr>
                <w:rFonts w:hint="eastAsia"/>
              </w:rPr>
              <w:t>个</w:t>
            </w:r>
          </w:p>
        </w:tc>
        <w:tc>
          <w:tcPr>
            <w:tcW w:w="1385" w:type="dxa"/>
            <w:noWrap w:val="0"/>
            <w:vAlign w:val="top"/>
          </w:tcPr>
          <w:p>
            <w:pPr>
              <w:topLinePunct/>
              <w:spacing w:before="60" w:after="60"/>
            </w:pPr>
          </w:p>
        </w:tc>
        <w:tc>
          <w:tcPr>
            <w:tcW w:w="1034" w:type="dxa"/>
            <w:noWrap w:val="0"/>
            <w:vAlign w:val="center"/>
          </w:tcPr>
          <w:p>
            <w:pPr>
              <w:topLinePunct/>
              <w:spacing w:before="60" w:after="60"/>
              <w:rPr>
                <w:rFonts w:hint="eastAsia"/>
              </w:rPr>
            </w:pPr>
          </w:p>
        </w:tc>
        <w:tc>
          <w:tcPr>
            <w:tcW w:w="1270" w:type="dxa"/>
            <w:noWrap w:val="0"/>
            <w:vAlign w:val="center"/>
          </w:tcPr>
          <w:p>
            <w:pPr>
              <w:topLinePunct/>
              <w:spacing w:before="60" w:after="60"/>
            </w:pPr>
          </w:p>
        </w:tc>
        <w:tc>
          <w:tcPr>
            <w:tcW w:w="1161" w:type="dxa"/>
            <w:noWrap w:val="0"/>
            <w:vAlign w:val="top"/>
          </w:tcPr>
          <w:p>
            <w:pPr>
              <w:topLinePunct/>
              <w:spacing w:before="60" w:after="60"/>
              <w:rPr>
                <w:rFonts w:hint="eastAsia"/>
              </w:rPr>
            </w:pPr>
          </w:p>
        </w:tc>
        <w:tc>
          <w:tcPr>
            <w:tcW w:w="897" w:type="dxa"/>
            <w:noWrap w:val="0"/>
            <w:vAlign w:val="center"/>
          </w:tcPr>
          <w:p>
            <w:pPr>
              <w:topLinePunct/>
              <w:spacing w:before="60" w:after="60"/>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lang w:eastAsia="zh-CN"/>
              </w:rPr>
            </w:pPr>
            <w:r>
              <w:rPr>
                <w:rFonts w:hint="eastAsia"/>
                <w:lang w:val="en-US" w:eastAsia="zh-CN"/>
              </w:rPr>
              <w:t>2</w:t>
            </w:r>
          </w:p>
        </w:tc>
        <w:tc>
          <w:tcPr>
            <w:tcW w:w="1939" w:type="dxa"/>
            <w:noWrap w:val="0"/>
            <w:vAlign w:val="center"/>
          </w:tcPr>
          <w:p>
            <w:pPr>
              <w:topLinePunct/>
              <w:spacing w:before="60" w:after="60"/>
              <w:rPr>
                <w:rFonts w:hint="eastAsia"/>
              </w:rPr>
            </w:pPr>
            <w:r>
              <w:rPr>
                <w:rFonts w:hint="eastAsia"/>
              </w:rPr>
              <w:t>操作机构电机</w:t>
            </w:r>
          </w:p>
        </w:tc>
        <w:tc>
          <w:tcPr>
            <w:tcW w:w="1016" w:type="dxa"/>
            <w:noWrap w:val="0"/>
            <w:vAlign w:val="top"/>
          </w:tcPr>
          <w:p>
            <w:pPr>
              <w:jc w:val="center"/>
            </w:pPr>
            <w:r>
              <w:rPr>
                <w:rFonts w:hint="eastAsia"/>
              </w:rPr>
              <w:t>个</w:t>
            </w:r>
          </w:p>
        </w:tc>
        <w:tc>
          <w:tcPr>
            <w:tcW w:w="1385" w:type="dxa"/>
            <w:noWrap w:val="0"/>
            <w:vAlign w:val="top"/>
          </w:tcPr>
          <w:p>
            <w:pPr>
              <w:topLinePunct/>
              <w:spacing w:before="60" w:after="60"/>
            </w:pPr>
          </w:p>
        </w:tc>
        <w:tc>
          <w:tcPr>
            <w:tcW w:w="1034" w:type="dxa"/>
            <w:noWrap w:val="0"/>
            <w:vAlign w:val="center"/>
          </w:tcPr>
          <w:p>
            <w:pPr>
              <w:topLinePunct/>
              <w:spacing w:before="60" w:after="60"/>
              <w:rPr>
                <w:rFonts w:hint="eastAsia"/>
              </w:rPr>
            </w:pPr>
          </w:p>
        </w:tc>
        <w:tc>
          <w:tcPr>
            <w:tcW w:w="1270" w:type="dxa"/>
            <w:noWrap w:val="0"/>
            <w:vAlign w:val="center"/>
          </w:tcPr>
          <w:p>
            <w:pPr>
              <w:topLinePunct/>
              <w:spacing w:before="60" w:after="60"/>
            </w:pPr>
          </w:p>
        </w:tc>
        <w:tc>
          <w:tcPr>
            <w:tcW w:w="1161" w:type="dxa"/>
            <w:noWrap w:val="0"/>
            <w:vAlign w:val="top"/>
          </w:tcPr>
          <w:p>
            <w:pPr>
              <w:topLinePunct/>
              <w:spacing w:before="60" w:after="60"/>
              <w:rPr>
                <w:rFonts w:hint="eastAsia"/>
              </w:rPr>
            </w:pPr>
          </w:p>
        </w:tc>
        <w:tc>
          <w:tcPr>
            <w:tcW w:w="897" w:type="dxa"/>
            <w:noWrap w:val="0"/>
            <w:vAlign w:val="center"/>
          </w:tcPr>
          <w:p>
            <w:pPr>
              <w:topLinePunct/>
              <w:spacing w:before="60" w:after="60"/>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lang w:eastAsia="zh-CN"/>
              </w:rPr>
            </w:pPr>
            <w:r>
              <w:rPr>
                <w:rFonts w:hint="eastAsia"/>
                <w:lang w:val="en-US" w:eastAsia="zh-CN"/>
              </w:rPr>
              <w:t>3</w:t>
            </w:r>
          </w:p>
        </w:tc>
        <w:tc>
          <w:tcPr>
            <w:tcW w:w="1939" w:type="dxa"/>
            <w:noWrap w:val="0"/>
            <w:vAlign w:val="center"/>
          </w:tcPr>
          <w:p>
            <w:pPr>
              <w:topLinePunct/>
              <w:spacing w:before="60" w:after="60"/>
              <w:rPr>
                <w:rFonts w:hint="eastAsia"/>
              </w:rPr>
            </w:pPr>
            <w:r>
              <w:rPr>
                <w:rFonts w:hint="eastAsia"/>
              </w:rPr>
              <w:t>操作机构用接触器</w:t>
            </w:r>
          </w:p>
        </w:tc>
        <w:tc>
          <w:tcPr>
            <w:tcW w:w="1016" w:type="dxa"/>
            <w:noWrap w:val="0"/>
            <w:vAlign w:val="top"/>
          </w:tcPr>
          <w:p>
            <w:pPr>
              <w:jc w:val="center"/>
            </w:pPr>
            <w:r>
              <w:rPr>
                <w:rFonts w:hint="eastAsia"/>
              </w:rPr>
              <w:t>个</w:t>
            </w:r>
          </w:p>
        </w:tc>
        <w:tc>
          <w:tcPr>
            <w:tcW w:w="1385" w:type="dxa"/>
            <w:noWrap w:val="0"/>
            <w:vAlign w:val="top"/>
          </w:tcPr>
          <w:p>
            <w:pPr>
              <w:topLinePunct/>
              <w:spacing w:before="60" w:after="60"/>
            </w:pPr>
          </w:p>
        </w:tc>
        <w:tc>
          <w:tcPr>
            <w:tcW w:w="1034" w:type="dxa"/>
            <w:noWrap w:val="0"/>
            <w:vAlign w:val="center"/>
          </w:tcPr>
          <w:p>
            <w:pPr>
              <w:topLinePunct/>
              <w:spacing w:before="60" w:after="60"/>
              <w:rPr>
                <w:rFonts w:hint="eastAsia"/>
              </w:rPr>
            </w:pPr>
          </w:p>
        </w:tc>
        <w:tc>
          <w:tcPr>
            <w:tcW w:w="1270" w:type="dxa"/>
            <w:noWrap w:val="0"/>
            <w:vAlign w:val="center"/>
          </w:tcPr>
          <w:p>
            <w:pPr>
              <w:topLinePunct/>
              <w:spacing w:before="60" w:after="60"/>
            </w:pPr>
          </w:p>
        </w:tc>
        <w:tc>
          <w:tcPr>
            <w:tcW w:w="1161" w:type="dxa"/>
            <w:noWrap w:val="0"/>
            <w:vAlign w:val="top"/>
          </w:tcPr>
          <w:p>
            <w:pPr>
              <w:topLinePunct/>
              <w:spacing w:before="60" w:after="60"/>
              <w:rPr>
                <w:rFonts w:hint="eastAsia"/>
              </w:rPr>
            </w:pPr>
          </w:p>
        </w:tc>
        <w:tc>
          <w:tcPr>
            <w:tcW w:w="897" w:type="dxa"/>
            <w:noWrap w:val="0"/>
            <w:vAlign w:val="center"/>
          </w:tcPr>
          <w:p>
            <w:pPr>
              <w:topLinePunct/>
              <w:spacing w:before="60" w:after="60"/>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lang w:eastAsia="zh-CN"/>
              </w:rPr>
            </w:pPr>
            <w:r>
              <w:rPr>
                <w:rFonts w:hint="eastAsia"/>
                <w:lang w:val="en-US" w:eastAsia="zh-CN"/>
              </w:rPr>
              <w:t>4</w:t>
            </w:r>
          </w:p>
        </w:tc>
        <w:tc>
          <w:tcPr>
            <w:tcW w:w="1939" w:type="dxa"/>
            <w:noWrap w:val="0"/>
            <w:vAlign w:val="center"/>
          </w:tcPr>
          <w:p>
            <w:pPr>
              <w:topLinePunct/>
              <w:spacing w:before="60" w:after="60"/>
              <w:rPr>
                <w:rFonts w:hint="eastAsia"/>
              </w:rPr>
            </w:pPr>
            <w:r>
              <w:rPr>
                <w:rFonts w:hint="eastAsia"/>
              </w:rPr>
              <w:t>操作机构行程开关</w:t>
            </w:r>
          </w:p>
        </w:tc>
        <w:tc>
          <w:tcPr>
            <w:tcW w:w="1016" w:type="dxa"/>
            <w:noWrap w:val="0"/>
            <w:vAlign w:val="top"/>
          </w:tcPr>
          <w:p>
            <w:pPr>
              <w:jc w:val="center"/>
            </w:pPr>
            <w:r>
              <w:rPr>
                <w:rFonts w:hint="eastAsia"/>
              </w:rPr>
              <w:t>个</w:t>
            </w:r>
          </w:p>
        </w:tc>
        <w:tc>
          <w:tcPr>
            <w:tcW w:w="1385" w:type="dxa"/>
            <w:noWrap w:val="0"/>
            <w:vAlign w:val="top"/>
          </w:tcPr>
          <w:p>
            <w:pPr>
              <w:topLinePunct/>
              <w:spacing w:before="60" w:after="60"/>
            </w:pPr>
          </w:p>
        </w:tc>
        <w:tc>
          <w:tcPr>
            <w:tcW w:w="1034" w:type="dxa"/>
            <w:noWrap w:val="0"/>
            <w:vAlign w:val="center"/>
          </w:tcPr>
          <w:p>
            <w:pPr>
              <w:topLinePunct/>
              <w:spacing w:before="60" w:after="60"/>
              <w:rPr>
                <w:rFonts w:hint="eastAsia"/>
              </w:rPr>
            </w:pPr>
          </w:p>
        </w:tc>
        <w:tc>
          <w:tcPr>
            <w:tcW w:w="1270" w:type="dxa"/>
            <w:noWrap w:val="0"/>
            <w:vAlign w:val="center"/>
          </w:tcPr>
          <w:p>
            <w:pPr>
              <w:topLinePunct/>
              <w:spacing w:before="60" w:after="60"/>
            </w:pPr>
          </w:p>
        </w:tc>
        <w:tc>
          <w:tcPr>
            <w:tcW w:w="1161" w:type="dxa"/>
            <w:noWrap w:val="0"/>
            <w:vAlign w:val="top"/>
          </w:tcPr>
          <w:p>
            <w:pPr>
              <w:topLinePunct/>
              <w:spacing w:before="60" w:after="60"/>
              <w:rPr>
                <w:rFonts w:hint="eastAsia"/>
              </w:rPr>
            </w:pPr>
          </w:p>
        </w:tc>
        <w:tc>
          <w:tcPr>
            <w:tcW w:w="897" w:type="dxa"/>
            <w:noWrap w:val="0"/>
            <w:vAlign w:val="center"/>
          </w:tcPr>
          <w:p>
            <w:pPr>
              <w:topLinePunct/>
              <w:spacing w:before="60" w:after="60"/>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60" w:after="60"/>
              <w:jc w:val="center"/>
              <w:rPr>
                <w:rFonts w:hint="eastAsia" w:eastAsia="宋体"/>
                <w:lang w:eastAsia="zh-CN"/>
              </w:rPr>
            </w:pPr>
            <w:r>
              <w:rPr>
                <w:rFonts w:hint="eastAsia"/>
                <w:lang w:val="en-US" w:eastAsia="zh-CN"/>
              </w:rPr>
              <w:t>5</w:t>
            </w:r>
          </w:p>
        </w:tc>
        <w:tc>
          <w:tcPr>
            <w:tcW w:w="1939" w:type="dxa"/>
            <w:noWrap w:val="0"/>
            <w:vAlign w:val="center"/>
          </w:tcPr>
          <w:p>
            <w:pPr>
              <w:topLinePunct/>
              <w:spacing w:before="60" w:after="60"/>
              <w:rPr>
                <w:rFonts w:hint="eastAsia"/>
              </w:rPr>
            </w:pPr>
            <w:r>
              <w:rPr>
                <w:rFonts w:hint="eastAsia"/>
              </w:rPr>
              <w:t>辅助开关</w:t>
            </w:r>
          </w:p>
        </w:tc>
        <w:tc>
          <w:tcPr>
            <w:tcW w:w="1016" w:type="dxa"/>
            <w:noWrap w:val="0"/>
            <w:vAlign w:val="top"/>
          </w:tcPr>
          <w:p>
            <w:pPr>
              <w:jc w:val="center"/>
            </w:pPr>
            <w:r>
              <w:rPr>
                <w:rFonts w:hint="eastAsia"/>
              </w:rPr>
              <w:t>个</w:t>
            </w:r>
          </w:p>
        </w:tc>
        <w:tc>
          <w:tcPr>
            <w:tcW w:w="1385" w:type="dxa"/>
            <w:noWrap w:val="0"/>
            <w:vAlign w:val="top"/>
          </w:tcPr>
          <w:p>
            <w:pPr>
              <w:topLinePunct/>
              <w:spacing w:before="60" w:after="60"/>
            </w:pPr>
          </w:p>
        </w:tc>
        <w:tc>
          <w:tcPr>
            <w:tcW w:w="1034" w:type="dxa"/>
            <w:noWrap w:val="0"/>
            <w:vAlign w:val="center"/>
          </w:tcPr>
          <w:p>
            <w:pPr>
              <w:topLinePunct/>
              <w:spacing w:before="60" w:after="60"/>
              <w:rPr>
                <w:rFonts w:hint="eastAsia"/>
              </w:rPr>
            </w:pPr>
          </w:p>
        </w:tc>
        <w:tc>
          <w:tcPr>
            <w:tcW w:w="1270" w:type="dxa"/>
            <w:noWrap w:val="0"/>
            <w:vAlign w:val="center"/>
          </w:tcPr>
          <w:p>
            <w:pPr>
              <w:topLinePunct/>
              <w:spacing w:before="60" w:after="60"/>
            </w:pPr>
          </w:p>
        </w:tc>
        <w:tc>
          <w:tcPr>
            <w:tcW w:w="1161" w:type="dxa"/>
            <w:noWrap w:val="0"/>
            <w:vAlign w:val="top"/>
          </w:tcPr>
          <w:p>
            <w:pPr>
              <w:topLinePunct/>
              <w:spacing w:before="60" w:after="60"/>
              <w:rPr>
                <w:rFonts w:hint="eastAsia"/>
              </w:rPr>
            </w:pPr>
          </w:p>
        </w:tc>
        <w:tc>
          <w:tcPr>
            <w:tcW w:w="897" w:type="dxa"/>
            <w:noWrap w:val="0"/>
            <w:vAlign w:val="center"/>
          </w:tcPr>
          <w:p>
            <w:pPr>
              <w:topLinePunct/>
              <w:spacing w:before="60" w:after="60"/>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36" w:after="36"/>
              <w:jc w:val="center"/>
              <w:rPr>
                <w:rFonts w:hint="eastAsia" w:eastAsia="宋体"/>
                <w:lang w:eastAsia="zh-CN"/>
              </w:rPr>
            </w:pPr>
            <w:r>
              <w:rPr>
                <w:rFonts w:hint="eastAsia"/>
                <w:lang w:val="en-US" w:eastAsia="zh-CN"/>
              </w:rPr>
              <w:t>6</w:t>
            </w:r>
          </w:p>
        </w:tc>
        <w:tc>
          <w:tcPr>
            <w:tcW w:w="1939" w:type="dxa"/>
            <w:noWrap w:val="0"/>
            <w:vAlign w:val="center"/>
          </w:tcPr>
          <w:p>
            <w:pPr>
              <w:topLinePunct/>
              <w:spacing w:before="40" w:after="40"/>
              <w:rPr>
                <w:rFonts w:hint="eastAsia"/>
              </w:rPr>
            </w:pPr>
            <w:r>
              <w:rPr>
                <w:rFonts w:hint="eastAsia"/>
              </w:rPr>
              <w:t>其他未列入的组部件</w:t>
            </w:r>
          </w:p>
        </w:tc>
        <w:tc>
          <w:tcPr>
            <w:tcW w:w="1016" w:type="dxa"/>
            <w:noWrap w:val="0"/>
            <w:vAlign w:val="top"/>
          </w:tcPr>
          <w:p>
            <w:pPr>
              <w:jc w:val="center"/>
            </w:pPr>
            <w:r>
              <w:rPr>
                <w:rFonts w:hint="eastAsia"/>
              </w:rPr>
              <w:t>个</w:t>
            </w:r>
          </w:p>
        </w:tc>
        <w:tc>
          <w:tcPr>
            <w:tcW w:w="1385" w:type="dxa"/>
            <w:noWrap w:val="0"/>
            <w:vAlign w:val="top"/>
          </w:tcPr>
          <w:p>
            <w:pPr>
              <w:topLinePunct/>
              <w:spacing w:before="36" w:after="36"/>
            </w:pPr>
          </w:p>
        </w:tc>
        <w:tc>
          <w:tcPr>
            <w:tcW w:w="1034" w:type="dxa"/>
            <w:noWrap w:val="0"/>
            <w:vAlign w:val="center"/>
          </w:tcPr>
          <w:p>
            <w:pPr>
              <w:topLinePunct/>
              <w:spacing w:before="36" w:after="36"/>
              <w:rPr>
                <w:rFonts w:hint="eastAsia"/>
              </w:rPr>
            </w:pPr>
          </w:p>
        </w:tc>
        <w:tc>
          <w:tcPr>
            <w:tcW w:w="1270" w:type="dxa"/>
            <w:noWrap w:val="0"/>
            <w:vAlign w:val="top"/>
          </w:tcPr>
          <w:p>
            <w:pPr>
              <w:topLinePunct/>
              <w:spacing w:before="36" w:after="36"/>
            </w:pPr>
          </w:p>
        </w:tc>
        <w:tc>
          <w:tcPr>
            <w:tcW w:w="1161" w:type="dxa"/>
            <w:noWrap w:val="0"/>
            <w:vAlign w:val="top"/>
          </w:tcPr>
          <w:p>
            <w:pPr>
              <w:topLinePunct/>
              <w:spacing w:before="36" w:after="36"/>
              <w:rPr>
                <w:rFonts w:hint="eastAsia"/>
              </w:rPr>
            </w:pPr>
          </w:p>
        </w:tc>
        <w:tc>
          <w:tcPr>
            <w:tcW w:w="897" w:type="dxa"/>
            <w:noWrap w:val="0"/>
            <w:vAlign w:val="center"/>
          </w:tcPr>
          <w:p>
            <w:pPr>
              <w:topLinePunct/>
              <w:spacing w:before="36" w:after="36"/>
              <w:rPr>
                <w:rFonts w:hint="eastAsi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noWrap w:val="0"/>
            <w:vAlign w:val="center"/>
          </w:tcPr>
          <w:p>
            <w:pPr>
              <w:topLinePunct/>
              <w:spacing w:before="36" w:after="36"/>
              <w:jc w:val="center"/>
              <w:rPr>
                <w:rFonts w:hint="eastAsia" w:eastAsia="宋体"/>
                <w:lang w:eastAsia="zh-CN"/>
              </w:rPr>
            </w:pPr>
            <w:r>
              <w:rPr>
                <w:rFonts w:hint="eastAsia"/>
                <w:lang w:val="en-US" w:eastAsia="zh-CN"/>
              </w:rPr>
              <w:t>7</w:t>
            </w:r>
          </w:p>
        </w:tc>
        <w:tc>
          <w:tcPr>
            <w:tcW w:w="1939" w:type="dxa"/>
            <w:noWrap w:val="0"/>
            <w:vAlign w:val="center"/>
          </w:tcPr>
          <w:p>
            <w:pPr>
              <w:adjustRightInd w:val="0"/>
              <w:snapToGrid w:val="0"/>
              <w:spacing w:line="360" w:lineRule="auto"/>
              <w:rPr>
                <w:rFonts w:hint="eastAsia"/>
              </w:rPr>
            </w:pPr>
            <w:r>
              <w:rPr>
                <w:rFonts w:hint="eastAsia"/>
              </w:rPr>
              <w:t>端子</w:t>
            </w:r>
          </w:p>
        </w:tc>
        <w:tc>
          <w:tcPr>
            <w:tcW w:w="1016" w:type="dxa"/>
            <w:noWrap w:val="0"/>
            <w:vAlign w:val="top"/>
          </w:tcPr>
          <w:p>
            <w:pPr>
              <w:jc w:val="center"/>
            </w:pPr>
            <w:r>
              <w:rPr>
                <w:rFonts w:hint="eastAsia"/>
              </w:rPr>
              <w:t>个</w:t>
            </w:r>
          </w:p>
        </w:tc>
        <w:tc>
          <w:tcPr>
            <w:tcW w:w="1385" w:type="dxa"/>
            <w:noWrap w:val="0"/>
            <w:vAlign w:val="top"/>
          </w:tcPr>
          <w:p>
            <w:pPr>
              <w:topLinePunct/>
              <w:spacing w:before="36" w:after="36"/>
            </w:pPr>
          </w:p>
        </w:tc>
        <w:tc>
          <w:tcPr>
            <w:tcW w:w="1034" w:type="dxa"/>
            <w:noWrap w:val="0"/>
            <w:vAlign w:val="center"/>
          </w:tcPr>
          <w:p>
            <w:pPr>
              <w:topLinePunct/>
              <w:spacing w:before="36" w:after="36"/>
              <w:rPr>
                <w:rFonts w:hint="eastAsia"/>
              </w:rPr>
            </w:pPr>
          </w:p>
        </w:tc>
        <w:tc>
          <w:tcPr>
            <w:tcW w:w="1270" w:type="dxa"/>
            <w:noWrap w:val="0"/>
            <w:vAlign w:val="top"/>
          </w:tcPr>
          <w:p>
            <w:pPr>
              <w:topLinePunct/>
              <w:spacing w:before="36" w:after="36"/>
            </w:pPr>
          </w:p>
        </w:tc>
        <w:tc>
          <w:tcPr>
            <w:tcW w:w="1161" w:type="dxa"/>
            <w:noWrap w:val="0"/>
            <w:vAlign w:val="top"/>
          </w:tcPr>
          <w:p>
            <w:pPr>
              <w:topLinePunct/>
              <w:spacing w:before="36" w:after="36"/>
              <w:rPr>
                <w:rFonts w:hint="eastAsia"/>
              </w:rPr>
            </w:pPr>
          </w:p>
        </w:tc>
        <w:tc>
          <w:tcPr>
            <w:tcW w:w="897" w:type="dxa"/>
            <w:noWrap w:val="0"/>
            <w:vAlign w:val="center"/>
          </w:tcPr>
          <w:p>
            <w:pPr>
              <w:topLinePunct/>
              <w:spacing w:before="36" w:after="36"/>
              <w:rPr>
                <w:rFonts w:hint="eastAsia"/>
              </w:rPr>
            </w:pPr>
          </w:p>
        </w:tc>
      </w:tr>
    </w:tbl>
    <w:p/>
    <w:p>
      <w:pPr>
        <w:pStyle w:val="4"/>
        <w:numPr>
          <w:ilvl w:val="0"/>
          <w:numId w:val="0"/>
        </w:numPr>
        <w:tabs>
          <w:tab w:val="clear" w:pos="7938"/>
          <w:tab w:val="clear" w:pos="8505"/>
        </w:tabs>
        <w:spacing w:line="360" w:lineRule="auto"/>
        <w:rPr>
          <w:rFonts w:hint="eastAsia"/>
        </w:rPr>
      </w:pPr>
      <w:bookmarkStart w:id="425" w:name="_Toc470168818"/>
      <w:r>
        <w:rPr>
          <w:rFonts w:hint="eastAsia"/>
        </w:rPr>
        <w:t>2.</w:t>
      </w:r>
      <w:r>
        <w:rPr>
          <w:rFonts w:hint="eastAsia"/>
          <w:lang w:val="en-US" w:eastAsia="zh-CN"/>
        </w:rPr>
        <w:t>6</w:t>
      </w:r>
      <w:r>
        <w:rPr>
          <w:rFonts w:hint="eastAsia"/>
        </w:rPr>
        <w:t>备品备件、</w:t>
      </w:r>
      <w:r>
        <w:rPr>
          <w:rFonts w:hint="eastAsia"/>
          <w:lang w:eastAsia="zh-CN"/>
        </w:rPr>
        <w:t>通用</w:t>
      </w:r>
      <w:r>
        <w:rPr>
          <w:rFonts w:hint="eastAsia"/>
        </w:rPr>
        <w:t>工具和仪器仪表供货表</w:t>
      </w:r>
      <w:bookmarkEnd w:id="425"/>
    </w:p>
    <w:p>
      <w:pPr>
        <w:adjustRightInd w:val="0"/>
        <w:snapToGrid w:val="0"/>
        <w:spacing w:line="360" w:lineRule="auto"/>
        <w:ind w:firstLine="420" w:firstLineChars="200"/>
        <w:rPr>
          <w:rFonts w:hint="eastAsia"/>
        </w:rPr>
      </w:pPr>
      <w:r>
        <w:rPr>
          <w:rFonts w:hint="eastAsia"/>
        </w:rPr>
        <w:t>投标方应向需方提供必备的备品备件、</w:t>
      </w:r>
      <w:r>
        <w:rPr>
          <w:rFonts w:hint="eastAsia"/>
          <w:lang w:eastAsia="zh-CN"/>
        </w:rPr>
        <w:t>通用</w:t>
      </w:r>
      <w:r>
        <w:rPr>
          <w:rFonts w:hint="eastAsia"/>
        </w:rPr>
        <w:t>工具和仪器仪表清单见表</w:t>
      </w:r>
      <w:r>
        <w:t>2.</w:t>
      </w:r>
      <w:r>
        <w:rPr>
          <w:rFonts w:hint="eastAsia"/>
        </w:rPr>
        <w:t>4, 要求提供的备品备件、</w:t>
      </w:r>
      <w:r>
        <w:rPr>
          <w:rFonts w:hint="eastAsia"/>
          <w:lang w:eastAsia="zh-CN"/>
        </w:rPr>
        <w:t>通用</w:t>
      </w:r>
      <w:r>
        <w:rPr>
          <w:rFonts w:hint="eastAsia"/>
        </w:rPr>
        <w:t>工具和仪器仪表应是新品, 与设备同型号、同工艺。</w:t>
      </w:r>
    </w:p>
    <w:p>
      <w:pPr>
        <w:jc w:val="center"/>
        <w:rPr>
          <w:rFonts w:hint="eastAsia"/>
        </w:rPr>
      </w:pPr>
      <w:r>
        <w:rPr>
          <w:rFonts w:hint="eastAsia"/>
        </w:rPr>
        <w:t>表2.</w:t>
      </w:r>
      <w:r>
        <w:t xml:space="preserve">4 </w:t>
      </w:r>
      <w:r>
        <w:rPr>
          <w:rFonts w:hint="eastAsia"/>
        </w:rPr>
        <w:t>必备及</w:t>
      </w:r>
      <w:r>
        <w:t>推荐的</w:t>
      </w:r>
      <w:r>
        <w:rPr>
          <w:rFonts w:hint="eastAsia"/>
        </w:rPr>
        <w:t>备品备件、</w:t>
      </w:r>
      <w:r>
        <w:rPr>
          <w:rFonts w:hint="eastAsia"/>
          <w:lang w:eastAsia="zh-CN"/>
        </w:rPr>
        <w:t>通用</w:t>
      </w:r>
      <w:r>
        <w:rPr>
          <w:rFonts w:hint="eastAsia"/>
        </w:rPr>
        <w:t>工具和仪器仪表清单 （项目单位填写）</w:t>
      </w:r>
    </w:p>
    <w:tbl>
      <w:tblPr>
        <w:tblStyle w:val="13"/>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674" w:type="dxa"/>
            <w:noWrap w:val="0"/>
            <w:vAlign w:val="center"/>
          </w:tcPr>
          <w:p>
            <w:pPr>
              <w:pStyle w:val="8"/>
              <w:jc w:val="center"/>
              <w:rPr>
                <w:rFonts w:hint="eastAsia" w:hAnsi="宋体"/>
              </w:rPr>
            </w:pPr>
            <w:r>
              <w:rPr>
                <w:rFonts w:hint="eastAsia" w:hAnsi="宋体"/>
              </w:rPr>
              <w:t>序号</w:t>
            </w:r>
          </w:p>
        </w:tc>
        <w:tc>
          <w:tcPr>
            <w:tcW w:w="1842" w:type="dxa"/>
            <w:noWrap w:val="0"/>
            <w:vAlign w:val="center"/>
          </w:tcPr>
          <w:p>
            <w:pPr>
              <w:pStyle w:val="8"/>
              <w:jc w:val="center"/>
              <w:rPr>
                <w:rFonts w:hint="eastAsia" w:hAnsi="宋体"/>
              </w:rPr>
            </w:pPr>
            <w:r>
              <w:rPr>
                <w:rFonts w:hint="eastAsia" w:hAnsi="宋体"/>
              </w:rPr>
              <w:t>名称</w:t>
            </w:r>
          </w:p>
        </w:tc>
        <w:tc>
          <w:tcPr>
            <w:tcW w:w="994" w:type="dxa"/>
            <w:noWrap w:val="0"/>
            <w:vAlign w:val="center"/>
          </w:tcPr>
          <w:p>
            <w:pPr>
              <w:pStyle w:val="8"/>
              <w:jc w:val="center"/>
              <w:rPr>
                <w:rFonts w:hint="eastAsia" w:hAnsi="宋体"/>
              </w:rPr>
            </w:pPr>
            <w:r>
              <w:rPr>
                <w:rFonts w:hint="eastAsia" w:hAnsi="宋体"/>
              </w:rPr>
              <w:t>型号及规格</w:t>
            </w:r>
          </w:p>
        </w:tc>
        <w:tc>
          <w:tcPr>
            <w:tcW w:w="1237" w:type="dxa"/>
            <w:noWrap w:val="0"/>
            <w:vAlign w:val="center"/>
          </w:tcPr>
          <w:p>
            <w:pPr>
              <w:pStyle w:val="8"/>
              <w:jc w:val="center"/>
              <w:rPr>
                <w:rFonts w:hint="eastAsia" w:hAnsi="宋体"/>
              </w:rPr>
            </w:pPr>
            <w:r>
              <w:rPr>
                <w:rFonts w:hint="eastAsia" w:hAnsi="宋体"/>
              </w:rPr>
              <w:t>单位</w:t>
            </w:r>
          </w:p>
        </w:tc>
        <w:tc>
          <w:tcPr>
            <w:tcW w:w="890" w:type="dxa"/>
            <w:noWrap w:val="0"/>
            <w:vAlign w:val="center"/>
          </w:tcPr>
          <w:p>
            <w:pPr>
              <w:pStyle w:val="8"/>
              <w:jc w:val="center"/>
              <w:rPr>
                <w:rFonts w:hint="eastAsia" w:hAnsi="宋体"/>
              </w:rPr>
            </w:pPr>
            <w:r>
              <w:rPr>
                <w:rFonts w:hint="eastAsia" w:hAnsi="宋体"/>
              </w:rPr>
              <w:t>数量</w:t>
            </w:r>
          </w:p>
        </w:tc>
        <w:tc>
          <w:tcPr>
            <w:tcW w:w="1504" w:type="dxa"/>
            <w:noWrap w:val="0"/>
            <w:vAlign w:val="center"/>
          </w:tcPr>
          <w:p>
            <w:pPr>
              <w:pStyle w:val="8"/>
              <w:jc w:val="center"/>
              <w:rPr>
                <w:rFonts w:hint="eastAsia" w:hAnsi="宋体"/>
              </w:rPr>
            </w:pPr>
            <w:r>
              <w:rPr>
                <w:rFonts w:hint="eastAsia" w:hAnsi="宋体"/>
              </w:rPr>
              <w:t>使用处</w:t>
            </w:r>
          </w:p>
        </w:tc>
        <w:tc>
          <w:tcPr>
            <w:tcW w:w="1060" w:type="dxa"/>
            <w:noWrap w:val="0"/>
            <w:vAlign w:val="center"/>
          </w:tcPr>
          <w:p>
            <w:pPr>
              <w:pStyle w:val="8"/>
              <w:jc w:val="center"/>
              <w:rPr>
                <w:rFonts w:hint="eastAsia" w:hAnsi="宋体"/>
              </w:rPr>
            </w:pPr>
            <w:r>
              <w:rPr>
                <w:rFonts w:hint="eastAsia" w:hAnsi="宋体"/>
              </w:rPr>
              <w:t>制造商</w:t>
            </w:r>
          </w:p>
        </w:tc>
        <w:tc>
          <w:tcPr>
            <w:tcW w:w="1085" w:type="dxa"/>
            <w:noWrap w:val="0"/>
            <w:vAlign w:val="center"/>
          </w:tcPr>
          <w:p>
            <w:pPr>
              <w:pStyle w:val="8"/>
              <w:jc w:val="center"/>
              <w:rPr>
                <w:rFonts w:hint="eastAsia" w:hAnsi="宋体"/>
              </w:rPr>
            </w:pPr>
            <w:r>
              <w:rPr>
                <w:rFonts w:hint="eastAsia" w:hAnsi="宋体"/>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noWrap w:val="0"/>
            <w:vAlign w:val="top"/>
          </w:tcPr>
          <w:p>
            <w:pPr>
              <w:pStyle w:val="8"/>
              <w:jc w:val="center"/>
              <w:rPr>
                <w:rFonts w:hint="eastAsia" w:hAnsi="宋体"/>
              </w:rPr>
            </w:pPr>
            <w:r>
              <w:rPr>
                <w:rFonts w:hint="eastAsia" w:hAnsi="宋体"/>
              </w:rPr>
              <w:t>1</w:t>
            </w:r>
          </w:p>
        </w:tc>
        <w:tc>
          <w:tcPr>
            <w:tcW w:w="1842" w:type="dxa"/>
            <w:noWrap w:val="0"/>
            <w:vAlign w:val="top"/>
          </w:tcPr>
          <w:p>
            <w:pPr>
              <w:pStyle w:val="8"/>
              <w:jc w:val="center"/>
              <w:rPr>
                <w:rFonts w:hint="eastAsia" w:hAnsi="宋体"/>
              </w:rPr>
            </w:pPr>
            <w:r>
              <w:rPr>
                <w:rFonts w:hint="eastAsia"/>
              </w:rPr>
              <w:t>隔离开关操作机构用接触器</w:t>
            </w:r>
          </w:p>
        </w:tc>
        <w:tc>
          <w:tcPr>
            <w:tcW w:w="994" w:type="dxa"/>
            <w:noWrap w:val="0"/>
            <w:vAlign w:val="top"/>
          </w:tcPr>
          <w:p>
            <w:pPr>
              <w:pStyle w:val="8"/>
              <w:jc w:val="center"/>
              <w:rPr>
                <w:rFonts w:hint="eastAsia" w:hAnsi="宋体"/>
              </w:rPr>
            </w:pPr>
          </w:p>
        </w:tc>
        <w:tc>
          <w:tcPr>
            <w:tcW w:w="1237" w:type="dxa"/>
            <w:noWrap w:val="0"/>
            <w:vAlign w:val="top"/>
          </w:tcPr>
          <w:p>
            <w:pPr>
              <w:pStyle w:val="8"/>
              <w:jc w:val="center"/>
              <w:rPr>
                <w:rFonts w:hint="eastAsia" w:hAnsi="宋体" w:eastAsia="宋体"/>
                <w:lang w:eastAsia="zh-CN"/>
              </w:rPr>
            </w:pPr>
            <w:r>
              <w:rPr>
                <w:rFonts w:hint="eastAsia" w:hAnsi="宋体"/>
                <w:lang w:eastAsia="zh-CN"/>
              </w:rPr>
              <w:t>个</w:t>
            </w:r>
          </w:p>
        </w:tc>
        <w:tc>
          <w:tcPr>
            <w:tcW w:w="890" w:type="dxa"/>
            <w:noWrap w:val="0"/>
            <w:vAlign w:val="top"/>
          </w:tcPr>
          <w:p>
            <w:pPr>
              <w:pStyle w:val="8"/>
              <w:jc w:val="center"/>
              <w:rPr>
                <w:rFonts w:hint="eastAsia" w:hAnsi="宋体" w:eastAsia="宋体"/>
                <w:lang w:val="en-US" w:eastAsia="zh-CN"/>
              </w:rPr>
            </w:pPr>
            <w:r>
              <w:rPr>
                <w:rFonts w:hint="eastAsia" w:hAnsi="宋体"/>
                <w:lang w:val="en-US" w:eastAsia="zh-CN"/>
              </w:rPr>
              <w:t>2</w:t>
            </w:r>
          </w:p>
        </w:tc>
        <w:tc>
          <w:tcPr>
            <w:tcW w:w="1504" w:type="dxa"/>
            <w:noWrap w:val="0"/>
            <w:vAlign w:val="top"/>
          </w:tcPr>
          <w:p>
            <w:pPr>
              <w:pStyle w:val="8"/>
              <w:jc w:val="center"/>
              <w:rPr>
                <w:rFonts w:hint="eastAsia" w:hAnsi="宋体"/>
              </w:rPr>
            </w:pPr>
          </w:p>
        </w:tc>
        <w:tc>
          <w:tcPr>
            <w:tcW w:w="1060" w:type="dxa"/>
            <w:noWrap w:val="0"/>
            <w:vAlign w:val="top"/>
          </w:tcPr>
          <w:p>
            <w:pPr>
              <w:pStyle w:val="8"/>
              <w:jc w:val="center"/>
              <w:rPr>
                <w:rFonts w:hint="eastAsia" w:hAnsi="宋体"/>
              </w:rPr>
            </w:pPr>
          </w:p>
        </w:tc>
        <w:tc>
          <w:tcPr>
            <w:tcW w:w="1085" w:type="dxa"/>
            <w:noWrap w:val="0"/>
            <w:vAlign w:val="top"/>
          </w:tcPr>
          <w:p>
            <w:pPr>
              <w:pStyle w:val="8"/>
              <w:jc w:val="center"/>
              <w:rPr>
                <w:rFonts w:hint="eastAsia"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noWrap w:val="0"/>
            <w:vAlign w:val="top"/>
          </w:tcPr>
          <w:p>
            <w:pPr>
              <w:pStyle w:val="8"/>
              <w:jc w:val="center"/>
              <w:rPr>
                <w:rFonts w:hint="eastAsia" w:hAnsi="宋体"/>
              </w:rPr>
            </w:pPr>
            <w:r>
              <w:rPr>
                <w:rFonts w:hint="eastAsia" w:hAnsi="宋体"/>
              </w:rPr>
              <w:t>2</w:t>
            </w:r>
          </w:p>
        </w:tc>
        <w:tc>
          <w:tcPr>
            <w:tcW w:w="1842" w:type="dxa"/>
            <w:noWrap w:val="0"/>
            <w:vAlign w:val="top"/>
          </w:tcPr>
          <w:p>
            <w:pPr>
              <w:pStyle w:val="8"/>
              <w:jc w:val="center"/>
              <w:rPr>
                <w:rFonts w:hint="eastAsia" w:hAnsi="宋体"/>
              </w:rPr>
            </w:pPr>
            <w:r>
              <w:rPr>
                <w:rFonts w:hint="eastAsia"/>
              </w:rPr>
              <w:t>隔离开关操作机构电机</w:t>
            </w:r>
          </w:p>
        </w:tc>
        <w:tc>
          <w:tcPr>
            <w:tcW w:w="994" w:type="dxa"/>
            <w:noWrap w:val="0"/>
            <w:vAlign w:val="top"/>
          </w:tcPr>
          <w:p>
            <w:pPr>
              <w:pStyle w:val="8"/>
              <w:jc w:val="center"/>
              <w:rPr>
                <w:rFonts w:hint="eastAsia" w:hAnsi="宋体"/>
              </w:rPr>
            </w:pPr>
          </w:p>
        </w:tc>
        <w:tc>
          <w:tcPr>
            <w:tcW w:w="1237" w:type="dxa"/>
            <w:noWrap w:val="0"/>
            <w:vAlign w:val="top"/>
          </w:tcPr>
          <w:p>
            <w:pPr>
              <w:pStyle w:val="8"/>
              <w:jc w:val="center"/>
              <w:rPr>
                <w:rFonts w:hint="eastAsia" w:hAnsi="宋体" w:eastAsia="宋体"/>
                <w:lang w:eastAsia="zh-CN"/>
              </w:rPr>
            </w:pPr>
            <w:r>
              <w:rPr>
                <w:rFonts w:hint="eastAsia" w:hAnsi="宋体"/>
                <w:lang w:eastAsia="zh-CN"/>
              </w:rPr>
              <w:t>台</w:t>
            </w:r>
          </w:p>
        </w:tc>
        <w:tc>
          <w:tcPr>
            <w:tcW w:w="890" w:type="dxa"/>
            <w:noWrap w:val="0"/>
            <w:vAlign w:val="top"/>
          </w:tcPr>
          <w:p>
            <w:pPr>
              <w:pStyle w:val="8"/>
              <w:jc w:val="center"/>
              <w:rPr>
                <w:rFonts w:hint="eastAsia" w:hAnsi="宋体" w:eastAsia="宋体"/>
                <w:lang w:val="en-US" w:eastAsia="zh-CN"/>
              </w:rPr>
            </w:pPr>
            <w:r>
              <w:rPr>
                <w:rFonts w:hint="eastAsia" w:hAnsi="宋体"/>
                <w:lang w:val="en-US" w:eastAsia="zh-CN"/>
              </w:rPr>
              <w:t>1</w:t>
            </w:r>
          </w:p>
        </w:tc>
        <w:tc>
          <w:tcPr>
            <w:tcW w:w="1504" w:type="dxa"/>
            <w:noWrap w:val="0"/>
            <w:vAlign w:val="top"/>
          </w:tcPr>
          <w:p>
            <w:pPr>
              <w:pStyle w:val="8"/>
              <w:jc w:val="center"/>
              <w:rPr>
                <w:rFonts w:hint="eastAsia" w:hAnsi="宋体"/>
              </w:rPr>
            </w:pPr>
          </w:p>
        </w:tc>
        <w:tc>
          <w:tcPr>
            <w:tcW w:w="1060" w:type="dxa"/>
            <w:noWrap w:val="0"/>
            <w:vAlign w:val="top"/>
          </w:tcPr>
          <w:p>
            <w:pPr>
              <w:pStyle w:val="8"/>
              <w:jc w:val="center"/>
              <w:rPr>
                <w:rFonts w:hint="eastAsia" w:hAnsi="宋体"/>
              </w:rPr>
            </w:pPr>
          </w:p>
        </w:tc>
        <w:tc>
          <w:tcPr>
            <w:tcW w:w="1085" w:type="dxa"/>
            <w:noWrap w:val="0"/>
            <w:vAlign w:val="top"/>
          </w:tcPr>
          <w:p>
            <w:pPr>
              <w:pStyle w:val="8"/>
              <w:jc w:val="center"/>
              <w:rPr>
                <w:rFonts w:hint="eastAsia"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noWrap w:val="0"/>
            <w:vAlign w:val="top"/>
          </w:tcPr>
          <w:p>
            <w:pPr>
              <w:pStyle w:val="8"/>
              <w:jc w:val="center"/>
              <w:rPr>
                <w:rFonts w:hint="eastAsia" w:hAnsi="宋体"/>
              </w:rPr>
            </w:pPr>
            <w:r>
              <w:rPr>
                <w:rFonts w:hint="eastAsia" w:hAnsi="宋体"/>
              </w:rPr>
              <w:t>3</w:t>
            </w:r>
          </w:p>
        </w:tc>
        <w:tc>
          <w:tcPr>
            <w:tcW w:w="1842" w:type="dxa"/>
            <w:noWrap w:val="0"/>
            <w:vAlign w:val="top"/>
          </w:tcPr>
          <w:p>
            <w:pPr>
              <w:pStyle w:val="8"/>
              <w:jc w:val="center"/>
              <w:rPr>
                <w:rFonts w:hint="eastAsia" w:hAnsi="宋体"/>
              </w:rPr>
            </w:pPr>
            <w:r>
              <w:rPr>
                <w:rFonts w:hint="eastAsia"/>
              </w:rPr>
              <w:t>隔离开关操作机构行程开关</w:t>
            </w:r>
          </w:p>
        </w:tc>
        <w:tc>
          <w:tcPr>
            <w:tcW w:w="994" w:type="dxa"/>
            <w:noWrap w:val="0"/>
            <w:vAlign w:val="top"/>
          </w:tcPr>
          <w:p>
            <w:pPr>
              <w:pStyle w:val="8"/>
              <w:jc w:val="center"/>
              <w:rPr>
                <w:rFonts w:hint="eastAsia" w:hAnsi="宋体"/>
              </w:rPr>
            </w:pPr>
          </w:p>
        </w:tc>
        <w:tc>
          <w:tcPr>
            <w:tcW w:w="1237" w:type="dxa"/>
            <w:noWrap w:val="0"/>
            <w:vAlign w:val="top"/>
          </w:tcPr>
          <w:p>
            <w:pPr>
              <w:pStyle w:val="8"/>
              <w:jc w:val="center"/>
              <w:rPr>
                <w:rFonts w:hint="eastAsia" w:hAnsi="宋体" w:eastAsia="宋体"/>
                <w:lang w:eastAsia="zh-CN"/>
              </w:rPr>
            </w:pPr>
            <w:r>
              <w:rPr>
                <w:rFonts w:hint="eastAsia" w:hAnsi="宋体"/>
                <w:lang w:eastAsia="zh-CN"/>
              </w:rPr>
              <w:t>个</w:t>
            </w:r>
          </w:p>
        </w:tc>
        <w:tc>
          <w:tcPr>
            <w:tcW w:w="890" w:type="dxa"/>
            <w:noWrap w:val="0"/>
            <w:vAlign w:val="top"/>
          </w:tcPr>
          <w:p>
            <w:pPr>
              <w:pStyle w:val="8"/>
              <w:jc w:val="center"/>
              <w:rPr>
                <w:rFonts w:hint="eastAsia" w:hAnsi="宋体" w:eastAsia="宋体"/>
                <w:lang w:val="en-US" w:eastAsia="zh-CN"/>
              </w:rPr>
            </w:pPr>
            <w:r>
              <w:rPr>
                <w:rFonts w:hint="eastAsia" w:hAnsi="宋体"/>
                <w:lang w:val="en-US" w:eastAsia="zh-CN"/>
              </w:rPr>
              <w:t>2</w:t>
            </w:r>
          </w:p>
        </w:tc>
        <w:tc>
          <w:tcPr>
            <w:tcW w:w="1504" w:type="dxa"/>
            <w:noWrap w:val="0"/>
            <w:vAlign w:val="top"/>
          </w:tcPr>
          <w:p>
            <w:pPr>
              <w:pStyle w:val="8"/>
              <w:jc w:val="center"/>
              <w:rPr>
                <w:rFonts w:hint="eastAsia" w:hAnsi="宋体"/>
              </w:rPr>
            </w:pPr>
          </w:p>
        </w:tc>
        <w:tc>
          <w:tcPr>
            <w:tcW w:w="1060" w:type="dxa"/>
            <w:noWrap w:val="0"/>
            <w:vAlign w:val="top"/>
          </w:tcPr>
          <w:p>
            <w:pPr>
              <w:pStyle w:val="8"/>
              <w:jc w:val="center"/>
              <w:rPr>
                <w:rFonts w:hint="eastAsia" w:hAnsi="宋体"/>
              </w:rPr>
            </w:pPr>
          </w:p>
        </w:tc>
        <w:tc>
          <w:tcPr>
            <w:tcW w:w="1085" w:type="dxa"/>
            <w:noWrap w:val="0"/>
            <w:vAlign w:val="top"/>
          </w:tcPr>
          <w:p>
            <w:pPr>
              <w:pStyle w:val="8"/>
              <w:jc w:val="center"/>
              <w:rPr>
                <w:rFonts w:hint="eastAsia"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674" w:type="dxa"/>
            <w:noWrap w:val="0"/>
            <w:vAlign w:val="top"/>
          </w:tcPr>
          <w:p>
            <w:pPr>
              <w:pStyle w:val="8"/>
              <w:jc w:val="center"/>
              <w:rPr>
                <w:rFonts w:hint="eastAsia" w:hAnsi="宋体"/>
              </w:rPr>
            </w:pPr>
            <w:r>
              <w:rPr>
                <w:rFonts w:hint="eastAsia" w:hAnsi="宋体"/>
              </w:rPr>
              <w:t>4</w:t>
            </w:r>
          </w:p>
        </w:tc>
        <w:tc>
          <w:tcPr>
            <w:tcW w:w="1842" w:type="dxa"/>
            <w:noWrap w:val="0"/>
            <w:vAlign w:val="top"/>
          </w:tcPr>
          <w:p>
            <w:pPr>
              <w:pStyle w:val="8"/>
              <w:jc w:val="center"/>
              <w:rPr>
                <w:rFonts w:hint="eastAsia" w:hAnsi="宋体"/>
              </w:rPr>
            </w:pPr>
            <w:r>
              <w:rPr>
                <w:rFonts w:hint="eastAsia"/>
              </w:rPr>
              <w:t>辅助开关</w:t>
            </w:r>
          </w:p>
        </w:tc>
        <w:tc>
          <w:tcPr>
            <w:tcW w:w="994" w:type="dxa"/>
            <w:noWrap w:val="0"/>
            <w:vAlign w:val="top"/>
          </w:tcPr>
          <w:p>
            <w:pPr>
              <w:pStyle w:val="8"/>
              <w:jc w:val="center"/>
              <w:rPr>
                <w:rFonts w:hint="eastAsia" w:hAnsi="宋体"/>
              </w:rPr>
            </w:pPr>
          </w:p>
        </w:tc>
        <w:tc>
          <w:tcPr>
            <w:tcW w:w="1237" w:type="dxa"/>
            <w:noWrap w:val="0"/>
            <w:vAlign w:val="top"/>
          </w:tcPr>
          <w:p>
            <w:pPr>
              <w:pStyle w:val="8"/>
              <w:jc w:val="center"/>
              <w:rPr>
                <w:rFonts w:hint="eastAsia" w:hAnsi="宋体" w:eastAsia="宋体"/>
                <w:lang w:eastAsia="zh-CN"/>
              </w:rPr>
            </w:pPr>
            <w:r>
              <w:rPr>
                <w:rFonts w:hint="eastAsia" w:hAnsi="宋体"/>
                <w:lang w:eastAsia="zh-CN"/>
              </w:rPr>
              <w:t>个</w:t>
            </w:r>
          </w:p>
        </w:tc>
        <w:tc>
          <w:tcPr>
            <w:tcW w:w="890" w:type="dxa"/>
            <w:noWrap w:val="0"/>
            <w:vAlign w:val="top"/>
          </w:tcPr>
          <w:p>
            <w:pPr>
              <w:pStyle w:val="8"/>
              <w:jc w:val="center"/>
              <w:rPr>
                <w:rFonts w:hint="eastAsia" w:hAnsi="宋体" w:eastAsia="宋体"/>
                <w:lang w:val="en-US" w:eastAsia="zh-CN"/>
              </w:rPr>
            </w:pPr>
            <w:r>
              <w:rPr>
                <w:rFonts w:hint="eastAsia" w:hAnsi="宋体"/>
                <w:lang w:val="en-US" w:eastAsia="zh-CN"/>
              </w:rPr>
              <w:t>1</w:t>
            </w:r>
          </w:p>
        </w:tc>
        <w:tc>
          <w:tcPr>
            <w:tcW w:w="1504" w:type="dxa"/>
            <w:noWrap w:val="0"/>
            <w:vAlign w:val="top"/>
          </w:tcPr>
          <w:p>
            <w:pPr>
              <w:pStyle w:val="8"/>
              <w:jc w:val="center"/>
              <w:rPr>
                <w:rFonts w:hint="eastAsia" w:hAnsi="宋体"/>
              </w:rPr>
            </w:pPr>
          </w:p>
        </w:tc>
        <w:tc>
          <w:tcPr>
            <w:tcW w:w="1060" w:type="dxa"/>
            <w:noWrap w:val="0"/>
            <w:vAlign w:val="top"/>
          </w:tcPr>
          <w:p>
            <w:pPr>
              <w:pStyle w:val="8"/>
              <w:jc w:val="center"/>
              <w:rPr>
                <w:rFonts w:hint="eastAsia" w:hAnsi="宋体"/>
              </w:rPr>
            </w:pPr>
          </w:p>
        </w:tc>
        <w:tc>
          <w:tcPr>
            <w:tcW w:w="1085" w:type="dxa"/>
            <w:noWrap w:val="0"/>
            <w:vAlign w:val="top"/>
          </w:tcPr>
          <w:p>
            <w:pPr>
              <w:pStyle w:val="8"/>
              <w:jc w:val="center"/>
              <w:rPr>
                <w:rFonts w:hint="eastAsia"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674" w:type="dxa"/>
            <w:noWrap w:val="0"/>
            <w:vAlign w:val="top"/>
          </w:tcPr>
          <w:p>
            <w:pPr>
              <w:pStyle w:val="8"/>
              <w:jc w:val="center"/>
              <w:rPr>
                <w:rFonts w:hint="eastAsia" w:hAnsi="宋体" w:eastAsia="宋体"/>
                <w:lang w:val="en-US" w:eastAsia="zh-CN"/>
              </w:rPr>
            </w:pPr>
            <w:r>
              <w:rPr>
                <w:rFonts w:hint="eastAsia" w:hAnsi="宋体"/>
                <w:lang w:val="en-US" w:eastAsia="zh-CN"/>
              </w:rPr>
              <w:t>5</w:t>
            </w:r>
          </w:p>
        </w:tc>
        <w:tc>
          <w:tcPr>
            <w:tcW w:w="1842" w:type="dxa"/>
            <w:noWrap w:val="0"/>
            <w:vAlign w:val="top"/>
          </w:tcPr>
          <w:p>
            <w:pPr>
              <w:pStyle w:val="8"/>
              <w:jc w:val="center"/>
              <w:rPr>
                <w:rFonts w:hint="eastAsia" w:eastAsia="宋体"/>
                <w:lang w:eastAsia="zh-CN"/>
              </w:rPr>
            </w:pPr>
            <w:r>
              <w:rPr>
                <w:rFonts w:hint="eastAsia"/>
                <w:lang w:eastAsia="zh-CN"/>
              </w:rPr>
              <w:t>相序保护器</w:t>
            </w:r>
          </w:p>
        </w:tc>
        <w:tc>
          <w:tcPr>
            <w:tcW w:w="994" w:type="dxa"/>
            <w:noWrap w:val="0"/>
            <w:vAlign w:val="top"/>
          </w:tcPr>
          <w:p>
            <w:pPr>
              <w:pStyle w:val="8"/>
              <w:jc w:val="center"/>
              <w:rPr>
                <w:rFonts w:hint="eastAsia" w:hAnsi="宋体"/>
              </w:rPr>
            </w:pPr>
          </w:p>
        </w:tc>
        <w:tc>
          <w:tcPr>
            <w:tcW w:w="1237" w:type="dxa"/>
            <w:noWrap w:val="0"/>
            <w:vAlign w:val="top"/>
          </w:tcPr>
          <w:p>
            <w:pPr>
              <w:pStyle w:val="8"/>
              <w:jc w:val="center"/>
              <w:rPr>
                <w:rFonts w:hint="eastAsia" w:hAnsi="宋体"/>
                <w:lang w:eastAsia="zh-CN"/>
              </w:rPr>
            </w:pPr>
            <w:r>
              <w:rPr>
                <w:rFonts w:hint="eastAsia" w:hAnsi="宋体"/>
                <w:lang w:eastAsia="zh-CN"/>
              </w:rPr>
              <w:t>个</w:t>
            </w:r>
          </w:p>
        </w:tc>
        <w:tc>
          <w:tcPr>
            <w:tcW w:w="890" w:type="dxa"/>
            <w:noWrap w:val="0"/>
            <w:vAlign w:val="top"/>
          </w:tcPr>
          <w:p>
            <w:pPr>
              <w:pStyle w:val="8"/>
              <w:jc w:val="center"/>
              <w:rPr>
                <w:rFonts w:hint="default" w:hAnsi="宋体"/>
                <w:lang w:val="en-US" w:eastAsia="zh-CN"/>
              </w:rPr>
            </w:pPr>
            <w:r>
              <w:rPr>
                <w:rFonts w:hint="eastAsia" w:hAnsi="宋体"/>
                <w:lang w:val="en-US" w:eastAsia="zh-CN"/>
              </w:rPr>
              <w:t>1</w:t>
            </w:r>
          </w:p>
        </w:tc>
        <w:tc>
          <w:tcPr>
            <w:tcW w:w="1504" w:type="dxa"/>
            <w:noWrap w:val="0"/>
            <w:vAlign w:val="top"/>
          </w:tcPr>
          <w:p>
            <w:pPr>
              <w:pStyle w:val="8"/>
              <w:jc w:val="center"/>
              <w:rPr>
                <w:rFonts w:hint="eastAsia" w:hAnsi="宋体"/>
              </w:rPr>
            </w:pPr>
          </w:p>
        </w:tc>
        <w:tc>
          <w:tcPr>
            <w:tcW w:w="1060" w:type="dxa"/>
            <w:noWrap w:val="0"/>
            <w:vAlign w:val="top"/>
          </w:tcPr>
          <w:p>
            <w:pPr>
              <w:pStyle w:val="8"/>
              <w:jc w:val="center"/>
              <w:rPr>
                <w:rFonts w:hint="eastAsia" w:hAnsi="宋体"/>
              </w:rPr>
            </w:pPr>
          </w:p>
        </w:tc>
        <w:tc>
          <w:tcPr>
            <w:tcW w:w="1085" w:type="dxa"/>
            <w:noWrap w:val="0"/>
            <w:vAlign w:val="top"/>
          </w:tcPr>
          <w:p>
            <w:pPr>
              <w:pStyle w:val="8"/>
              <w:jc w:val="center"/>
              <w:rPr>
                <w:rFonts w:hint="eastAsia"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674" w:type="dxa"/>
            <w:noWrap w:val="0"/>
            <w:vAlign w:val="top"/>
          </w:tcPr>
          <w:p>
            <w:pPr>
              <w:pStyle w:val="8"/>
              <w:jc w:val="center"/>
              <w:rPr>
                <w:rFonts w:hint="eastAsia" w:hAnsi="宋体" w:eastAsia="宋体"/>
                <w:lang w:val="en-US" w:eastAsia="zh-CN"/>
              </w:rPr>
            </w:pPr>
            <w:r>
              <w:rPr>
                <w:rFonts w:hint="eastAsia" w:hAnsi="宋体"/>
                <w:lang w:val="en-US" w:eastAsia="zh-CN"/>
              </w:rPr>
              <w:t>6</w:t>
            </w:r>
          </w:p>
        </w:tc>
        <w:tc>
          <w:tcPr>
            <w:tcW w:w="1842" w:type="dxa"/>
            <w:noWrap w:val="0"/>
            <w:vAlign w:val="top"/>
          </w:tcPr>
          <w:p>
            <w:pPr>
              <w:pStyle w:val="8"/>
              <w:jc w:val="center"/>
              <w:rPr>
                <w:rFonts w:hint="eastAsia" w:eastAsia="宋体"/>
                <w:lang w:eastAsia="zh-CN"/>
              </w:rPr>
            </w:pPr>
            <w:r>
              <w:rPr>
                <w:rFonts w:hint="eastAsia"/>
                <w:lang w:eastAsia="zh-CN"/>
              </w:rPr>
              <w:t>电机保护继电器</w:t>
            </w:r>
          </w:p>
        </w:tc>
        <w:tc>
          <w:tcPr>
            <w:tcW w:w="994" w:type="dxa"/>
            <w:noWrap w:val="0"/>
            <w:vAlign w:val="top"/>
          </w:tcPr>
          <w:p>
            <w:pPr>
              <w:pStyle w:val="8"/>
              <w:jc w:val="center"/>
              <w:rPr>
                <w:rFonts w:hint="eastAsia" w:hAnsi="宋体"/>
              </w:rPr>
            </w:pPr>
          </w:p>
        </w:tc>
        <w:tc>
          <w:tcPr>
            <w:tcW w:w="1237" w:type="dxa"/>
            <w:noWrap w:val="0"/>
            <w:vAlign w:val="top"/>
          </w:tcPr>
          <w:p>
            <w:pPr>
              <w:pStyle w:val="8"/>
              <w:jc w:val="center"/>
              <w:rPr>
                <w:rFonts w:hint="eastAsia" w:hAnsi="宋体"/>
                <w:lang w:eastAsia="zh-CN"/>
              </w:rPr>
            </w:pPr>
            <w:r>
              <w:rPr>
                <w:rFonts w:hint="eastAsia" w:hAnsi="宋体"/>
                <w:lang w:eastAsia="zh-CN"/>
              </w:rPr>
              <w:t>个</w:t>
            </w:r>
          </w:p>
        </w:tc>
        <w:tc>
          <w:tcPr>
            <w:tcW w:w="890" w:type="dxa"/>
            <w:noWrap w:val="0"/>
            <w:vAlign w:val="top"/>
          </w:tcPr>
          <w:p>
            <w:pPr>
              <w:pStyle w:val="8"/>
              <w:jc w:val="center"/>
              <w:rPr>
                <w:rFonts w:hint="default" w:hAnsi="宋体"/>
                <w:lang w:val="en-US" w:eastAsia="zh-CN"/>
              </w:rPr>
            </w:pPr>
            <w:r>
              <w:rPr>
                <w:rFonts w:hint="eastAsia" w:hAnsi="宋体"/>
                <w:lang w:val="en-US" w:eastAsia="zh-CN"/>
              </w:rPr>
              <w:t>1</w:t>
            </w:r>
          </w:p>
        </w:tc>
        <w:tc>
          <w:tcPr>
            <w:tcW w:w="1504" w:type="dxa"/>
            <w:noWrap w:val="0"/>
            <w:vAlign w:val="top"/>
          </w:tcPr>
          <w:p>
            <w:pPr>
              <w:pStyle w:val="8"/>
              <w:jc w:val="center"/>
              <w:rPr>
                <w:rFonts w:hint="eastAsia" w:hAnsi="宋体"/>
              </w:rPr>
            </w:pPr>
          </w:p>
        </w:tc>
        <w:tc>
          <w:tcPr>
            <w:tcW w:w="1060" w:type="dxa"/>
            <w:noWrap w:val="0"/>
            <w:vAlign w:val="top"/>
          </w:tcPr>
          <w:p>
            <w:pPr>
              <w:pStyle w:val="8"/>
              <w:jc w:val="center"/>
              <w:rPr>
                <w:rFonts w:hint="eastAsia" w:hAnsi="宋体"/>
              </w:rPr>
            </w:pPr>
          </w:p>
        </w:tc>
        <w:tc>
          <w:tcPr>
            <w:tcW w:w="1085" w:type="dxa"/>
            <w:noWrap w:val="0"/>
            <w:vAlign w:val="top"/>
          </w:tcPr>
          <w:p>
            <w:pPr>
              <w:pStyle w:val="8"/>
              <w:jc w:val="center"/>
              <w:rPr>
                <w:rFonts w:hint="eastAsia"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674" w:type="dxa"/>
            <w:noWrap w:val="0"/>
            <w:vAlign w:val="top"/>
          </w:tcPr>
          <w:p>
            <w:pPr>
              <w:pStyle w:val="8"/>
              <w:jc w:val="center"/>
              <w:rPr>
                <w:rFonts w:hint="default" w:hAnsi="宋体"/>
                <w:lang w:val="en-US" w:eastAsia="zh-CN"/>
              </w:rPr>
            </w:pPr>
            <w:r>
              <w:rPr>
                <w:rFonts w:hint="eastAsia" w:hAnsi="宋体"/>
                <w:lang w:val="en-US" w:eastAsia="zh-CN"/>
              </w:rPr>
              <w:t>7</w:t>
            </w:r>
          </w:p>
        </w:tc>
        <w:tc>
          <w:tcPr>
            <w:tcW w:w="1842" w:type="dxa"/>
            <w:noWrap w:val="0"/>
            <w:vAlign w:val="top"/>
          </w:tcPr>
          <w:p>
            <w:pPr>
              <w:pStyle w:val="8"/>
              <w:jc w:val="center"/>
              <w:rPr>
                <w:rFonts w:hint="eastAsia" w:eastAsia="宋体"/>
                <w:lang w:eastAsia="zh-CN"/>
              </w:rPr>
            </w:pPr>
            <w:r>
              <w:rPr>
                <w:rFonts w:hint="eastAsia"/>
                <w:lang w:eastAsia="zh-CN"/>
              </w:rPr>
              <w:t>减速机构</w:t>
            </w:r>
          </w:p>
        </w:tc>
        <w:tc>
          <w:tcPr>
            <w:tcW w:w="994" w:type="dxa"/>
            <w:noWrap w:val="0"/>
            <w:vAlign w:val="top"/>
          </w:tcPr>
          <w:p>
            <w:pPr>
              <w:pStyle w:val="8"/>
              <w:jc w:val="center"/>
              <w:rPr>
                <w:rFonts w:hint="eastAsia" w:hAnsi="宋体"/>
              </w:rPr>
            </w:pPr>
          </w:p>
        </w:tc>
        <w:tc>
          <w:tcPr>
            <w:tcW w:w="1237" w:type="dxa"/>
            <w:noWrap w:val="0"/>
            <w:vAlign w:val="top"/>
          </w:tcPr>
          <w:p>
            <w:pPr>
              <w:pStyle w:val="8"/>
              <w:jc w:val="center"/>
              <w:rPr>
                <w:rFonts w:hint="eastAsia" w:hAnsi="宋体"/>
                <w:lang w:eastAsia="zh-CN"/>
              </w:rPr>
            </w:pPr>
            <w:r>
              <w:rPr>
                <w:rFonts w:hint="eastAsia" w:hAnsi="宋体"/>
                <w:lang w:eastAsia="zh-CN"/>
              </w:rPr>
              <w:t>个</w:t>
            </w:r>
          </w:p>
        </w:tc>
        <w:tc>
          <w:tcPr>
            <w:tcW w:w="890" w:type="dxa"/>
            <w:noWrap w:val="0"/>
            <w:vAlign w:val="top"/>
          </w:tcPr>
          <w:p>
            <w:pPr>
              <w:pStyle w:val="8"/>
              <w:jc w:val="center"/>
              <w:rPr>
                <w:rFonts w:hint="default" w:hAnsi="宋体"/>
                <w:lang w:val="en-US" w:eastAsia="zh-CN"/>
              </w:rPr>
            </w:pPr>
            <w:r>
              <w:rPr>
                <w:rFonts w:hint="eastAsia" w:hAnsi="宋体"/>
                <w:lang w:val="en-US" w:eastAsia="zh-CN"/>
              </w:rPr>
              <w:t>1</w:t>
            </w:r>
          </w:p>
        </w:tc>
        <w:tc>
          <w:tcPr>
            <w:tcW w:w="1504" w:type="dxa"/>
            <w:noWrap w:val="0"/>
            <w:vAlign w:val="top"/>
          </w:tcPr>
          <w:p>
            <w:pPr>
              <w:pStyle w:val="8"/>
              <w:jc w:val="center"/>
              <w:rPr>
                <w:rFonts w:hint="eastAsia" w:hAnsi="宋体"/>
              </w:rPr>
            </w:pPr>
          </w:p>
        </w:tc>
        <w:tc>
          <w:tcPr>
            <w:tcW w:w="1060" w:type="dxa"/>
            <w:noWrap w:val="0"/>
            <w:vAlign w:val="top"/>
          </w:tcPr>
          <w:p>
            <w:pPr>
              <w:pStyle w:val="8"/>
              <w:jc w:val="center"/>
              <w:rPr>
                <w:rFonts w:hint="eastAsia" w:hAnsi="宋体"/>
              </w:rPr>
            </w:pPr>
          </w:p>
        </w:tc>
        <w:tc>
          <w:tcPr>
            <w:tcW w:w="1085" w:type="dxa"/>
            <w:noWrap w:val="0"/>
            <w:vAlign w:val="top"/>
          </w:tcPr>
          <w:p>
            <w:pPr>
              <w:pStyle w:val="8"/>
              <w:jc w:val="center"/>
              <w:rPr>
                <w:rFonts w:hint="eastAsia" w:hAnsi="宋体"/>
              </w:rPr>
            </w:pPr>
          </w:p>
        </w:tc>
      </w:tr>
    </w:tbl>
    <w:p/>
    <w:p>
      <w:pPr>
        <w:pStyle w:val="3"/>
        <w:numPr>
          <w:ilvl w:val="0"/>
          <w:numId w:val="0"/>
        </w:numPr>
        <w:rPr>
          <w:rFonts w:ascii="黑体" w:hAnsi="黑体" w:eastAsia="黑体"/>
          <w:b/>
          <w:sz w:val="21"/>
        </w:rPr>
      </w:pPr>
      <w:bookmarkStart w:id="426" w:name="_Toc470168819"/>
      <w:r>
        <w:rPr>
          <w:rFonts w:hint="eastAsia" w:ascii="黑体" w:hAnsi="黑体" w:eastAsia="黑体"/>
          <w:b/>
          <w:sz w:val="21"/>
        </w:rPr>
        <w:t>三</w:t>
      </w:r>
      <w:r>
        <w:rPr>
          <w:rFonts w:ascii="黑体" w:hAnsi="黑体" w:eastAsia="黑体"/>
          <w:b/>
          <w:sz w:val="21"/>
        </w:rPr>
        <w:t>、</w:t>
      </w:r>
      <w:r>
        <w:rPr>
          <w:rFonts w:hint="eastAsia" w:ascii="黑体" w:hAnsi="黑体" w:eastAsia="黑体"/>
          <w:b/>
          <w:sz w:val="21"/>
        </w:rPr>
        <w:t>投标方技术偏差</w:t>
      </w:r>
      <w:bookmarkEnd w:id="426"/>
    </w:p>
    <w:p>
      <w:pPr>
        <w:pStyle w:val="4"/>
        <w:numPr>
          <w:ilvl w:val="0"/>
          <w:numId w:val="0"/>
        </w:numPr>
        <w:tabs>
          <w:tab w:val="clear" w:pos="7938"/>
          <w:tab w:val="clear" w:pos="8505"/>
        </w:tabs>
        <w:spacing w:line="360" w:lineRule="auto"/>
        <w:rPr>
          <w:rFonts w:hint="eastAsia"/>
        </w:rPr>
      </w:pPr>
      <w:bookmarkStart w:id="427" w:name="_Toc470168820"/>
      <w:r>
        <w:rPr>
          <w:rFonts w:hint="eastAsia"/>
        </w:rPr>
        <w:t>3.</w:t>
      </w:r>
      <w:r>
        <w:t>1</w:t>
      </w:r>
      <w:r>
        <w:rPr>
          <w:rFonts w:hint="eastAsia"/>
        </w:rPr>
        <w:t xml:space="preserve"> 投标方技术偏差</w:t>
      </w:r>
      <w:bookmarkEnd w:id="427"/>
    </w:p>
    <w:p>
      <w:pPr>
        <w:adjustRightInd w:val="0"/>
        <w:snapToGrid w:val="0"/>
        <w:spacing w:line="360" w:lineRule="auto"/>
        <w:ind w:firstLine="420" w:firstLineChars="200"/>
        <w:rPr>
          <w:rFonts w:hint="eastAsia" w:hAnsi="宋体"/>
        </w:rPr>
      </w:pPr>
      <w:r>
        <w:rPr>
          <w:rFonts w:hint="eastAsia"/>
        </w:rPr>
        <w:t>投标方应将所供设备与本招标书技术文件有差异之处，无论优于或劣于本招标书要求，均汇集成此表。</w:t>
      </w:r>
    </w:p>
    <w:p>
      <w:pPr>
        <w:pStyle w:val="21"/>
        <w:spacing w:line="360" w:lineRule="auto"/>
        <w:ind w:firstLine="199" w:firstLineChars="95"/>
        <w:jc w:val="center"/>
        <w:rPr>
          <w:rFonts w:hint="eastAsia" w:hAnsi="宋体"/>
        </w:rPr>
      </w:pPr>
      <w:r>
        <w:rPr>
          <w:rFonts w:hint="eastAsia" w:hAnsi="宋体"/>
        </w:rPr>
        <w:t>表3.1 投标单位技术差异表</w:t>
      </w:r>
    </w:p>
    <w:tbl>
      <w:tblPr>
        <w:tblStyle w:val="13"/>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752" w:type="dxa"/>
            <w:noWrap w:val="0"/>
            <w:vAlign w:val="center"/>
          </w:tcPr>
          <w:p>
            <w:pPr>
              <w:widowControl/>
              <w:autoSpaceDE w:val="0"/>
              <w:autoSpaceDN w:val="0"/>
              <w:spacing w:before="40"/>
              <w:jc w:val="center"/>
              <w:textAlignment w:val="bottom"/>
              <w:rPr>
                <w:rFonts w:ascii="宋体" w:hAnsi="宋体"/>
              </w:rPr>
            </w:pPr>
            <w:r>
              <w:rPr>
                <w:rFonts w:hint="eastAsia" w:ascii="宋体" w:hAnsi="宋体"/>
              </w:rPr>
              <w:t>序</w:t>
            </w:r>
          </w:p>
          <w:p>
            <w:pPr>
              <w:autoSpaceDE w:val="0"/>
              <w:autoSpaceDN w:val="0"/>
              <w:spacing w:before="40"/>
              <w:jc w:val="center"/>
              <w:textAlignment w:val="bottom"/>
              <w:rPr>
                <w:rFonts w:ascii="宋体" w:hAnsi="宋体"/>
              </w:rPr>
            </w:pPr>
            <w:r>
              <w:rPr>
                <w:rFonts w:hint="eastAsia" w:ascii="宋体" w:hAnsi="宋体"/>
              </w:rPr>
              <w:t>号</w:t>
            </w:r>
          </w:p>
        </w:tc>
        <w:tc>
          <w:tcPr>
            <w:tcW w:w="1287" w:type="dxa"/>
            <w:noWrap w:val="0"/>
            <w:vAlign w:val="center"/>
          </w:tcPr>
          <w:p>
            <w:pPr>
              <w:widowControl/>
              <w:autoSpaceDE w:val="0"/>
              <w:autoSpaceDN w:val="0"/>
              <w:spacing w:before="40"/>
              <w:jc w:val="center"/>
              <w:textAlignment w:val="bottom"/>
              <w:rPr>
                <w:rFonts w:ascii="宋体" w:hAnsi="宋体"/>
              </w:rPr>
            </w:pPr>
            <w:r>
              <w:rPr>
                <w:rFonts w:hint="eastAsia" w:ascii="宋体" w:hAnsi="宋体"/>
              </w:rPr>
              <w:t>招标文件条目</w:t>
            </w:r>
          </w:p>
        </w:tc>
        <w:tc>
          <w:tcPr>
            <w:tcW w:w="3003" w:type="dxa"/>
            <w:noWrap w:val="0"/>
            <w:vAlign w:val="center"/>
          </w:tcPr>
          <w:p>
            <w:pPr>
              <w:widowControl/>
              <w:autoSpaceDE w:val="0"/>
              <w:autoSpaceDN w:val="0"/>
              <w:spacing w:before="40"/>
              <w:jc w:val="center"/>
              <w:textAlignment w:val="bottom"/>
              <w:rPr>
                <w:rFonts w:ascii="宋体" w:hAnsi="宋体"/>
              </w:rPr>
            </w:pPr>
            <w:r>
              <w:rPr>
                <w:rFonts w:hint="eastAsia" w:ascii="宋体" w:hAnsi="宋体"/>
              </w:rPr>
              <w:t>招标文件简要内容</w:t>
            </w:r>
          </w:p>
        </w:tc>
        <w:tc>
          <w:tcPr>
            <w:tcW w:w="1393" w:type="dxa"/>
            <w:noWrap w:val="0"/>
            <w:vAlign w:val="center"/>
          </w:tcPr>
          <w:p>
            <w:pPr>
              <w:widowControl/>
              <w:autoSpaceDE w:val="0"/>
              <w:autoSpaceDN w:val="0"/>
              <w:spacing w:before="40"/>
              <w:jc w:val="center"/>
              <w:textAlignment w:val="bottom"/>
              <w:rPr>
                <w:rFonts w:ascii="宋体" w:hAnsi="宋体"/>
              </w:rPr>
            </w:pPr>
            <w:r>
              <w:rPr>
                <w:rFonts w:hint="eastAsia" w:ascii="宋体" w:hAnsi="宋体"/>
              </w:rPr>
              <w:t>投标文件条目</w:t>
            </w:r>
          </w:p>
        </w:tc>
        <w:tc>
          <w:tcPr>
            <w:tcW w:w="2851" w:type="dxa"/>
            <w:noWrap w:val="0"/>
            <w:vAlign w:val="center"/>
          </w:tcPr>
          <w:p>
            <w:pPr>
              <w:widowControl/>
              <w:autoSpaceDE w:val="0"/>
              <w:autoSpaceDN w:val="0"/>
              <w:spacing w:before="40"/>
              <w:jc w:val="center"/>
              <w:textAlignment w:val="bottom"/>
              <w:rPr>
                <w:rFonts w:ascii="宋体" w:hAnsi="宋体"/>
              </w:rPr>
            </w:pPr>
            <w:r>
              <w:rPr>
                <w:rFonts w:hint="eastAsia" w:ascii="宋体" w:hAnsi="宋体"/>
              </w:rPr>
              <w:t>投标文件简要内容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noWrap w:val="0"/>
            <w:vAlign w:val="center"/>
          </w:tcPr>
          <w:p>
            <w:pPr>
              <w:widowControl/>
              <w:autoSpaceDE w:val="0"/>
              <w:autoSpaceDN w:val="0"/>
              <w:jc w:val="center"/>
              <w:textAlignment w:val="bottom"/>
              <w:rPr>
                <w:rFonts w:ascii="宋体" w:hAnsi="宋体"/>
              </w:rPr>
            </w:pPr>
            <w:r>
              <w:rPr>
                <w:rFonts w:hint="eastAsia" w:ascii="宋体" w:hAnsi="宋体"/>
              </w:rPr>
              <w:t>1</w:t>
            </w:r>
          </w:p>
        </w:tc>
        <w:tc>
          <w:tcPr>
            <w:tcW w:w="1287" w:type="dxa"/>
            <w:noWrap w:val="0"/>
            <w:vAlign w:val="center"/>
          </w:tcPr>
          <w:p>
            <w:pPr>
              <w:widowControl/>
              <w:autoSpaceDE w:val="0"/>
              <w:autoSpaceDN w:val="0"/>
              <w:jc w:val="center"/>
              <w:textAlignment w:val="bottom"/>
              <w:rPr>
                <w:rFonts w:ascii="宋体" w:hAnsi="宋体"/>
              </w:rPr>
            </w:pPr>
          </w:p>
        </w:tc>
        <w:tc>
          <w:tcPr>
            <w:tcW w:w="3003" w:type="dxa"/>
            <w:noWrap w:val="0"/>
            <w:vAlign w:val="center"/>
          </w:tcPr>
          <w:p>
            <w:pPr>
              <w:widowControl/>
              <w:autoSpaceDE w:val="0"/>
              <w:autoSpaceDN w:val="0"/>
              <w:jc w:val="center"/>
              <w:textAlignment w:val="bottom"/>
              <w:rPr>
                <w:rFonts w:ascii="宋体" w:hAnsi="宋体"/>
              </w:rPr>
            </w:pPr>
          </w:p>
        </w:tc>
        <w:tc>
          <w:tcPr>
            <w:tcW w:w="1393" w:type="dxa"/>
            <w:noWrap w:val="0"/>
            <w:vAlign w:val="center"/>
          </w:tcPr>
          <w:p>
            <w:pPr>
              <w:widowControl/>
              <w:autoSpaceDE w:val="0"/>
              <w:autoSpaceDN w:val="0"/>
              <w:jc w:val="center"/>
              <w:textAlignment w:val="bottom"/>
              <w:rPr>
                <w:rFonts w:ascii="宋体" w:hAnsi="宋体"/>
              </w:rPr>
            </w:pPr>
          </w:p>
        </w:tc>
        <w:tc>
          <w:tcPr>
            <w:tcW w:w="2851" w:type="dxa"/>
            <w:noWrap w:val="0"/>
            <w:vAlign w:val="center"/>
          </w:tcPr>
          <w:p>
            <w:pPr>
              <w:widowControl/>
              <w:autoSpaceDE w:val="0"/>
              <w:autoSpaceDN w:val="0"/>
              <w:jc w:val="center"/>
              <w:textAlignment w:val="bottom"/>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noWrap w:val="0"/>
            <w:vAlign w:val="center"/>
          </w:tcPr>
          <w:p>
            <w:pPr>
              <w:widowControl/>
              <w:autoSpaceDE w:val="0"/>
              <w:autoSpaceDN w:val="0"/>
              <w:jc w:val="center"/>
              <w:textAlignment w:val="bottom"/>
              <w:rPr>
                <w:rFonts w:ascii="宋体" w:hAnsi="宋体"/>
              </w:rPr>
            </w:pPr>
            <w:r>
              <w:rPr>
                <w:rFonts w:hint="eastAsia" w:ascii="宋体" w:hAnsi="宋体"/>
              </w:rPr>
              <w:t>2</w:t>
            </w:r>
          </w:p>
        </w:tc>
        <w:tc>
          <w:tcPr>
            <w:tcW w:w="1287" w:type="dxa"/>
            <w:noWrap w:val="0"/>
            <w:vAlign w:val="center"/>
          </w:tcPr>
          <w:p>
            <w:pPr>
              <w:widowControl/>
              <w:autoSpaceDE w:val="0"/>
              <w:autoSpaceDN w:val="0"/>
              <w:jc w:val="center"/>
              <w:textAlignment w:val="bottom"/>
              <w:rPr>
                <w:rFonts w:ascii="宋体" w:hAnsi="宋体"/>
              </w:rPr>
            </w:pPr>
          </w:p>
        </w:tc>
        <w:tc>
          <w:tcPr>
            <w:tcW w:w="3003" w:type="dxa"/>
            <w:noWrap w:val="0"/>
            <w:vAlign w:val="center"/>
          </w:tcPr>
          <w:p>
            <w:pPr>
              <w:widowControl/>
              <w:autoSpaceDE w:val="0"/>
              <w:autoSpaceDN w:val="0"/>
              <w:jc w:val="center"/>
              <w:textAlignment w:val="bottom"/>
              <w:rPr>
                <w:rFonts w:ascii="宋体" w:hAnsi="宋体"/>
              </w:rPr>
            </w:pPr>
          </w:p>
        </w:tc>
        <w:tc>
          <w:tcPr>
            <w:tcW w:w="1393" w:type="dxa"/>
            <w:noWrap w:val="0"/>
            <w:vAlign w:val="center"/>
          </w:tcPr>
          <w:p>
            <w:pPr>
              <w:widowControl/>
              <w:autoSpaceDE w:val="0"/>
              <w:autoSpaceDN w:val="0"/>
              <w:jc w:val="center"/>
              <w:textAlignment w:val="bottom"/>
              <w:rPr>
                <w:rFonts w:ascii="宋体" w:hAnsi="宋体"/>
              </w:rPr>
            </w:pPr>
          </w:p>
        </w:tc>
        <w:tc>
          <w:tcPr>
            <w:tcW w:w="2851" w:type="dxa"/>
            <w:noWrap w:val="0"/>
            <w:vAlign w:val="center"/>
          </w:tcPr>
          <w:p>
            <w:pPr>
              <w:widowControl/>
              <w:autoSpaceDE w:val="0"/>
              <w:autoSpaceDN w:val="0"/>
              <w:jc w:val="center"/>
              <w:textAlignment w:val="bottom"/>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noWrap w:val="0"/>
            <w:vAlign w:val="center"/>
          </w:tcPr>
          <w:p>
            <w:pPr>
              <w:widowControl/>
              <w:autoSpaceDE w:val="0"/>
              <w:autoSpaceDN w:val="0"/>
              <w:jc w:val="center"/>
              <w:textAlignment w:val="bottom"/>
              <w:rPr>
                <w:rFonts w:ascii="宋体" w:hAnsi="宋体"/>
              </w:rPr>
            </w:pPr>
            <w:r>
              <w:rPr>
                <w:rFonts w:hint="eastAsia" w:ascii="宋体" w:hAnsi="宋体"/>
              </w:rPr>
              <w:t>3</w:t>
            </w:r>
          </w:p>
        </w:tc>
        <w:tc>
          <w:tcPr>
            <w:tcW w:w="1287" w:type="dxa"/>
            <w:noWrap w:val="0"/>
            <w:vAlign w:val="center"/>
          </w:tcPr>
          <w:p>
            <w:pPr>
              <w:widowControl/>
              <w:autoSpaceDE w:val="0"/>
              <w:autoSpaceDN w:val="0"/>
              <w:jc w:val="center"/>
              <w:textAlignment w:val="bottom"/>
              <w:rPr>
                <w:rFonts w:ascii="宋体" w:hAnsi="宋体"/>
              </w:rPr>
            </w:pPr>
          </w:p>
        </w:tc>
        <w:tc>
          <w:tcPr>
            <w:tcW w:w="3003" w:type="dxa"/>
            <w:noWrap w:val="0"/>
            <w:vAlign w:val="center"/>
          </w:tcPr>
          <w:p>
            <w:pPr>
              <w:widowControl/>
              <w:autoSpaceDE w:val="0"/>
              <w:autoSpaceDN w:val="0"/>
              <w:jc w:val="center"/>
              <w:textAlignment w:val="bottom"/>
              <w:rPr>
                <w:rFonts w:ascii="宋体" w:hAnsi="宋体"/>
              </w:rPr>
            </w:pPr>
          </w:p>
        </w:tc>
        <w:tc>
          <w:tcPr>
            <w:tcW w:w="1393" w:type="dxa"/>
            <w:noWrap w:val="0"/>
            <w:vAlign w:val="center"/>
          </w:tcPr>
          <w:p>
            <w:pPr>
              <w:widowControl/>
              <w:autoSpaceDE w:val="0"/>
              <w:autoSpaceDN w:val="0"/>
              <w:jc w:val="center"/>
              <w:textAlignment w:val="bottom"/>
              <w:rPr>
                <w:rFonts w:ascii="宋体" w:hAnsi="宋体"/>
              </w:rPr>
            </w:pPr>
          </w:p>
        </w:tc>
        <w:tc>
          <w:tcPr>
            <w:tcW w:w="2851" w:type="dxa"/>
            <w:noWrap w:val="0"/>
            <w:vAlign w:val="center"/>
          </w:tcPr>
          <w:p>
            <w:pPr>
              <w:widowControl/>
              <w:autoSpaceDE w:val="0"/>
              <w:autoSpaceDN w:val="0"/>
              <w:jc w:val="center"/>
              <w:textAlignment w:val="bottom"/>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noWrap w:val="0"/>
            <w:vAlign w:val="center"/>
          </w:tcPr>
          <w:p>
            <w:pPr>
              <w:widowControl/>
              <w:autoSpaceDE w:val="0"/>
              <w:autoSpaceDN w:val="0"/>
              <w:jc w:val="center"/>
              <w:textAlignment w:val="bottom"/>
              <w:rPr>
                <w:rFonts w:ascii="宋体" w:hAnsi="宋体"/>
              </w:rPr>
            </w:pPr>
            <w:r>
              <w:rPr>
                <w:rFonts w:hint="eastAsia" w:ascii="宋体" w:hAnsi="宋体"/>
              </w:rPr>
              <w:t>4</w:t>
            </w:r>
          </w:p>
        </w:tc>
        <w:tc>
          <w:tcPr>
            <w:tcW w:w="1287" w:type="dxa"/>
            <w:noWrap w:val="0"/>
            <w:vAlign w:val="center"/>
          </w:tcPr>
          <w:p>
            <w:pPr>
              <w:widowControl/>
              <w:autoSpaceDE w:val="0"/>
              <w:autoSpaceDN w:val="0"/>
              <w:jc w:val="center"/>
              <w:textAlignment w:val="bottom"/>
              <w:rPr>
                <w:rFonts w:ascii="宋体" w:hAnsi="宋体"/>
              </w:rPr>
            </w:pPr>
          </w:p>
        </w:tc>
        <w:tc>
          <w:tcPr>
            <w:tcW w:w="3003" w:type="dxa"/>
            <w:noWrap w:val="0"/>
            <w:vAlign w:val="center"/>
          </w:tcPr>
          <w:p>
            <w:pPr>
              <w:widowControl/>
              <w:autoSpaceDE w:val="0"/>
              <w:autoSpaceDN w:val="0"/>
              <w:jc w:val="center"/>
              <w:textAlignment w:val="bottom"/>
              <w:rPr>
                <w:rFonts w:ascii="宋体" w:hAnsi="宋体"/>
              </w:rPr>
            </w:pPr>
          </w:p>
        </w:tc>
        <w:tc>
          <w:tcPr>
            <w:tcW w:w="1393" w:type="dxa"/>
            <w:noWrap w:val="0"/>
            <w:vAlign w:val="center"/>
          </w:tcPr>
          <w:p>
            <w:pPr>
              <w:widowControl/>
              <w:autoSpaceDE w:val="0"/>
              <w:autoSpaceDN w:val="0"/>
              <w:jc w:val="center"/>
              <w:textAlignment w:val="bottom"/>
              <w:rPr>
                <w:rFonts w:ascii="宋体" w:hAnsi="宋体"/>
              </w:rPr>
            </w:pPr>
          </w:p>
        </w:tc>
        <w:tc>
          <w:tcPr>
            <w:tcW w:w="2851" w:type="dxa"/>
            <w:noWrap w:val="0"/>
            <w:vAlign w:val="center"/>
          </w:tcPr>
          <w:p>
            <w:pPr>
              <w:widowControl/>
              <w:autoSpaceDE w:val="0"/>
              <w:autoSpaceDN w:val="0"/>
              <w:jc w:val="center"/>
              <w:textAlignment w:val="bottom"/>
              <w:rPr>
                <w:rFonts w:ascii="宋体" w:hAnsi="宋体"/>
              </w:rPr>
            </w:pPr>
          </w:p>
        </w:tc>
      </w:tr>
    </w:tbl>
    <w:p>
      <w:pPr>
        <w:rPr>
          <w:rFonts w:hint="eastAsia"/>
        </w:rPr>
      </w:pPr>
    </w:p>
    <w:p>
      <w:pPr>
        <w:pStyle w:val="8"/>
        <w:adjustRightInd w:val="0"/>
        <w:snapToGrid w:val="0"/>
        <w:spacing w:before="156" w:beforeLines="50" w:line="360" w:lineRule="auto"/>
        <w:rPr>
          <w:rFonts w:hAnsi="宋体"/>
        </w:rPr>
      </w:pPr>
      <w:r>
        <w:rPr>
          <w:rFonts w:hint="eastAsia" w:hAnsi="宋体"/>
        </w:rPr>
        <w:t>投标方</w:t>
      </w:r>
      <w:r>
        <w:rPr>
          <w:rFonts w:hAnsi="宋体"/>
        </w:rPr>
        <w:t>：</w:t>
      </w:r>
      <w:r>
        <w:rPr>
          <w:rFonts w:hAnsi="宋体"/>
          <w:u w:val="single"/>
        </w:rPr>
        <w:t xml:space="preserve">             </w:t>
      </w:r>
      <w:r>
        <w:rPr>
          <w:rFonts w:hAnsi="宋体"/>
        </w:rPr>
        <w:t xml:space="preserve">   盖章：</w:t>
      </w:r>
    </w:p>
    <w:p>
      <w:pPr>
        <w:rPr>
          <w:rFonts w:hint="eastAsia"/>
        </w:rPr>
      </w:pPr>
    </w:p>
    <w:p>
      <w:pPr>
        <w:pStyle w:val="4"/>
        <w:numPr>
          <w:ilvl w:val="0"/>
          <w:numId w:val="0"/>
        </w:numPr>
        <w:tabs>
          <w:tab w:val="clear" w:pos="7938"/>
          <w:tab w:val="clear" w:pos="8505"/>
        </w:tabs>
        <w:spacing w:line="360" w:lineRule="auto"/>
        <w:rPr>
          <w:rFonts w:hint="eastAsia"/>
        </w:rPr>
      </w:pPr>
      <w:bookmarkStart w:id="428" w:name="_Toc470168821"/>
      <w:r>
        <w:rPr>
          <w:rFonts w:hint="eastAsia"/>
        </w:rPr>
        <w:t>3.</w:t>
      </w:r>
      <w:r>
        <w:t>2</w:t>
      </w:r>
      <w:r>
        <w:rPr>
          <w:rFonts w:hint="eastAsia"/>
        </w:rPr>
        <w:t xml:space="preserve"> 投标方需说明的其他问题</w:t>
      </w:r>
      <w:bookmarkEnd w:id="428"/>
    </w:p>
    <w:p>
      <w:pPr>
        <w:adjustRightInd w:val="0"/>
        <w:snapToGrid w:val="0"/>
        <w:spacing w:line="360" w:lineRule="auto"/>
        <w:ind w:firstLine="420" w:firstLineChars="200"/>
      </w:pPr>
      <w:r>
        <w:rPr>
          <w:rFonts w:hint="eastAsia"/>
        </w:rPr>
        <w:t>如有需说明的其他问题，投标方应通过书面形式提交，并加盖公章。</w:t>
      </w:r>
    </w:p>
    <w:p>
      <w:pPr>
        <w:pStyle w:val="3"/>
        <w:numPr>
          <w:ilvl w:val="0"/>
          <w:numId w:val="0"/>
        </w:numPr>
        <w:rPr>
          <w:rFonts w:hint="eastAsia" w:ascii="黑体" w:hAnsi="黑体" w:eastAsia="黑体"/>
          <w:b/>
          <w:sz w:val="21"/>
        </w:rPr>
      </w:pPr>
      <w:bookmarkStart w:id="429" w:name="_Toc470168822"/>
      <w:r>
        <w:rPr>
          <w:rFonts w:hint="eastAsia" w:ascii="黑体" w:hAnsi="黑体" w:eastAsia="黑体"/>
          <w:b/>
          <w:sz w:val="21"/>
        </w:rPr>
        <w:t>四</w:t>
      </w:r>
      <w:r>
        <w:rPr>
          <w:rFonts w:ascii="黑体" w:hAnsi="黑体" w:eastAsia="黑体"/>
          <w:b/>
          <w:sz w:val="21"/>
        </w:rPr>
        <w:t>、设计图纸</w:t>
      </w:r>
      <w:bookmarkEnd w:id="429"/>
      <w:r>
        <w:rPr>
          <w:rFonts w:hint="eastAsia" w:ascii="黑体" w:hAnsi="黑体" w:eastAsia="黑体"/>
          <w:b/>
          <w:sz w:val="21"/>
        </w:rPr>
        <w:t>提交要求</w:t>
      </w:r>
    </w:p>
    <w:p>
      <w:pPr>
        <w:pStyle w:val="4"/>
        <w:numPr>
          <w:ilvl w:val="0"/>
          <w:numId w:val="0"/>
        </w:numPr>
        <w:tabs>
          <w:tab w:val="clear" w:pos="7938"/>
          <w:tab w:val="clear" w:pos="8505"/>
        </w:tabs>
        <w:spacing w:line="360" w:lineRule="auto"/>
        <w:rPr>
          <w:rFonts w:hint="eastAsia"/>
        </w:rPr>
      </w:pPr>
      <w:bookmarkStart w:id="430" w:name="_Toc250553834"/>
      <w:bookmarkStart w:id="431" w:name="_Toc470168823"/>
      <w:bookmarkStart w:id="432" w:name="_Toc155113115"/>
      <w:bookmarkStart w:id="433" w:name="_Toc155169637"/>
      <w:bookmarkStart w:id="434" w:name="_Toc155194182"/>
      <w:r>
        <w:rPr>
          <w:rFonts w:hint="eastAsia"/>
        </w:rPr>
        <w:t>4.</w:t>
      </w:r>
      <w:r>
        <w:t>1</w:t>
      </w:r>
      <w:r>
        <w:rPr>
          <w:rFonts w:hint="eastAsia"/>
        </w:rPr>
        <w:t xml:space="preserve"> 图纸资料提交单位</w:t>
      </w:r>
      <w:bookmarkEnd w:id="430"/>
      <w:bookmarkEnd w:id="431"/>
      <w:bookmarkEnd w:id="432"/>
      <w:bookmarkEnd w:id="433"/>
      <w:bookmarkEnd w:id="434"/>
    </w:p>
    <w:p>
      <w:pPr>
        <w:spacing w:line="360" w:lineRule="auto"/>
        <w:jc w:val="center"/>
        <w:rPr>
          <w:rFonts w:hint="eastAsia" w:hAnsi="宋体"/>
        </w:rPr>
      </w:pPr>
      <w:r>
        <w:rPr>
          <w:rFonts w:hint="eastAsia" w:hAnsi="宋体"/>
        </w:rPr>
        <w:t>表4.1 提交的图纸资料及其接收单位</w:t>
      </w:r>
    </w:p>
    <w:tbl>
      <w:tblPr>
        <w:tblStyle w:val="13"/>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8" w:type="dxa"/>
            <w:noWrap w:val="0"/>
            <w:vAlign w:val="center"/>
          </w:tcPr>
          <w:p>
            <w:pPr>
              <w:jc w:val="center"/>
              <w:rPr>
                <w:rFonts w:hint="eastAsia"/>
                <w:b/>
                <w:snapToGrid w:val="0"/>
                <w:kern w:val="0"/>
              </w:rPr>
            </w:pPr>
            <w:r>
              <w:rPr>
                <w:rFonts w:hint="eastAsia"/>
                <w:b/>
                <w:snapToGrid w:val="0"/>
                <w:kern w:val="0"/>
              </w:rPr>
              <w:t>提交图纸资料名称</w:t>
            </w:r>
          </w:p>
        </w:tc>
        <w:tc>
          <w:tcPr>
            <w:tcW w:w="3328" w:type="dxa"/>
            <w:noWrap w:val="0"/>
            <w:vAlign w:val="center"/>
          </w:tcPr>
          <w:p>
            <w:pPr>
              <w:jc w:val="center"/>
              <w:rPr>
                <w:rFonts w:hint="eastAsia"/>
                <w:b/>
                <w:snapToGrid w:val="0"/>
                <w:kern w:val="0"/>
              </w:rPr>
            </w:pPr>
            <w:r>
              <w:rPr>
                <w:rFonts w:hint="eastAsia"/>
                <w:b/>
                <w:snapToGrid w:val="0"/>
                <w:kern w:val="0"/>
              </w:rPr>
              <w:t>接收图纸单位名称、地址、邮编、电话</w:t>
            </w:r>
          </w:p>
        </w:tc>
        <w:tc>
          <w:tcPr>
            <w:tcW w:w="1842" w:type="dxa"/>
            <w:noWrap w:val="0"/>
            <w:vAlign w:val="center"/>
          </w:tcPr>
          <w:p>
            <w:pPr>
              <w:jc w:val="center"/>
              <w:rPr>
                <w:rFonts w:hint="eastAsia"/>
                <w:b/>
                <w:snapToGrid w:val="0"/>
                <w:kern w:val="0"/>
              </w:rPr>
            </w:pPr>
            <w:r>
              <w:rPr>
                <w:rFonts w:hint="eastAsia"/>
                <w:b/>
                <w:snapToGrid w:val="0"/>
                <w:kern w:val="0"/>
              </w:rPr>
              <w:t>提交份数</w:t>
            </w:r>
          </w:p>
        </w:tc>
        <w:tc>
          <w:tcPr>
            <w:tcW w:w="1978" w:type="dxa"/>
            <w:noWrap w:val="0"/>
            <w:vAlign w:val="center"/>
          </w:tcPr>
          <w:p>
            <w:pPr>
              <w:jc w:val="center"/>
              <w:rPr>
                <w:rFonts w:hint="eastAsia"/>
                <w:b/>
                <w:snapToGrid w:val="0"/>
                <w:kern w:val="0"/>
              </w:rPr>
            </w:pPr>
            <w:r>
              <w:rPr>
                <w:rFonts w:hint="eastAsia"/>
                <w:b/>
                <w:snapToGrid w:val="0"/>
                <w:kern w:val="0"/>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noWrap w:val="0"/>
            <w:vAlign w:val="center"/>
          </w:tcPr>
          <w:p>
            <w:pPr>
              <w:jc w:val="center"/>
              <w:rPr>
                <w:rFonts w:hint="eastAsia"/>
                <w:snapToGrid w:val="0"/>
                <w:kern w:val="0"/>
              </w:rPr>
            </w:pPr>
            <w:r>
              <w:rPr>
                <w:rFonts w:hint="eastAsia"/>
                <w:snapToGrid w:val="0"/>
                <w:kern w:val="0"/>
              </w:rPr>
              <w:t>图纸类</w:t>
            </w:r>
          </w:p>
        </w:tc>
        <w:tc>
          <w:tcPr>
            <w:tcW w:w="3328" w:type="dxa"/>
            <w:vMerge w:val="restart"/>
            <w:noWrap w:val="0"/>
            <w:vAlign w:val="center"/>
          </w:tcPr>
          <w:p>
            <w:pPr>
              <w:jc w:val="left"/>
              <w:rPr>
                <w:rFonts w:hint="eastAsia"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设计单位：</w:t>
            </w:r>
            <w:r>
              <w:rPr>
                <w:rFonts w:hint="eastAsia" w:cs="Times New Roman"/>
                <w:snapToGrid w:val="0"/>
                <w:color w:val="auto"/>
                <w:kern w:val="0"/>
                <w:sz w:val="21"/>
                <w:szCs w:val="21"/>
                <w:lang w:val="en-US" w:eastAsia="zh-CN"/>
              </w:rPr>
              <w:t>广东天联电力设计有限公司</w:t>
            </w:r>
            <w:r>
              <w:rPr>
                <w:rFonts w:hint="eastAsia" w:ascii="Times New Roman" w:hAnsi="Times New Roman" w:cs="Times New Roman"/>
                <w:snapToGrid w:val="0"/>
                <w:color w:val="auto"/>
                <w:kern w:val="0"/>
                <w:sz w:val="21"/>
                <w:szCs w:val="21"/>
                <w:lang w:val="en-US" w:eastAsia="zh-CN"/>
              </w:rPr>
              <w:t>；</w:t>
            </w:r>
          </w:p>
          <w:p>
            <w:pPr>
              <w:jc w:val="left"/>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一次</w:t>
            </w:r>
            <w:r>
              <w:rPr>
                <w:rFonts w:hint="eastAsia" w:cs="Times New Roman"/>
                <w:snapToGrid w:val="0"/>
                <w:color w:val="auto"/>
                <w:kern w:val="0"/>
                <w:sz w:val="21"/>
                <w:szCs w:val="21"/>
                <w:lang w:val="en-US" w:eastAsia="zh-CN"/>
              </w:rPr>
              <w:t>设计</w:t>
            </w:r>
            <w:r>
              <w:rPr>
                <w:rFonts w:hint="eastAsia" w:ascii="Times New Roman" w:hAnsi="Times New Roman" w:cs="Times New Roman"/>
                <w:snapToGrid w:val="0"/>
                <w:color w:val="auto"/>
                <w:kern w:val="0"/>
                <w:sz w:val="21"/>
                <w:szCs w:val="21"/>
                <w:lang w:val="en-US" w:eastAsia="zh-CN"/>
              </w:rPr>
              <w:t>：</w:t>
            </w:r>
            <w:r>
              <w:rPr>
                <w:rFonts w:hint="eastAsia" w:cs="Times New Roman"/>
                <w:snapToGrid w:val="0"/>
                <w:color w:val="auto"/>
                <w:kern w:val="0"/>
                <w:sz w:val="21"/>
                <w:szCs w:val="21"/>
                <w:lang w:val="en-US" w:eastAsia="zh-CN"/>
              </w:rPr>
              <w:t>陆启航</w:t>
            </w:r>
            <w:r>
              <w:rPr>
                <w:rFonts w:hint="eastAsia" w:ascii="Times New Roman" w:hAnsi="Times New Roman" w:cs="Times New Roman"/>
                <w:snapToGrid w:val="0"/>
                <w:color w:val="auto"/>
                <w:kern w:val="0"/>
                <w:sz w:val="21"/>
                <w:szCs w:val="21"/>
                <w:lang w:val="en-US" w:eastAsia="zh-CN"/>
              </w:rPr>
              <w:t>，</w:t>
            </w:r>
            <w:r>
              <w:rPr>
                <w:rFonts w:hint="eastAsia" w:cs="Times New Roman"/>
                <w:snapToGrid w:val="0"/>
                <w:color w:val="auto"/>
                <w:kern w:val="0"/>
                <w:sz w:val="21"/>
                <w:szCs w:val="21"/>
                <w:lang w:val="en-US" w:eastAsia="zh-CN"/>
              </w:rPr>
              <w:t>18878972299</w:t>
            </w:r>
          </w:p>
        </w:tc>
        <w:tc>
          <w:tcPr>
            <w:tcW w:w="1842" w:type="dxa"/>
            <w:vMerge w:val="restart"/>
            <w:noWrap w:val="0"/>
            <w:vAlign w:val="center"/>
          </w:tcPr>
          <w:p>
            <w:pPr>
              <w:jc w:val="center"/>
              <w:rPr>
                <w:rFonts w:ascii="Times New Roman" w:hAnsi="Times New Roman" w:eastAsia="宋体" w:cs="Times New Roman"/>
                <w:snapToGrid w:val="0"/>
                <w:color w:val="auto"/>
                <w:kern w:val="0"/>
                <w:sz w:val="21"/>
                <w:szCs w:val="21"/>
                <w:lang w:val="en-US" w:eastAsia="zh-CN" w:bidi="ar-SA"/>
              </w:rPr>
            </w:pPr>
            <w:r>
              <w:rPr>
                <w:rFonts w:hint="eastAsia" w:ascii="Times New Roman" w:hAnsi="Times New Roman" w:eastAsia="宋体" w:cs="Times New Roman"/>
                <w:snapToGrid w:val="0"/>
                <w:color w:val="auto"/>
                <w:kern w:val="0"/>
                <w:sz w:val="21"/>
                <w:szCs w:val="21"/>
                <w:lang w:val="en-US" w:eastAsia="zh-CN"/>
              </w:rPr>
              <w:t>1（CAD版）</w:t>
            </w:r>
          </w:p>
          <w:p>
            <w:pPr>
              <w:jc w:val="center"/>
              <w:rPr>
                <w:rFonts w:hint="eastAsia"/>
                <w:snapToGrid w:val="0"/>
                <w:color w:val="auto"/>
                <w:kern w:val="0"/>
                <w:sz w:val="21"/>
                <w:szCs w:val="21"/>
              </w:rPr>
            </w:pPr>
          </w:p>
        </w:tc>
        <w:tc>
          <w:tcPr>
            <w:tcW w:w="1978" w:type="dxa"/>
            <w:vMerge w:val="restart"/>
            <w:noWrap w:val="0"/>
            <w:vAlign w:val="center"/>
          </w:tcPr>
          <w:p>
            <w:pPr>
              <w:widowControl w:val="0"/>
              <w:spacing w:before="0" w:beforeAutospacing="0" w:after="0" w:afterAutospacing="0" w:line="300" w:lineRule="auto"/>
              <w:ind w:left="0" w:leftChars="0" w:right="0" w:rightChars="0"/>
              <w:jc w:val="center"/>
              <w:rPr>
                <w:rFonts w:hint="eastAsia"/>
                <w:snapToGrid w:val="0"/>
                <w:color w:val="auto"/>
                <w:kern w:val="0"/>
                <w:sz w:val="21"/>
                <w:szCs w:val="21"/>
              </w:rPr>
            </w:pPr>
            <w:r>
              <w:rPr>
                <w:rFonts w:hint="eastAsia" w:ascii="Times New Roman" w:hAnsi="Times New Roman" w:eastAsia="宋体" w:cs="宋体"/>
                <w:color w:val="auto"/>
                <w:kern w:val="2"/>
                <w:sz w:val="21"/>
                <w:szCs w:val="21"/>
                <w:highlight w:val="none"/>
                <w:lang w:val="en-US" w:eastAsia="zh-CN"/>
              </w:rPr>
              <w:t>中标后</w:t>
            </w:r>
            <w:r>
              <w:rPr>
                <w:rFonts w:hint="default" w:ascii="Times New Roman" w:hAnsi="Times New Roman" w:eastAsia="宋体" w:cs="Times New Roman"/>
                <w:color w:val="auto"/>
                <w:kern w:val="2"/>
                <w:sz w:val="21"/>
                <w:szCs w:val="21"/>
                <w:highlight w:val="none"/>
                <w:lang w:val="en-US" w:eastAsia="zh-CN"/>
              </w:rPr>
              <w:t>10</w:t>
            </w:r>
            <w:r>
              <w:rPr>
                <w:rFonts w:hint="eastAsia" w:ascii="Times New Roman" w:hAnsi="Times New Roman" w:eastAsia="宋体" w:cs="宋体"/>
                <w:color w:val="auto"/>
                <w:kern w:val="2"/>
                <w:sz w:val="21"/>
                <w:szCs w:val="21"/>
                <w:highlight w:val="none"/>
                <w:lang w:val="en-US" w:eastAsia="zh-CN"/>
              </w:rPr>
              <w:t>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noWrap w:val="0"/>
            <w:vAlign w:val="center"/>
          </w:tcPr>
          <w:p>
            <w:pPr>
              <w:jc w:val="center"/>
              <w:rPr>
                <w:rFonts w:hint="eastAsia"/>
                <w:snapToGrid w:val="0"/>
                <w:kern w:val="0"/>
              </w:rPr>
            </w:pPr>
            <w:r>
              <w:rPr>
                <w:rFonts w:hint="eastAsia"/>
                <w:snapToGrid w:val="0"/>
                <w:kern w:val="0"/>
              </w:rPr>
              <w:t>安装使用说明书</w:t>
            </w:r>
          </w:p>
        </w:tc>
        <w:tc>
          <w:tcPr>
            <w:tcW w:w="3328" w:type="dxa"/>
            <w:vMerge w:val="continue"/>
            <w:noWrap w:val="0"/>
            <w:vAlign w:val="center"/>
          </w:tcPr>
          <w:p>
            <w:pPr>
              <w:jc w:val="left"/>
              <w:rPr>
                <w:rFonts w:hint="eastAsia" w:ascii="Times New Roman" w:hAnsi="Times New Roman" w:cs="Times New Roman"/>
                <w:snapToGrid w:val="0"/>
                <w:color w:val="auto"/>
                <w:kern w:val="0"/>
                <w:sz w:val="21"/>
                <w:szCs w:val="21"/>
                <w:lang w:val="en-US" w:eastAsia="zh-CN"/>
              </w:rPr>
            </w:pPr>
          </w:p>
        </w:tc>
        <w:tc>
          <w:tcPr>
            <w:tcW w:w="1842" w:type="dxa"/>
            <w:vMerge w:val="continue"/>
            <w:noWrap w:val="0"/>
            <w:vAlign w:val="center"/>
          </w:tcPr>
          <w:p>
            <w:pPr>
              <w:jc w:val="center"/>
              <w:rPr>
                <w:rFonts w:hint="eastAsia"/>
                <w:color w:val="auto"/>
                <w:sz w:val="21"/>
                <w:szCs w:val="21"/>
              </w:rPr>
            </w:pPr>
          </w:p>
        </w:tc>
        <w:tc>
          <w:tcPr>
            <w:tcW w:w="1978" w:type="dxa"/>
            <w:vMerge w:val="continue"/>
            <w:noWrap w:val="0"/>
            <w:vAlign w:val="center"/>
          </w:tcPr>
          <w:p>
            <w:pPr>
              <w:jc w:val="center"/>
              <w:rPr>
                <w:rFonts w:hint="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noWrap w:val="0"/>
            <w:vAlign w:val="center"/>
          </w:tcPr>
          <w:p>
            <w:pPr>
              <w:jc w:val="center"/>
              <w:rPr>
                <w:rFonts w:hint="eastAsia"/>
                <w:snapToGrid w:val="0"/>
                <w:kern w:val="0"/>
              </w:rPr>
            </w:pPr>
            <w:r>
              <w:rPr>
                <w:rFonts w:hint="eastAsia"/>
                <w:snapToGrid w:val="0"/>
                <w:kern w:val="0"/>
              </w:rPr>
              <w:t>试验报告</w:t>
            </w:r>
          </w:p>
        </w:tc>
        <w:tc>
          <w:tcPr>
            <w:tcW w:w="3328" w:type="dxa"/>
            <w:vMerge w:val="continue"/>
            <w:noWrap w:val="0"/>
            <w:vAlign w:val="center"/>
          </w:tcPr>
          <w:p>
            <w:pPr>
              <w:jc w:val="left"/>
              <w:rPr>
                <w:rFonts w:hint="eastAsia" w:ascii="Times New Roman" w:hAnsi="Times New Roman" w:cs="Times New Roman"/>
                <w:snapToGrid w:val="0"/>
                <w:color w:val="auto"/>
                <w:kern w:val="0"/>
                <w:sz w:val="21"/>
                <w:szCs w:val="21"/>
                <w:lang w:val="en-US" w:eastAsia="zh-CN"/>
              </w:rPr>
            </w:pPr>
          </w:p>
        </w:tc>
        <w:tc>
          <w:tcPr>
            <w:tcW w:w="1842" w:type="dxa"/>
            <w:vMerge w:val="continue"/>
            <w:noWrap w:val="0"/>
            <w:vAlign w:val="center"/>
          </w:tcPr>
          <w:p>
            <w:pPr>
              <w:jc w:val="center"/>
              <w:rPr>
                <w:rFonts w:hint="eastAsia"/>
                <w:color w:val="auto"/>
                <w:sz w:val="21"/>
                <w:szCs w:val="21"/>
              </w:rPr>
            </w:pPr>
          </w:p>
        </w:tc>
        <w:tc>
          <w:tcPr>
            <w:tcW w:w="1978" w:type="dxa"/>
            <w:vMerge w:val="continue"/>
            <w:noWrap w:val="0"/>
            <w:vAlign w:val="center"/>
          </w:tcPr>
          <w:p>
            <w:pPr>
              <w:jc w:val="center"/>
              <w:rPr>
                <w:rFonts w:hint="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noWrap w:val="0"/>
            <w:vAlign w:val="center"/>
          </w:tcPr>
          <w:p>
            <w:pPr>
              <w:jc w:val="center"/>
              <w:rPr>
                <w:rFonts w:hint="eastAsia"/>
                <w:snapToGrid w:val="0"/>
                <w:kern w:val="0"/>
              </w:rPr>
            </w:pPr>
            <w:r>
              <w:rPr>
                <w:rFonts w:hint="eastAsia"/>
                <w:snapToGrid w:val="0"/>
                <w:kern w:val="0"/>
              </w:rPr>
              <w:t>其它资料</w:t>
            </w:r>
          </w:p>
        </w:tc>
        <w:tc>
          <w:tcPr>
            <w:tcW w:w="3328" w:type="dxa"/>
            <w:vMerge w:val="continue"/>
            <w:tcBorders>
              <w:bottom w:val="single" w:color="auto" w:sz="4" w:space="0"/>
            </w:tcBorders>
            <w:noWrap w:val="0"/>
            <w:vAlign w:val="center"/>
          </w:tcPr>
          <w:p>
            <w:pPr>
              <w:jc w:val="left"/>
              <w:rPr>
                <w:rFonts w:hint="eastAsia" w:ascii="Times New Roman" w:hAnsi="Times New Roman" w:cs="Times New Roman"/>
                <w:snapToGrid w:val="0"/>
                <w:color w:val="auto"/>
                <w:kern w:val="0"/>
                <w:sz w:val="21"/>
                <w:szCs w:val="21"/>
                <w:lang w:val="en-US" w:eastAsia="zh-CN"/>
              </w:rPr>
            </w:pPr>
          </w:p>
        </w:tc>
        <w:tc>
          <w:tcPr>
            <w:tcW w:w="1842" w:type="dxa"/>
            <w:vMerge w:val="continue"/>
            <w:tcBorders>
              <w:bottom w:val="single" w:color="auto" w:sz="4" w:space="0"/>
            </w:tcBorders>
            <w:noWrap w:val="0"/>
            <w:vAlign w:val="center"/>
          </w:tcPr>
          <w:p>
            <w:pPr>
              <w:jc w:val="center"/>
              <w:rPr>
                <w:rFonts w:hint="eastAsia"/>
                <w:color w:val="auto"/>
                <w:sz w:val="21"/>
                <w:szCs w:val="21"/>
              </w:rPr>
            </w:pPr>
          </w:p>
        </w:tc>
        <w:tc>
          <w:tcPr>
            <w:tcW w:w="1978" w:type="dxa"/>
            <w:vMerge w:val="continue"/>
            <w:tcBorders>
              <w:bottom w:val="single" w:color="auto" w:sz="4" w:space="0"/>
            </w:tcBorders>
            <w:noWrap w:val="0"/>
            <w:vAlign w:val="center"/>
          </w:tcPr>
          <w:p>
            <w:pPr>
              <w:jc w:val="center"/>
              <w:rPr>
                <w:rFonts w:hint="eastAsia"/>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noWrap w:val="0"/>
            <w:vAlign w:val="center"/>
          </w:tcPr>
          <w:p>
            <w:pPr>
              <w:jc w:val="center"/>
              <w:rPr>
                <w:rFonts w:hint="eastAsia"/>
                <w:snapToGrid w:val="0"/>
                <w:kern w:val="0"/>
              </w:rPr>
            </w:pPr>
            <w:r>
              <w:rPr>
                <w:rFonts w:hint="eastAsia"/>
                <w:snapToGrid w:val="0"/>
                <w:kern w:val="0"/>
              </w:rPr>
              <w:t>图纸类</w:t>
            </w:r>
          </w:p>
        </w:tc>
        <w:tc>
          <w:tcPr>
            <w:tcW w:w="3328" w:type="dxa"/>
            <w:vMerge w:val="restart"/>
            <w:noWrap w:val="0"/>
            <w:vAlign w:val="center"/>
          </w:tcPr>
          <w:p>
            <w:pPr>
              <w:jc w:val="left"/>
              <w:rPr>
                <w:rFonts w:hint="eastAsia"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单位：广西电网有限责任公司河池供电局</w:t>
            </w:r>
          </w:p>
          <w:p>
            <w:pPr>
              <w:jc w:val="left"/>
              <w:rPr>
                <w:rFonts w:hint="default" w:ascii="Times New Roman" w:hAnsi="Times New Roman"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地址：广西壮族自治区河池市金城江区西环路402号</w:t>
            </w:r>
          </w:p>
        </w:tc>
        <w:tc>
          <w:tcPr>
            <w:tcW w:w="1842" w:type="dxa"/>
            <w:vMerge w:val="restart"/>
            <w:noWrap w:val="0"/>
            <w:vAlign w:val="center"/>
          </w:tcPr>
          <w:p>
            <w:pPr>
              <w:widowControl w:val="0"/>
              <w:spacing w:before="0" w:beforeAutospacing="0" w:after="0" w:afterAutospacing="0" w:line="300" w:lineRule="auto"/>
              <w:ind w:left="0" w:leftChars="0" w:right="0" w:rightChars="0"/>
              <w:jc w:val="center"/>
              <w:rPr>
                <w:rFonts w:hint="eastAsia"/>
                <w:snapToGrid w:val="0"/>
                <w:color w:val="auto"/>
                <w:kern w:val="0"/>
                <w:sz w:val="21"/>
                <w:szCs w:val="21"/>
              </w:rPr>
            </w:pPr>
            <w:r>
              <w:rPr>
                <w:rFonts w:hint="eastAsia" w:ascii="Times New Roman" w:hAnsi="Times New Roman" w:eastAsia="宋体" w:cs="Times New Roman"/>
                <w:snapToGrid w:val="0"/>
                <w:color w:val="auto"/>
                <w:kern w:val="0"/>
                <w:sz w:val="21"/>
                <w:szCs w:val="21"/>
              </w:rPr>
              <w:t>纸质6套，光盘2套</w:t>
            </w:r>
          </w:p>
        </w:tc>
        <w:tc>
          <w:tcPr>
            <w:tcW w:w="1978" w:type="dxa"/>
            <w:vMerge w:val="restart"/>
            <w:noWrap w:val="0"/>
            <w:vAlign w:val="center"/>
          </w:tcPr>
          <w:p>
            <w:pPr>
              <w:widowControl w:val="0"/>
              <w:spacing w:before="0" w:beforeAutospacing="0" w:after="0" w:afterAutospacing="0" w:line="300" w:lineRule="auto"/>
              <w:ind w:left="0" w:leftChars="0" w:right="0" w:rightChars="0"/>
              <w:jc w:val="center"/>
              <w:rPr>
                <w:rFonts w:hint="eastAsia"/>
                <w:snapToGrid w:val="0"/>
                <w:color w:val="auto"/>
                <w:kern w:val="0"/>
                <w:sz w:val="21"/>
                <w:szCs w:val="21"/>
              </w:rPr>
            </w:pPr>
            <w:r>
              <w:rPr>
                <w:rFonts w:hint="eastAsia" w:ascii="Times New Roman" w:hAnsi="Times New Roman" w:eastAsia="宋体" w:cs="宋体"/>
                <w:color w:val="auto"/>
                <w:kern w:val="2"/>
                <w:sz w:val="21"/>
                <w:szCs w:val="21"/>
                <w:highlight w:val="none"/>
                <w:lang w:val="en-US" w:eastAsia="zh-CN"/>
              </w:rPr>
              <w:t>中标后</w:t>
            </w:r>
            <w:r>
              <w:rPr>
                <w:rFonts w:hint="default" w:ascii="Times New Roman" w:hAnsi="Times New Roman" w:eastAsia="宋体" w:cs="Times New Roman"/>
                <w:color w:val="auto"/>
                <w:kern w:val="2"/>
                <w:sz w:val="21"/>
                <w:szCs w:val="21"/>
                <w:highlight w:val="none"/>
                <w:lang w:val="en-US" w:eastAsia="zh-CN"/>
              </w:rPr>
              <w:t>10</w:t>
            </w:r>
            <w:r>
              <w:rPr>
                <w:rFonts w:hint="eastAsia" w:ascii="Times New Roman" w:hAnsi="Times New Roman" w:eastAsia="宋体" w:cs="宋体"/>
                <w:color w:val="auto"/>
                <w:kern w:val="2"/>
                <w:sz w:val="21"/>
                <w:szCs w:val="21"/>
                <w:highlight w:val="none"/>
                <w:lang w:val="en-US" w:eastAsia="zh-CN"/>
              </w:rPr>
              <w:t>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noWrap w:val="0"/>
            <w:vAlign w:val="center"/>
          </w:tcPr>
          <w:p>
            <w:pPr>
              <w:jc w:val="center"/>
              <w:rPr>
                <w:rFonts w:hint="eastAsia"/>
                <w:snapToGrid w:val="0"/>
                <w:kern w:val="0"/>
              </w:rPr>
            </w:pPr>
            <w:r>
              <w:rPr>
                <w:rFonts w:hint="eastAsia"/>
                <w:snapToGrid w:val="0"/>
                <w:kern w:val="0"/>
              </w:rPr>
              <w:t>安装使用说明书</w:t>
            </w:r>
          </w:p>
        </w:tc>
        <w:tc>
          <w:tcPr>
            <w:tcW w:w="3328" w:type="dxa"/>
            <w:vMerge w:val="continue"/>
            <w:noWrap w:val="0"/>
            <w:vAlign w:val="center"/>
          </w:tcPr>
          <w:p>
            <w:pPr>
              <w:spacing w:line="300" w:lineRule="auto"/>
              <w:jc w:val="center"/>
              <w:rPr>
                <w:rFonts w:hint="eastAsia"/>
                <w:snapToGrid w:val="0"/>
                <w:kern w:val="0"/>
              </w:rPr>
            </w:pPr>
          </w:p>
        </w:tc>
        <w:tc>
          <w:tcPr>
            <w:tcW w:w="1842" w:type="dxa"/>
            <w:vMerge w:val="continue"/>
            <w:noWrap w:val="0"/>
            <w:vAlign w:val="center"/>
          </w:tcPr>
          <w:p>
            <w:pPr>
              <w:spacing w:line="300" w:lineRule="auto"/>
              <w:jc w:val="center"/>
              <w:rPr>
                <w:rFonts w:hint="eastAsia"/>
              </w:rPr>
            </w:pPr>
          </w:p>
        </w:tc>
        <w:tc>
          <w:tcPr>
            <w:tcW w:w="1978" w:type="dxa"/>
            <w:vMerge w:val="continue"/>
            <w:noWrap w:val="0"/>
            <w:vAlign w:val="center"/>
          </w:tcPr>
          <w:p>
            <w:pPr>
              <w:spacing w:line="30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noWrap w:val="0"/>
            <w:vAlign w:val="center"/>
          </w:tcPr>
          <w:p>
            <w:pPr>
              <w:jc w:val="center"/>
              <w:rPr>
                <w:rFonts w:hint="eastAsia"/>
                <w:snapToGrid w:val="0"/>
                <w:kern w:val="0"/>
              </w:rPr>
            </w:pPr>
            <w:r>
              <w:rPr>
                <w:rFonts w:hint="eastAsia"/>
                <w:snapToGrid w:val="0"/>
                <w:kern w:val="0"/>
              </w:rPr>
              <w:t>试验报告</w:t>
            </w:r>
          </w:p>
        </w:tc>
        <w:tc>
          <w:tcPr>
            <w:tcW w:w="3328" w:type="dxa"/>
            <w:vMerge w:val="continue"/>
            <w:noWrap w:val="0"/>
            <w:vAlign w:val="center"/>
          </w:tcPr>
          <w:p>
            <w:pPr>
              <w:spacing w:line="300" w:lineRule="auto"/>
              <w:jc w:val="center"/>
              <w:rPr>
                <w:rFonts w:hint="eastAsia"/>
                <w:snapToGrid w:val="0"/>
                <w:kern w:val="0"/>
              </w:rPr>
            </w:pPr>
          </w:p>
        </w:tc>
        <w:tc>
          <w:tcPr>
            <w:tcW w:w="1842" w:type="dxa"/>
            <w:vMerge w:val="continue"/>
            <w:noWrap w:val="0"/>
            <w:vAlign w:val="center"/>
          </w:tcPr>
          <w:p>
            <w:pPr>
              <w:spacing w:line="300" w:lineRule="auto"/>
              <w:jc w:val="center"/>
              <w:rPr>
                <w:rFonts w:hint="eastAsia"/>
              </w:rPr>
            </w:pPr>
          </w:p>
        </w:tc>
        <w:tc>
          <w:tcPr>
            <w:tcW w:w="1978" w:type="dxa"/>
            <w:vMerge w:val="continue"/>
            <w:noWrap w:val="0"/>
            <w:vAlign w:val="center"/>
          </w:tcPr>
          <w:p>
            <w:pPr>
              <w:spacing w:line="300" w:lineRule="auto"/>
              <w:jc w:val="cente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noWrap w:val="0"/>
            <w:vAlign w:val="center"/>
          </w:tcPr>
          <w:p>
            <w:pPr>
              <w:jc w:val="center"/>
              <w:rPr>
                <w:rFonts w:hint="eastAsia"/>
                <w:snapToGrid w:val="0"/>
                <w:kern w:val="0"/>
              </w:rPr>
            </w:pPr>
            <w:r>
              <w:rPr>
                <w:rFonts w:hint="eastAsia"/>
                <w:snapToGrid w:val="0"/>
                <w:kern w:val="0"/>
              </w:rPr>
              <w:t>其它资料</w:t>
            </w:r>
          </w:p>
        </w:tc>
        <w:tc>
          <w:tcPr>
            <w:tcW w:w="3328" w:type="dxa"/>
            <w:vMerge w:val="continue"/>
            <w:tcBorders>
              <w:bottom w:val="single" w:color="auto" w:sz="4" w:space="0"/>
            </w:tcBorders>
            <w:noWrap w:val="0"/>
            <w:vAlign w:val="center"/>
          </w:tcPr>
          <w:p>
            <w:pPr>
              <w:spacing w:line="300" w:lineRule="auto"/>
              <w:jc w:val="center"/>
              <w:rPr>
                <w:rFonts w:hint="eastAsia"/>
                <w:snapToGrid w:val="0"/>
                <w:kern w:val="0"/>
              </w:rPr>
            </w:pPr>
          </w:p>
        </w:tc>
        <w:tc>
          <w:tcPr>
            <w:tcW w:w="1842" w:type="dxa"/>
            <w:vMerge w:val="continue"/>
            <w:tcBorders>
              <w:bottom w:val="single" w:color="auto" w:sz="4" w:space="0"/>
            </w:tcBorders>
            <w:noWrap w:val="0"/>
            <w:vAlign w:val="center"/>
          </w:tcPr>
          <w:p>
            <w:pPr>
              <w:spacing w:line="300" w:lineRule="auto"/>
              <w:jc w:val="center"/>
              <w:rPr>
                <w:rFonts w:hint="eastAsia"/>
              </w:rPr>
            </w:pPr>
          </w:p>
        </w:tc>
        <w:tc>
          <w:tcPr>
            <w:tcW w:w="1978" w:type="dxa"/>
            <w:vMerge w:val="continue"/>
            <w:tcBorders>
              <w:bottom w:val="single" w:color="auto" w:sz="4" w:space="0"/>
            </w:tcBorders>
            <w:noWrap w:val="0"/>
            <w:vAlign w:val="center"/>
          </w:tcPr>
          <w:p>
            <w:pPr>
              <w:spacing w:line="300" w:lineRule="auto"/>
              <w:jc w:val="center"/>
              <w:rPr>
                <w:rFonts w:hint="eastAsia"/>
              </w:rPr>
            </w:pPr>
          </w:p>
        </w:tc>
      </w:tr>
    </w:tbl>
    <w:p>
      <w:pPr>
        <w:adjustRightInd w:val="0"/>
        <w:snapToGrid w:val="0"/>
        <w:spacing w:line="360" w:lineRule="auto"/>
        <w:rPr>
          <w:rFonts w:hint="eastAsia"/>
        </w:rPr>
      </w:pPr>
      <w:bookmarkStart w:id="435" w:name="_Toc226362579"/>
    </w:p>
    <w:bookmarkEnd w:id="435"/>
    <w:p>
      <w:pPr>
        <w:pStyle w:val="4"/>
        <w:numPr>
          <w:ilvl w:val="0"/>
          <w:numId w:val="0"/>
        </w:numPr>
        <w:tabs>
          <w:tab w:val="clear" w:pos="7938"/>
          <w:tab w:val="clear" w:pos="8505"/>
        </w:tabs>
        <w:spacing w:line="360" w:lineRule="auto"/>
        <w:rPr>
          <w:rFonts w:hint="eastAsia" w:ascii="宋体" w:hAnsi="宋体" w:eastAsia="宋体"/>
        </w:rPr>
      </w:pPr>
      <w:bookmarkStart w:id="436" w:name="_Toc470168824"/>
      <w:r>
        <w:rPr>
          <w:rFonts w:ascii="宋体" w:hAnsi="宋体" w:eastAsia="宋体"/>
        </w:rPr>
        <w:t>4</w:t>
      </w:r>
      <w:r>
        <w:rPr>
          <w:rFonts w:hint="eastAsia" w:ascii="宋体" w:hAnsi="宋体" w:eastAsia="宋体"/>
        </w:rPr>
        <w:t>.</w:t>
      </w:r>
      <w:r>
        <w:rPr>
          <w:rFonts w:ascii="宋体" w:hAnsi="宋体" w:eastAsia="宋体"/>
        </w:rPr>
        <w:t>2</w:t>
      </w:r>
      <w:r>
        <w:rPr>
          <w:rFonts w:hint="eastAsia" w:ascii="宋体" w:hAnsi="宋体" w:eastAsia="宋体"/>
        </w:rPr>
        <w:t xml:space="preserve"> 一次、二次及土建接口要求（适用于扩建工程）</w:t>
      </w:r>
      <w:bookmarkEnd w:id="436"/>
    </w:p>
    <w:p>
      <w:pPr>
        <w:pStyle w:val="2"/>
        <w:rPr>
          <w:rFonts w:hint="eastAsia" w:hAnsi="宋体"/>
        </w:rPr>
      </w:pPr>
    </w:p>
    <w:p>
      <w:pPr>
        <w:rPr>
          <w:rFonts w:hint="eastAsia" w:hAnsi="宋体"/>
        </w:rPr>
      </w:pPr>
    </w:p>
    <w:p>
      <w:pPr>
        <w:pStyle w:val="2"/>
        <w:rPr>
          <w:rFonts w:hint="eastAsia" w:hAnsi="宋体"/>
        </w:rPr>
      </w:pPr>
    </w:p>
    <w:bookmarkEnd w:id="399"/>
    <w:bookmarkEnd w:id="400"/>
    <w:bookmarkEnd w:id="401"/>
    <w:bookmarkEnd w:id="402"/>
    <w:bookmarkEnd w:id="403"/>
    <w:bookmarkEnd w:id="404"/>
    <w:bookmarkEnd w:id="405"/>
    <w:bookmarkEnd w:id="406"/>
    <w:bookmarkEnd w:id="407"/>
    <w:bookmarkEnd w:id="408"/>
    <w:bookmarkEnd w:id="409"/>
    <w:p>
      <w:pPr>
        <w:rPr>
          <w:rFonts w:hint="eastAsia" w:hAnsi="宋体"/>
        </w:rPr>
      </w:pPr>
    </w:p>
    <w:sectPr>
      <w:headerReference r:id="rId15" w:type="first"/>
      <w:footerReference r:id="rId18" w:type="first"/>
      <w:headerReference r:id="rId13" w:type="default"/>
      <w:footerReference r:id="rId16" w:type="default"/>
      <w:headerReference r:id="rId14" w:type="even"/>
      <w:footerReference r:id="rId17" w:type="even"/>
      <w:pgSz w:w="11906" w:h="16838"/>
      <w:pgMar w:top="1440" w:right="1797"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2010600000101010101"/>
    <w:charset w:val="86"/>
    <w:family w:val="modern"/>
    <w:pitch w:val="default"/>
    <w:sig w:usb0="00000000" w:usb1="00000000" w:usb2="00000002"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rebuchet MS">
    <w:panose1 w:val="020B0603020202020204"/>
    <w:charset w:val="00"/>
    <w:family w:val="swiss"/>
    <w:pitch w:val="default"/>
    <w:sig w:usb0="00000287" w:usb1="00000000" w:usb2="00000000" w:usb3="00000000" w:csb0="2000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ZqODK4BAABLAwAADgAAAGRycy9lMm9Eb2MueG1srVPNThsxEL5X4h0s&#10;34mXCFX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Bmo4MrgEAAEsD&#10;AAAOAAAAAAAAAAEAIAAAAB4BAABkcnMvZTJvRG9jLnhtbFBLBQYAAAAABgAGAFkBAAA+BQAAAAA=&#10;">
              <v:fill on="f" focussize="0,0"/>
              <v:stroke on="f"/>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7"/>
      </w:rPr>
    </w:pPr>
    <w:r>
      <w:fldChar w:fldCharType="begin"/>
    </w:r>
    <w:r>
      <w:rPr>
        <w:rStyle w:val="17"/>
      </w:rPr>
      <w:instrText xml:space="preserve">PAGE  </w:instrText>
    </w:r>
    <w:r>
      <w:fldChar w:fldCharType="separate"/>
    </w:r>
    <w:r>
      <w:fldChar w:fldCharType="end"/>
    </w:r>
  </w:p>
  <w:p>
    <w:pPr>
      <w:pStyle w:val="9"/>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w5O64BAABLAwAADgAAAGRycy9lMm9Eb2MueG1srVPNThsxEL5X4h0s&#10;34mXSFT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x/Dk7rgEAAEsD&#10;AAAOAAAAAAAAAAEAIAAAAB4BAABkcnMvZTJvRG9jLnhtbFBLBQYAAAAABgAGAFkBAAA+BQAAAAA=&#10;">
              <v:fill on="f" focussize="0,0"/>
              <v:stroke on="f"/>
              <v:imagedata o:title=""/>
              <o:lock v:ext="edit" aspectratio="f"/>
              <v:textbox inset="0mm,0mm,0mm,0mm" style="mso-fit-shape-to-text:t;">
                <w:txbxContent>
                  <w:p>
                    <w:pPr>
                      <w:pStyle w:val="9"/>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hint="eastAsia"/>
      </w:rPr>
    </w:pPr>
    <w:r>
      <w:fldChar w:fldCharType="begin"/>
    </w:r>
    <w:r>
      <w:rPr>
        <w:rStyle w:val="17"/>
      </w:rPr>
      <w:instrText xml:space="preserve"> PAGE </w:instrText>
    </w:r>
    <w:r>
      <w:fldChar w:fldCharType="separate"/>
    </w:r>
    <w:r>
      <w:rPr>
        <w:rStyle w:val="17"/>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jc w:val="center"/>
                          </w:pPr>
                          <w:r>
                            <w:fldChar w:fldCharType="begin"/>
                          </w:r>
                          <w:r>
                            <w:instrText xml:space="preserve"> PAGE   \* MERGEFORMAT </w:instrText>
                          </w:r>
                          <w:r>
                            <w:fldChar w:fldCharType="separate"/>
                          </w:r>
                          <w:r>
                            <w:rPr>
                              <w:lang w:val="zh-CN"/>
                            </w:rPr>
                            <w:t>13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aqKiq4BAABLAwAADgAAAGRycy9lMm9Eb2MueG1srVPNThsxEL5X4h0s&#10;34mXIFX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RqoqKrgEAAEsD&#10;AAAOAAAAAAAAAAEAIAAAAB4BAABkcnMvZTJvRG9jLnhtbFBLBQYAAAAABgAGAFkBAAA+BQAAAAA=&#10;">
              <v:fill on="f" focussize="0,0"/>
              <v:stroke on="f"/>
              <v:imagedata o:title=""/>
              <o:lock v:ext="edit" aspectratio="f"/>
              <v:textbox inset="0mm,0mm,0mm,0mm" style="mso-fit-shape-to-text:t;">
                <w:txbxContent>
                  <w:p>
                    <w:pPr>
                      <w:pStyle w:val="9"/>
                      <w:jc w:val="center"/>
                    </w:pPr>
                    <w:r>
                      <w:fldChar w:fldCharType="begin"/>
                    </w:r>
                    <w:r>
                      <w:instrText xml:space="preserve"> PAGE   \* MERGEFORMAT </w:instrText>
                    </w:r>
                    <w:r>
                      <w:fldChar w:fldCharType="separate"/>
                    </w:r>
                    <w:r>
                      <w:rPr>
                        <w:lang w:val="zh-CN"/>
                      </w:rPr>
                      <w:t>13</w:t>
                    </w:r>
                    <w:r>
                      <w:fldChar w:fldCharType="end"/>
                    </w:r>
                  </w:p>
                </w:txbxContent>
              </v:textbox>
            </v:shape>
          </w:pict>
        </mc:Fallback>
      </mc:AlternateContent>
    </w:r>
  </w:p>
  <w:p>
    <w:pPr>
      <w:pStyle w:val="9"/>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rFonts w:hint="eastAsia"/>
      </w:rPr>
    </w:pPr>
    <w:r>
      <w:fldChar w:fldCharType="begin"/>
    </w:r>
    <w:r>
      <w:rPr>
        <w:rStyle w:val="17"/>
      </w:rPr>
      <w:instrText xml:space="preserve"> PAGE </w:instrText>
    </w:r>
    <w:r>
      <w:fldChar w:fldCharType="separate"/>
    </w:r>
    <w:r>
      <w:rPr>
        <w:rStyle w:val="1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ind w:left="6840" w:hanging="6840" w:hangingChars="3800"/>
    </w:pPr>
    <w:r>
      <w:rPr>
        <w:rFonts w:hint="eastAsia" w:ascii="宋体" w:hAnsi="宋体"/>
        <w:lang w:eastAsia="zh-CN"/>
      </w:rPr>
      <w:t>电容器配件技术规范书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ind w:left="6840" w:hanging="6840" w:hangingChars="3800"/>
    </w:pPr>
    <w:r>
      <w:rPr>
        <w:rFonts w:hint="eastAsia" w:ascii="宋体" w:hAnsi="宋体"/>
        <w:lang w:eastAsia="zh-CN"/>
      </w:rPr>
      <w:t>电容器配件技术规范书</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1"/>
      </w:pBdr>
      <w:ind w:left="6840" w:hanging="6840" w:hangingChars="3800"/>
      <w:rPr>
        <w:rFonts w:hint="eastAsia" w:eastAsia="宋体"/>
        <w:lang w:eastAsia="zh-CN"/>
      </w:rPr>
    </w:pPr>
    <w:r>
      <w:rPr>
        <w:rFonts w:hint="eastAsia" w:ascii="宋体" w:hAnsi="宋体"/>
        <w:lang w:eastAsia="zh-CN"/>
      </w:rPr>
      <w:t>电容器配件技术规范书</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786D20"/>
    <w:multiLevelType w:val="singleLevel"/>
    <w:tmpl w:val="C3786D20"/>
    <w:lvl w:ilvl="0" w:tentative="0">
      <w:start w:val="2"/>
      <w:numFmt w:val="chineseCounting"/>
      <w:suff w:val="nothing"/>
      <w:lvlText w:val="%1、"/>
      <w:lvlJc w:val="left"/>
      <w:rPr>
        <w:rFonts w:hint="eastAsia"/>
      </w:rPr>
    </w:lvl>
  </w:abstractNum>
  <w:abstractNum w:abstractNumId="1">
    <w:nsid w:val="00000014"/>
    <w:multiLevelType w:val="multilevel"/>
    <w:tmpl w:val="00000014"/>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VmMWE5NjNkZmJkMmU1M2U4ZmJmM2FlYjNmZDcwMjEifQ=="/>
  </w:docVars>
  <w:rsids>
    <w:rsidRoot w:val="00000000"/>
    <w:rsid w:val="0647742E"/>
    <w:rsid w:val="084A1438"/>
    <w:rsid w:val="091F7A7F"/>
    <w:rsid w:val="0F2A644F"/>
    <w:rsid w:val="0F7D7A32"/>
    <w:rsid w:val="0FB87005"/>
    <w:rsid w:val="104A5836"/>
    <w:rsid w:val="1275406B"/>
    <w:rsid w:val="16390A99"/>
    <w:rsid w:val="18C47964"/>
    <w:rsid w:val="1A882278"/>
    <w:rsid w:val="1B0C1BC0"/>
    <w:rsid w:val="1B156211"/>
    <w:rsid w:val="26527787"/>
    <w:rsid w:val="2B5859C9"/>
    <w:rsid w:val="2B5E4D56"/>
    <w:rsid w:val="2D690745"/>
    <w:rsid w:val="2F617949"/>
    <w:rsid w:val="2FC86B1C"/>
    <w:rsid w:val="324B6D48"/>
    <w:rsid w:val="39404387"/>
    <w:rsid w:val="3E6B21F3"/>
    <w:rsid w:val="3FF36737"/>
    <w:rsid w:val="426F26FC"/>
    <w:rsid w:val="48D930FA"/>
    <w:rsid w:val="497872B6"/>
    <w:rsid w:val="4D0C49B3"/>
    <w:rsid w:val="55FB532C"/>
    <w:rsid w:val="593B1D54"/>
    <w:rsid w:val="5D4E3DE5"/>
    <w:rsid w:val="61D300E3"/>
    <w:rsid w:val="67253548"/>
    <w:rsid w:val="68764D0B"/>
    <w:rsid w:val="6E947569"/>
    <w:rsid w:val="6EF04C76"/>
    <w:rsid w:val="70623885"/>
    <w:rsid w:val="73AA351E"/>
    <w:rsid w:val="788E60EB"/>
    <w:rsid w:val="7ADB3DEC"/>
    <w:rsid w:val="7B436C1F"/>
    <w:rsid w:val="7F382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semiHidden/>
    <w:unhideWhenUsed/>
    <w:qFormat/>
    <w:uiPriority w:val="0"/>
    <w:pPr>
      <w:widowControl/>
      <w:tabs>
        <w:tab w:val="left" w:pos="7938"/>
        <w:tab w:val="left" w:pos="8505"/>
      </w:tabs>
      <w:autoSpaceDE w:val="0"/>
      <w:autoSpaceDN w:val="0"/>
      <w:adjustRightInd w:val="0"/>
      <w:spacing w:before="60" w:beforeLines="0" w:after="60" w:afterLines="0"/>
      <w:ind w:firstLine="0" w:firstLineChars="0"/>
      <w:jc w:val="left"/>
      <w:textAlignment w:val="bottom"/>
      <w:outlineLvl w:val="1"/>
    </w:pPr>
    <w:rPr>
      <w:rFonts w:ascii="Times New Roman" w:hAnsi="Times New Roman" w:eastAsia="宋体"/>
      <w:b/>
      <w:color w:val="000000"/>
      <w:kern w:val="0"/>
      <w:sz w:val="28"/>
    </w:rPr>
  </w:style>
  <w:style w:type="paragraph" w:styleId="5">
    <w:name w:val="heading 3"/>
    <w:basedOn w:val="1"/>
    <w:next w:val="1"/>
    <w:link w:val="19"/>
    <w:semiHidden/>
    <w:unhideWhenUsed/>
    <w:qFormat/>
    <w:uiPriority w:val="0"/>
    <w:pPr>
      <w:widowControl/>
      <w:tabs>
        <w:tab w:val="left" w:pos="7938"/>
        <w:tab w:val="left" w:pos="8505"/>
      </w:tabs>
      <w:autoSpaceDE w:val="0"/>
      <w:autoSpaceDN w:val="0"/>
      <w:adjustRightInd w:val="0"/>
      <w:ind w:firstLine="454"/>
      <w:outlineLvl w:val="2"/>
    </w:pPr>
    <w:rPr>
      <w:rFonts w:ascii="Times New Roman" w:hAnsi="Times New Roman" w:eastAsia="宋体"/>
      <w:b/>
      <w:color w:val="000000"/>
      <w:kern w:val="0"/>
      <w:sz w:val="24"/>
    </w:rPr>
  </w:style>
  <w:style w:type="character" w:default="1" w:styleId="15">
    <w:name w:val="Default Paragraph Font"/>
    <w:link w:val="16"/>
    <w:unhideWhenUsed/>
    <w:qFormat/>
    <w:uiPriority w:val="1"/>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styleId="2">
    <w:name w:val="toc 2"/>
    <w:basedOn w:val="1"/>
    <w:next w:val="1"/>
    <w:qFormat/>
    <w:uiPriority w:val="39"/>
    <w:pPr>
      <w:tabs>
        <w:tab w:val="left" w:pos="1050"/>
        <w:tab w:val="right" w:leader="dot" w:pos="9345"/>
      </w:tabs>
      <w:ind w:firstLine="601" w:firstLineChars="0"/>
      <w:jc w:val="left"/>
    </w:pPr>
    <w:rPr>
      <w:smallCaps/>
      <w:szCs w:val="20"/>
    </w:rPr>
  </w:style>
  <w:style w:type="paragraph" w:styleId="6">
    <w:name w:val="Normal Indent"/>
    <w:basedOn w:val="1"/>
    <w:qFormat/>
    <w:uiPriority w:val="0"/>
    <w:pPr>
      <w:ind w:firstLine="420" w:firstLineChars="200"/>
    </w:pPr>
  </w:style>
  <w:style w:type="paragraph" w:styleId="7">
    <w:name w:val="annotation text"/>
    <w:basedOn w:val="1"/>
    <w:qFormat/>
    <w:uiPriority w:val="0"/>
    <w:pPr>
      <w:jc w:val="left"/>
    </w:pPr>
    <w:rPr>
      <w:kern w:val="2"/>
      <w:sz w:val="21"/>
    </w:rPr>
  </w:style>
  <w:style w:type="paragraph" w:styleId="8">
    <w:name w:val="Plain Text"/>
    <w:basedOn w:val="1"/>
    <w:qFormat/>
    <w:uiPriority w:val="0"/>
    <w:rPr>
      <w:rFonts w:ascii="宋体" w:hAnsi="Courier New" w:eastAsia="宋体"/>
      <w:kern w:val="2"/>
      <w:sz w:val="21"/>
      <w:lang w:val="en-US" w:eastAsia="zh-CN"/>
    </w:rPr>
  </w:style>
  <w:style w:type="paragraph" w:styleId="9">
    <w:name w:val="footer"/>
    <w:basedOn w:val="1"/>
    <w:qFormat/>
    <w:uiPriority w:val="0"/>
    <w:pPr>
      <w:tabs>
        <w:tab w:val="center" w:pos="4153"/>
        <w:tab w:val="right" w:pos="8306"/>
      </w:tabs>
      <w:snapToGrid w:val="0"/>
      <w:jc w:val="left"/>
    </w:pPr>
    <w:rPr>
      <w:rFonts w:eastAsia="宋体"/>
      <w:kern w:val="2"/>
      <w:sz w:val="18"/>
      <w:lang w:val="en-US" w:eastAsia="zh-CN"/>
    </w:rPr>
  </w:style>
  <w:style w:type="paragraph" w:styleId="10">
    <w:name w:val="header"/>
    <w:basedOn w:val="1"/>
    <w:qFormat/>
    <w:uiPriority w:val="0"/>
    <w:pPr>
      <w:pBdr>
        <w:bottom w:val="single" w:color="auto" w:sz="6" w:space="1"/>
      </w:pBdr>
      <w:tabs>
        <w:tab w:val="center" w:pos="4153"/>
        <w:tab w:val="right" w:pos="8306"/>
      </w:tabs>
      <w:snapToGrid w:val="0"/>
      <w:jc w:val="center"/>
    </w:pPr>
    <w:rPr>
      <w:rFonts w:eastAsia="宋体"/>
      <w:kern w:val="2"/>
      <w:sz w:val="18"/>
      <w:lang w:val="en-US" w:eastAsia="zh-CN"/>
    </w:rPr>
  </w:style>
  <w:style w:type="paragraph" w:styleId="11">
    <w:name w:val="toc 1"/>
    <w:basedOn w:val="1"/>
    <w:next w:val="1"/>
    <w:qFormat/>
    <w:uiPriority w:val="0"/>
    <w:pPr>
      <w:tabs>
        <w:tab w:val="right" w:leader="dot" w:pos="8705"/>
      </w:tabs>
    </w:pPr>
    <w:rPr>
      <w:b/>
    </w:rPr>
  </w:style>
  <w:style w:type="paragraph" w:styleId="12">
    <w:name w:val="Body Text Indent 3"/>
    <w:basedOn w:val="1"/>
    <w:qFormat/>
    <w:uiPriority w:val="0"/>
    <w:pPr>
      <w:spacing w:after="120" w:afterLines="0" w:afterAutospacing="0"/>
      <w:ind w:left="420"/>
    </w:pPr>
    <w:rPr>
      <w:kern w:val="2"/>
      <w:sz w:val="16"/>
    </w:rPr>
  </w:style>
  <w:style w:type="table" w:styleId="14">
    <w:name w:val="Table Grid"/>
    <w:basedOn w:val="13"/>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6">
    <w:name w:val=" Char Char Char1 Char Char Char Char"/>
    <w:basedOn w:val="1"/>
    <w:link w:val="15"/>
    <w:qFormat/>
    <w:uiPriority w:val="0"/>
    <w:pPr>
      <w:spacing w:line="240" w:lineRule="auto"/>
      <w:ind w:firstLine="0" w:firstLineChars="0"/>
    </w:pPr>
    <w:rPr>
      <w:color w:val="auto"/>
      <w:sz w:val="21"/>
      <w:szCs w:val="20"/>
    </w:rPr>
  </w:style>
  <w:style w:type="character" w:styleId="17">
    <w:name w:val="page number"/>
    <w:basedOn w:val="15"/>
    <w:qFormat/>
    <w:uiPriority w:val="0"/>
  </w:style>
  <w:style w:type="character" w:styleId="18">
    <w:name w:val="Hyperlink"/>
    <w:qFormat/>
    <w:uiPriority w:val="0"/>
    <w:rPr>
      <w:rFonts w:ascii="宋体" w:hAnsi="宋体" w:eastAsia="宋体"/>
      <w:b/>
      <w:color w:val="0000FF"/>
      <w:kern w:val="2"/>
      <w:sz w:val="24"/>
      <w:u w:val="single"/>
      <w:lang w:val="en-US" w:eastAsia="zh-CN"/>
    </w:rPr>
  </w:style>
  <w:style w:type="character" w:customStyle="1" w:styleId="19">
    <w:name w:val="Normal Char Char"/>
    <w:basedOn w:val="15"/>
    <w:link w:val="5"/>
    <w:qFormat/>
    <w:uiPriority w:val="0"/>
    <w:rPr>
      <w:rFonts w:ascii="Times New Roman" w:hAnsi="Times New Roman" w:eastAsia="宋体"/>
      <w:b/>
      <w:color w:val="000000"/>
      <w:sz w:val="24"/>
      <w:szCs w:val="24"/>
    </w:rPr>
  </w:style>
  <w:style w:type="paragraph" w:customStyle="1" w:styleId="20">
    <w:name w:val="首行缩进"/>
    <w:basedOn w:val="1"/>
    <w:qFormat/>
    <w:uiPriority w:val="0"/>
    <w:pPr>
      <w:spacing w:line="300" w:lineRule="auto"/>
      <w:ind w:firstLine="420" w:firstLineChars="200"/>
    </w:pPr>
    <w:rPr>
      <w:rFonts w:eastAsia="方正书宋简体"/>
      <w:kern w:val="2"/>
      <w:sz w:val="21"/>
      <w:lang w:val="en-US" w:eastAsia="zh-CN"/>
    </w:rPr>
  </w:style>
  <w:style w:type="paragraph" w:customStyle="1" w:styleId="21">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22">
    <w:name w:val="封面标准号2"/>
    <w:basedOn w:val="23"/>
    <w:qFormat/>
    <w:uiPriority w:val="0"/>
    <w:pPr>
      <w:adjustRightInd w:val="0"/>
      <w:spacing w:before="357" w:beforeLines="0" w:beforeAutospacing="0" w:line="280" w:lineRule="exact"/>
    </w:pPr>
  </w:style>
  <w:style w:type="paragraph" w:customStyle="1" w:styleId="23">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185</Words>
  <Characters>470</Characters>
  <Lines>0</Lines>
  <Paragraphs>0</Paragraphs>
  <TotalTime>0</TotalTime>
  <ScaleCrop>false</ScaleCrop>
  <LinksUpToDate>false</LinksUpToDate>
  <CharactersWithSpaces>530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2022-12-12T06:09:00Z</dcterms:created>
  <dc:creator>Administrator</dc:creator>
  <cp:lastModifiedBy>陈健康</cp:lastModifiedBy>
  <dcterms:modified xsi:type="dcterms:W3CDTF">2026-03-20T07:32:48Z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37BF52A4D1784CDB91664855E1D78C5B</vt:lpwstr>
  </property>
  <property fmtid="{D5CDD505-2E9C-101B-9397-08002B2CF9AE}" pid="4" name="KSOTemplateDocerSaveRecord">
    <vt:lpwstr>eyJoZGlkIjoiZDUxOTlmMWRjZDlmZmM5MTJmOTBkOWY3YjFkM2UwMGEiLCJ1c2VySWQiOiIxMTI0NDI3Mzc3In0=</vt:lpwstr>
  </property>
</Properties>
</file>