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sz w:val="28"/>
          <w:szCs w:val="28"/>
        </w:rPr>
      </w:pPr>
      <w:r>
        <w:rPr>
          <w:rStyle w:val="5"/>
        </w:rPr>
        <w:t>技术要求</w:t>
      </w:r>
    </w:p>
    <w:p>
      <w:pPr>
        <w:numPr>
          <w:ilvl w:val="0"/>
          <w:numId w:val="0"/>
        </w:numPr>
        <w:spacing w:line="360" w:lineRule="auto"/>
        <w:rPr>
          <w:rFonts w:hint="eastAsia" w:eastAsiaTheme="minorEastAsia"/>
          <w:b/>
          <w:bCs/>
          <w:sz w:val="24"/>
          <w:szCs w:val="24"/>
          <w:lang w:val="en-US" w:eastAsia="zh-CN"/>
        </w:rPr>
      </w:pPr>
      <w:r>
        <w:rPr>
          <w:rFonts w:hint="eastAsia" w:eastAsiaTheme="minorEastAsia"/>
          <w:b/>
          <w:bCs/>
          <w:sz w:val="24"/>
          <w:szCs w:val="24"/>
          <w:lang w:val="en-US" w:eastAsia="zh-CN"/>
        </w:rPr>
        <w:t>一、工程概况</w:t>
      </w:r>
    </w:p>
    <w:p>
      <w:pPr>
        <w:spacing w:line="360" w:lineRule="auto"/>
        <w:rPr>
          <w:rFonts w:hint="eastAsia"/>
          <w:lang w:val="en-US" w:eastAsia="zh-CN"/>
        </w:rPr>
      </w:pPr>
      <w:r>
        <w:rPr>
          <w:rFonts w:hint="eastAsia"/>
          <w:lang w:val="en-US" w:eastAsia="zh-CN"/>
        </w:rPr>
        <w:t>南宁抽水蓄能电站（以下简称：宁蓄电站）位于广西壮族自治区南宁市境内，电站上水库位于武鸣区太平镇白凿山顶部，下水库位于上水库西南侧约3km的武鸣区太平镇均致村的坛均冲沟。电站距离武鸣区直线距离约33km，距离南宁市直线距离约40km。</w:t>
      </w:r>
    </w:p>
    <w:p>
      <w:pPr>
        <w:spacing w:line="360" w:lineRule="auto"/>
        <w:rPr>
          <w:rFonts w:hint="eastAsia"/>
          <w:lang w:val="en-US" w:eastAsia="zh-CN"/>
        </w:rPr>
      </w:pPr>
      <w:r>
        <w:rPr>
          <w:rFonts w:hint="eastAsia"/>
          <w:lang w:val="en-US" w:eastAsia="zh-CN"/>
        </w:rPr>
        <w:t>电站承担电力系统调峰、填谷、调频、调相、储能和紧急事故备用等任务。电站上水库正常蓄水位776.00m，总库容662.30万m</w:t>
      </w:r>
      <w:r>
        <w:rPr>
          <w:rFonts w:hint="eastAsia"/>
          <w:vertAlign w:val="superscript"/>
          <w:lang w:val="en-US" w:eastAsia="zh-CN"/>
        </w:rPr>
        <w:t>3</w:t>
      </w:r>
      <w:r>
        <w:rPr>
          <w:rFonts w:hint="eastAsia"/>
          <w:lang w:val="en-US" w:eastAsia="zh-CN"/>
        </w:rPr>
        <w:t>；电站下水库正常蓄水位305.00m，总库容774.60万m</w:t>
      </w:r>
      <w:r>
        <w:rPr>
          <w:rFonts w:hint="eastAsia"/>
          <w:vertAlign w:val="superscript"/>
          <w:lang w:val="en-US" w:eastAsia="zh-CN"/>
        </w:rPr>
        <w:t>3</w:t>
      </w:r>
      <w:r>
        <w:rPr>
          <w:rFonts w:hint="eastAsia"/>
          <w:lang w:val="en-US" w:eastAsia="zh-CN"/>
        </w:rPr>
        <w:t>。电站装机容量为1200MW，电站年发峰荷电量9.70亿kWh，年抽水耗用低谷电量12.93亿kWh。电站连续满发小时数5.0h。</w:t>
      </w:r>
    </w:p>
    <w:p>
      <w:pPr>
        <w:spacing w:line="360" w:lineRule="auto"/>
        <w:rPr>
          <w:rFonts w:hint="eastAsia"/>
          <w:lang w:val="en-US" w:eastAsia="zh-CN"/>
        </w:rPr>
      </w:pPr>
      <w:r>
        <w:rPr>
          <w:rFonts w:hint="eastAsia"/>
          <w:lang w:val="en-US" w:eastAsia="zh-CN"/>
        </w:rPr>
        <w:t>宁蓄电站为一等大（Ⅰ）型工程，主要建筑物为1级建筑物。上水库挡水建筑物、下水库挡水建筑物、泄水建筑物洪水标准按200年一遇设计，1000年一遇校核。</w:t>
      </w:r>
    </w:p>
    <w:p>
      <w:pPr>
        <w:spacing w:line="360" w:lineRule="auto"/>
        <w:rPr>
          <w:rFonts w:hint="eastAsia"/>
          <w:lang w:val="en-US" w:eastAsia="zh-CN"/>
        </w:rPr>
      </w:pPr>
      <w:r>
        <w:rPr>
          <w:rFonts w:hint="eastAsia"/>
          <w:lang w:val="en-US" w:eastAsia="zh-CN"/>
        </w:rPr>
        <w:t>上水库位于武鸣区太平镇大明山山脉南侧白凿山区段，总库容662.30万m³，发电调节库容597.50万m³，正常蓄水位776.00m，死水位740.00m，200年一遇设计洪水位777.03m，1000年一遇校核洪水位777.31m。上水库坝址以上集雨面积0.7376km²，年平均流量0.0144m³/s，设计洪水洪峰流量42.80m³/s，校核洪水洪峰流量53.20m³/s。</w:t>
      </w:r>
    </w:p>
    <w:p>
      <w:pPr>
        <w:spacing w:line="360" w:lineRule="auto"/>
        <w:rPr>
          <w:rFonts w:hint="eastAsia"/>
          <w:lang w:val="en-US" w:eastAsia="zh-CN"/>
        </w:rPr>
      </w:pPr>
      <w:r>
        <w:rPr>
          <w:rFonts w:hint="eastAsia"/>
          <w:lang w:val="en-US" w:eastAsia="zh-CN"/>
        </w:rPr>
        <w:t>下水库位于上水库西南侧约3km的武鸣区太平镇均致村的坛均冲沟，水库总库容774.60万m³，发电调节库</w:t>
      </w:r>
      <w:bookmarkStart w:id="0" w:name="_GoBack"/>
      <w:bookmarkEnd w:id="0"/>
      <w:r>
        <w:rPr>
          <w:rFonts w:hint="eastAsia"/>
          <w:lang w:val="en-US" w:eastAsia="zh-CN"/>
        </w:rPr>
        <w:t>容643.00万m³，正常蓄水位305.00m，死水位275.00m，200年一遇设计洪水位306.98m，1000年一遇校核洪水位307.15m。下水库坝址以上集雨面积7.658km²，年平均流量0.150m³/s，设计洪水洪峰流量212.00m³/s，校核洪水洪峰流量268.00m³/s。</w:t>
      </w:r>
    </w:p>
    <w:p>
      <w:pPr>
        <w:numPr>
          <w:ilvl w:val="0"/>
          <w:numId w:val="0"/>
        </w:numPr>
        <w:spacing w:line="360" w:lineRule="auto"/>
        <w:rPr>
          <w:rFonts w:hint="eastAsia"/>
          <w:lang w:val="en-US" w:eastAsia="zh-CN"/>
        </w:rPr>
      </w:pPr>
      <w:r>
        <w:rPr>
          <w:rFonts w:hint="eastAsia" w:eastAsiaTheme="minorEastAsia"/>
          <w:b/>
          <w:bCs/>
          <w:sz w:val="24"/>
          <w:szCs w:val="24"/>
          <w:lang w:val="en-US" w:eastAsia="zh-CN"/>
        </w:rPr>
        <w:t>二、技术服务地点：</w:t>
      </w:r>
      <w:r>
        <w:rPr>
          <w:rFonts w:hint="eastAsia"/>
          <w:lang w:val="en-US" w:eastAsia="zh-CN"/>
        </w:rPr>
        <w:t>广西壮族自治区南宁市武鸣区太平镇南宁抽水蓄能电站。</w:t>
      </w:r>
    </w:p>
    <w:p>
      <w:pPr>
        <w:bidi w:val="0"/>
        <w:ind w:left="0" w:leftChars="0" w:firstLine="0" w:firstLineChars="0"/>
        <w:rPr>
          <w:rFonts w:hint="eastAsia"/>
          <w:lang w:val="en-US" w:eastAsia="zh-CN"/>
        </w:rPr>
      </w:pPr>
      <w:r>
        <w:rPr>
          <w:rFonts w:hint="eastAsia" w:eastAsiaTheme="minorEastAsia"/>
          <w:b/>
          <w:bCs/>
          <w:sz w:val="24"/>
          <w:szCs w:val="24"/>
          <w:lang w:val="en-US" w:eastAsia="zh-CN"/>
        </w:rPr>
        <w:t>三、技术服务期限：</w:t>
      </w:r>
      <w:r>
        <w:rPr>
          <w:rFonts w:hint="eastAsia"/>
          <w:lang w:val="en-US" w:eastAsia="zh-CN"/>
        </w:rPr>
        <w:t>自2026年5月1日起至2026年10月31日止（6个月）。</w:t>
      </w:r>
    </w:p>
    <w:p>
      <w:pPr>
        <w:numPr>
          <w:ilvl w:val="0"/>
          <w:numId w:val="0"/>
        </w:numPr>
        <w:spacing w:line="360" w:lineRule="auto"/>
        <w:rPr>
          <w:rFonts w:hint="eastAsia" w:eastAsiaTheme="minorEastAsia"/>
          <w:b/>
          <w:bCs/>
          <w:sz w:val="24"/>
          <w:szCs w:val="24"/>
          <w:lang w:val="en-US" w:eastAsia="zh-CN"/>
        </w:rPr>
      </w:pPr>
      <w:r>
        <w:rPr>
          <w:rFonts w:hint="eastAsia" w:eastAsiaTheme="minorEastAsia"/>
          <w:b/>
          <w:bCs/>
          <w:sz w:val="24"/>
          <w:szCs w:val="24"/>
          <w:lang w:val="en-US" w:eastAsia="zh-CN"/>
        </w:rPr>
        <w:t>四、技术服务内容</w:t>
      </w:r>
    </w:p>
    <w:p>
      <w:pPr>
        <w:bidi w:val="0"/>
        <w:rPr>
          <w:rFonts w:hint="eastAsia"/>
          <w:lang w:val="en-US" w:eastAsia="zh-CN"/>
        </w:rPr>
      </w:pPr>
      <w:r>
        <w:rPr>
          <w:rFonts w:hint="eastAsia"/>
          <w:lang w:val="en-US" w:eastAsia="zh-CN"/>
        </w:rPr>
        <w:t>1.提供短期天气预报：建立气象服务专用手机号码群组，每日下午以短信形式提供南宁市未来2天天气预报。</w:t>
      </w:r>
    </w:p>
    <w:p>
      <w:pPr>
        <w:bidi w:val="0"/>
        <w:rPr>
          <w:rFonts w:hint="eastAsia"/>
          <w:lang w:val="en-US" w:eastAsia="zh-CN"/>
        </w:rPr>
      </w:pPr>
      <w:r>
        <w:rPr>
          <w:rFonts w:hint="eastAsia"/>
          <w:lang w:val="en-US" w:eastAsia="zh-CN"/>
        </w:rPr>
        <w:t>2.提供中期及长期天气预报：每周五发布未来一周天气趋势；每月末提供下一月份天气趋势预报。</w:t>
      </w:r>
    </w:p>
    <w:p>
      <w:pPr>
        <w:bidi w:val="0"/>
        <w:rPr>
          <w:rFonts w:hint="eastAsia"/>
          <w:lang w:val="en-US" w:eastAsia="zh-CN"/>
        </w:rPr>
      </w:pPr>
      <w:r>
        <w:rPr>
          <w:rFonts w:hint="eastAsia"/>
          <w:lang w:val="en-US" w:eastAsia="zh-CN"/>
        </w:rPr>
        <w:t>3.重大天气过程保障：在预测可能出现重大天气过程(如台风、暴雨、强对流、连续性降水、连续性高温等)时，通过手机短信及电子邮件提供专项气象服务信息。</w:t>
      </w:r>
    </w:p>
    <w:p>
      <w:pPr>
        <w:bidi w:val="0"/>
        <w:rPr>
          <w:rFonts w:hint="eastAsia"/>
          <w:lang w:val="en-US" w:eastAsia="zh-CN"/>
        </w:rPr>
      </w:pPr>
      <w:r>
        <w:rPr>
          <w:rFonts w:hint="eastAsia"/>
          <w:lang w:val="en-US" w:eastAsia="zh-CN"/>
        </w:rPr>
        <w:t>4.短时临近天气预报：因特殊作业需求需加密监测工程作业区天气时，可提前电话沟通，由气象部门开展加密观测，并通过手机或短信及时通报天气实况与预警。</w:t>
      </w:r>
    </w:p>
    <w:p>
      <w:pPr>
        <w:bidi w:val="0"/>
        <w:rPr>
          <w:rFonts w:hint="eastAsia"/>
          <w:lang w:val="en-US" w:eastAsia="zh-CN"/>
        </w:rPr>
      </w:pPr>
      <w:r>
        <w:rPr>
          <w:rFonts w:hint="eastAsia"/>
          <w:lang w:val="en-US" w:eastAsia="zh-CN"/>
        </w:rPr>
        <w:t>5.微信群组气象服务：建立由气象服务人员与抽水蓄能管理人员组成的气象服务微信群，由气象专职人员负责管理，提供即时天气咨询、天气周报及重大天气预警预报信息的发布。</w:t>
      </w:r>
    </w:p>
    <w:p>
      <w:pPr>
        <w:bidi w:val="0"/>
        <w:rPr>
          <w:rFonts w:hint="eastAsia"/>
          <w:lang w:val="en-US" w:eastAsia="zh-CN"/>
        </w:rPr>
      </w:pPr>
      <w:r>
        <w:rPr>
          <w:rFonts w:hint="eastAsia"/>
          <w:lang w:val="en-US" w:eastAsia="zh-CN"/>
        </w:rPr>
        <w:t>6.气象资料提供：根据实际需要，提供南宁抽水蓄能电站相关区域自动气象站降雨量与蒸发量等数据的统计资料。</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3C3770"/>
    <w:rsid w:val="313C3770"/>
    <w:rsid w:val="39DFC181"/>
    <w:rsid w:val="6F9F7B5A"/>
    <w:rsid w:val="77ED34A2"/>
    <w:rsid w:val="7F7F6A22"/>
    <w:rsid w:val="DEEC5312"/>
    <w:rsid w:val="FF7F0D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83"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link w:val="5"/>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link w:val="2"/>
    <w:uiPriority w:val="0"/>
    <w:rPr>
      <w:b/>
      <w:kern w:val="44"/>
      <w:sz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2026-04-15T03:39:00Z</dcterms:created>
  <dc:creator>WPS_536715065</dc:creator>
  <cp:lastModifiedBy>dds</cp:lastModifiedBy>
  <dcterms:modified xsi:type="dcterms:W3CDTF">2026-04-16T20:58:57Z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59C3E51EBA4A40020F85DF69F8ECADC0</vt:lpwstr>
  </property>
  <property fmtid="{D5CDD505-2E9C-101B-9397-08002B2CF9AE}" pid="4" name="KSOTemplateDocerSaveRecord">
    <vt:lpwstr>eyJoZGlkIjoiNTQwZWI0MjMyZTkzOGNhMGZkZWVmZDY0MzE0NTM0MTAiLCJ1c2VySWQiOiI1MzY3MTUwNjUifQ==</vt:lpwstr>
  </property>
</Properties>
</file>