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line="580" w:lineRule="exact"/>
        <w:ind w:firstLine="440" w:firstLineChars="100"/>
        <w:jc w:val="center"/>
        <w:rPr>
          <w:rFonts w:ascii="方正小标宋_GBK" w:hAnsi="Times New Roman" w:eastAsia="方正小标宋_GBK" w:cs="Times New Roman"/>
          <w:bCs/>
          <w:sz w:val="44"/>
          <w:szCs w:val="44"/>
          <w:highlight w:val="none"/>
        </w:rPr>
      </w:pPr>
      <w:r>
        <w:rPr>
          <w:rFonts w:hint="eastAsia" w:ascii="方正小标宋_GBK" w:hAnsi="Times New Roman" w:eastAsia="方正小标宋_GBK" w:cs="Times New Roman"/>
          <w:bCs/>
          <w:sz w:val="44"/>
          <w:szCs w:val="44"/>
          <w:highlight w:val="none"/>
          <w:lang w:val="en-US" w:eastAsia="zh-CN"/>
        </w:rPr>
        <w:t>深圳供电局有限公司电力科学研究院2026年国家重点研发计划项目印刷</w:t>
      </w:r>
      <w:r>
        <w:rPr>
          <w:rFonts w:hint="eastAsia" w:ascii="方正小标宋_GBK" w:hAnsi="Times New Roman" w:eastAsia="方正小标宋_GBK" w:cs="Times New Roman"/>
          <w:bCs/>
          <w:sz w:val="44"/>
          <w:szCs w:val="44"/>
          <w:highlight w:val="none"/>
        </w:rPr>
        <w:t>服务要求及标准</w:t>
      </w:r>
    </w:p>
    <w:p>
      <w:pPr>
        <w:widowControl/>
        <w:snapToGrid w:val="0"/>
        <w:spacing w:line="300" w:lineRule="auto"/>
        <w:ind w:firstLine="562" w:firstLineChars="200"/>
        <w:jc w:val="left"/>
        <w:rPr>
          <w:rFonts w:ascii="宋体" w:hAnsi="宋体" w:cs="宋体"/>
          <w:b/>
          <w:sz w:val="28"/>
          <w:szCs w:val="28"/>
          <w:highlight w:val="none"/>
        </w:rPr>
      </w:pPr>
    </w:p>
    <w:p>
      <w:pPr>
        <w:widowControl/>
        <w:snapToGrid w:val="0"/>
        <w:spacing w:line="500" w:lineRule="exact"/>
        <w:ind w:firstLine="562" w:firstLineChars="200"/>
        <w:jc w:val="left"/>
        <w:rPr>
          <w:rFonts w:ascii="宋体" w:hAnsi="宋体" w:cs="宋体"/>
          <w:sz w:val="28"/>
          <w:szCs w:val="28"/>
          <w:highlight w:val="none"/>
        </w:rPr>
      </w:pPr>
      <w:r>
        <w:rPr>
          <w:rFonts w:hint="eastAsia" w:ascii="宋体" w:hAnsi="宋体" w:cs="宋体"/>
          <w:b/>
          <w:sz w:val="28"/>
          <w:szCs w:val="28"/>
          <w:highlight w:val="none"/>
        </w:rPr>
        <w:t>1、范围</w:t>
      </w:r>
      <w:r>
        <w:rPr>
          <w:rFonts w:hint="eastAsia" w:ascii="宋体" w:hAnsi="宋体" w:cs="宋体"/>
          <w:sz w:val="28"/>
          <w:szCs w:val="28"/>
          <w:highlight w:val="none"/>
        </w:rPr>
        <w:t>：</w:t>
      </w:r>
    </w:p>
    <w:p>
      <w:pPr>
        <w:widowControl/>
        <w:snapToGrid w:val="0"/>
        <w:spacing w:line="500" w:lineRule="exact"/>
        <w:ind w:firstLine="560" w:firstLineChars="200"/>
        <w:jc w:val="left"/>
        <w:rPr>
          <w:rFonts w:ascii="宋体" w:hAnsi="宋体" w:cs="宋体"/>
          <w:sz w:val="28"/>
          <w:szCs w:val="28"/>
          <w:highlight w:val="none"/>
        </w:rPr>
      </w:pPr>
      <w:r>
        <w:rPr>
          <w:rFonts w:hint="eastAsia" w:ascii="宋体" w:hAnsi="宋体" w:cs="宋体"/>
          <w:sz w:val="28"/>
          <w:szCs w:val="28"/>
          <w:highlight w:val="none"/>
        </w:rPr>
        <w:t>深圳供电局有限公司电力科学研究院2026年国家重点研发计划项目</w:t>
      </w:r>
      <w:r>
        <w:rPr>
          <w:rFonts w:hint="eastAsia" w:ascii="宋体" w:hAnsi="宋体" w:cs="宋体"/>
          <w:color w:val="auto"/>
          <w:sz w:val="28"/>
          <w:szCs w:val="28"/>
          <w:highlight w:val="none"/>
          <w:lang w:val="en-US" w:eastAsia="zh-CN"/>
        </w:rPr>
        <w:t>公文</w:t>
      </w:r>
      <w:r>
        <w:rPr>
          <w:rFonts w:hint="eastAsia" w:ascii="宋体" w:hAnsi="宋体" w:cs="宋体"/>
          <w:color w:val="auto"/>
          <w:sz w:val="28"/>
          <w:szCs w:val="28"/>
          <w:highlight w:val="none"/>
        </w:rPr>
        <w:t>资料印制</w:t>
      </w:r>
      <w:r>
        <w:rPr>
          <w:rFonts w:hint="eastAsia" w:ascii="宋体" w:hAnsi="宋体" w:cs="宋体"/>
          <w:sz w:val="28"/>
          <w:szCs w:val="28"/>
          <w:highlight w:val="none"/>
        </w:rPr>
        <w:t>（详见附件）。</w:t>
      </w:r>
    </w:p>
    <w:p>
      <w:pPr>
        <w:widowControl/>
        <w:snapToGrid w:val="0"/>
        <w:spacing w:line="500" w:lineRule="exact"/>
        <w:ind w:firstLine="562" w:firstLineChars="200"/>
        <w:jc w:val="left"/>
        <w:rPr>
          <w:rFonts w:ascii="宋体" w:hAnsi="宋体" w:cs="宋体"/>
          <w:b/>
          <w:sz w:val="28"/>
          <w:szCs w:val="28"/>
          <w:highlight w:val="none"/>
        </w:rPr>
      </w:pPr>
      <w:r>
        <w:rPr>
          <w:rFonts w:hint="eastAsia" w:ascii="宋体" w:hAnsi="宋体" w:cs="宋体"/>
          <w:b/>
          <w:sz w:val="28"/>
          <w:szCs w:val="28"/>
          <w:highlight w:val="none"/>
        </w:rPr>
        <w:t>2、技术规范</w:t>
      </w:r>
    </w:p>
    <w:p>
      <w:pPr>
        <w:widowControl/>
        <w:snapToGrid w:val="0"/>
        <w:spacing w:line="500" w:lineRule="exact"/>
        <w:ind w:firstLine="562" w:firstLineChars="200"/>
        <w:jc w:val="left"/>
        <w:rPr>
          <w:rFonts w:ascii="宋体" w:hAnsi="宋体" w:cs="宋体"/>
          <w:sz w:val="28"/>
          <w:szCs w:val="28"/>
          <w:highlight w:val="none"/>
        </w:rPr>
      </w:pPr>
      <w:r>
        <w:rPr>
          <w:rFonts w:hint="eastAsia" w:ascii="宋体" w:hAnsi="宋体" w:cs="宋体"/>
          <w:b/>
          <w:sz w:val="28"/>
          <w:szCs w:val="28"/>
          <w:highlight w:val="none"/>
        </w:rPr>
        <w:t>（1）纸张油墨要求</w:t>
      </w:r>
      <w:r>
        <w:rPr>
          <w:rFonts w:hint="eastAsia" w:ascii="宋体" w:hAnsi="宋体" w:cs="宋体"/>
          <w:sz w:val="28"/>
          <w:szCs w:val="28"/>
          <w:highlight w:val="none"/>
        </w:rPr>
        <w:t>：</w:t>
      </w:r>
      <w:r>
        <w:rPr>
          <w:rFonts w:hint="eastAsia"/>
          <w:sz w:val="28"/>
          <w:szCs w:val="28"/>
          <w:highlight w:val="none"/>
        </w:rPr>
        <w:t>采购人必须承诺其印刷品所用纸张、油墨等原辅材料符合国家及行业制订公布的标准。</w:t>
      </w:r>
    </w:p>
    <w:p>
      <w:pPr>
        <w:widowControl/>
        <w:snapToGrid w:val="0"/>
        <w:spacing w:line="500" w:lineRule="exact"/>
        <w:ind w:firstLine="562" w:firstLineChars="200"/>
        <w:jc w:val="left"/>
        <w:rPr>
          <w:rFonts w:ascii="宋体" w:hAnsi="宋体" w:cs="宋体"/>
          <w:sz w:val="28"/>
          <w:szCs w:val="28"/>
          <w:highlight w:val="none"/>
        </w:rPr>
      </w:pPr>
      <w:r>
        <w:rPr>
          <w:rFonts w:hint="eastAsia" w:ascii="宋体" w:hAnsi="宋体" w:cs="宋体"/>
          <w:b/>
          <w:sz w:val="28"/>
          <w:szCs w:val="28"/>
          <w:highlight w:val="none"/>
        </w:rPr>
        <w:t>（2）印刷质量要求：</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1 \* GB3</w:instrText>
      </w:r>
      <w:r>
        <w:rPr>
          <w:rFonts w:ascii="宋体" w:hAnsi="宋体" w:cs="宋体"/>
          <w:sz w:val="28"/>
          <w:szCs w:val="28"/>
          <w:highlight w:val="none"/>
        </w:rPr>
        <w:fldChar w:fldCharType="separate"/>
      </w:r>
      <w:r>
        <w:rPr>
          <w:rFonts w:hint="eastAsia" w:ascii="宋体" w:hAnsi="宋体" w:cs="宋体"/>
          <w:sz w:val="28"/>
          <w:szCs w:val="28"/>
          <w:highlight w:val="none"/>
        </w:rPr>
        <w:t>①</w:t>
      </w:r>
      <w:r>
        <w:rPr>
          <w:rFonts w:ascii="宋体" w:hAnsi="宋体" w:cs="宋体"/>
          <w:sz w:val="28"/>
          <w:szCs w:val="28"/>
          <w:highlight w:val="none"/>
        </w:rPr>
        <w:fldChar w:fldCharType="end"/>
      </w:r>
      <w:r>
        <w:rPr>
          <w:rFonts w:hint="eastAsia" w:ascii="宋体" w:hAnsi="宋体" w:cs="宋体"/>
          <w:sz w:val="28"/>
          <w:szCs w:val="28"/>
          <w:highlight w:val="none"/>
        </w:rPr>
        <w:t>文字、线条、图案、版面清晰完整，不秃不沾，无缺笔断道，压力均匀。</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2 \* GB3</w:instrText>
      </w:r>
      <w:r>
        <w:rPr>
          <w:rFonts w:ascii="宋体" w:hAnsi="宋体" w:cs="宋体"/>
          <w:sz w:val="28"/>
          <w:szCs w:val="28"/>
          <w:highlight w:val="none"/>
        </w:rPr>
        <w:fldChar w:fldCharType="separate"/>
      </w:r>
      <w:r>
        <w:rPr>
          <w:rFonts w:hint="eastAsia" w:ascii="宋体" w:hAnsi="宋体" w:cs="宋体"/>
          <w:sz w:val="28"/>
          <w:szCs w:val="28"/>
          <w:highlight w:val="none"/>
        </w:rPr>
        <w:t>②</w:t>
      </w:r>
      <w:r>
        <w:rPr>
          <w:rFonts w:ascii="宋体" w:hAnsi="宋体" w:cs="宋体"/>
          <w:sz w:val="28"/>
          <w:szCs w:val="28"/>
          <w:highlight w:val="none"/>
        </w:rPr>
        <w:fldChar w:fldCharType="end"/>
      </w:r>
      <w:r>
        <w:rPr>
          <w:rFonts w:hint="eastAsia" w:ascii="宋体" w:hAnsi="宋体" w:cs="宋体"/>
          <w:sz w:val="28"/>
          <w:szCs w:val="28"/>
          <w:highlight w:val="none"/>
        </w:rPr>
        <w:t>文字表格版，直横线对齐，横线压竖线，不亏、不顶、不歪斜，四角合拢。</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3 \* GB3</w:instrText>
      </w:r>
      <w:r>
        <w:rPr>
          <w:rFonts w:ascii="宋体" w:hAnsi="宋体" w:cs="宋体"/>
          <w:sz w:val="28"/>
          <w:szCs w:val="28"/>
          <w:highlight w:val="none"/>
        </w:rPr>
        <w:fldChar w:fldCharType="separate"/>
      </w:r>
      <w:r>
        <w:rPr>
          <w:rFonts w:hint="eastAsia" w:ascii="宋体" w:hAnsi="宋体" w:cs="宋体"/>
          <w:sz w:val="28"/>
          <w:szCs w:val="28"/>
          <w:highlight w:val="none"/>
        </w:rPr>
        <w:t>③</w:t>
      </w:r>
      <w:r>
        <w:rPr>
          <w:rFonts w:ascii="宋体" w:hAnsi="宋体" w:cs="宋体"/>
          <w:sz w:val="28"/>
          <w:szCs w:val="28"/>
          <w:highlight w:val="none"/>
        </w:rPr>
        <w:fldChar w:fldCharType="end"/>
      </w:r>
      <w:r>
        <w:rPr>
          <w:rFonts w:hint="eastAsia" w:ascii="宋体" w:hAnsi="宋体" w:cs="宋体"/>
          <w:sz w:val="28"/>
          <w:szCs w:val="28"/>
          <w:highlight w:val="none"/>
        </w:rPr>
        <w:t>套印准确。复写单联误差＜0.5mm，位数格复写单联误差＜0.3mm。</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4 \* GB3</w:instrText>
      </w:r>
      <w:r>
        <w:rPr>
          <w:rFonts w:ascii="宋体" w:hAnsi="宋体" w:cs="宋体"/>
          <w:sz w:val="28"/>
          <w:szCs w:val="28"/>
          <w:highlight w:val="none"/>
        </w:rPr>
        <w:fldChar w:fldCharType="separate"/>
      </w:r>
      <w:r>
        <w:rPr>
          <w:rFonts w:hint="eastAsia" w:ascii="宋体" w:hAnsi="宋体" w:cs="宋体"/>
          <w:sz w:val="28"/>
          <w:szCs w:val="28"/>
          <w:highlight w:val="none"/>
        </w:rPr>
        <w:t>④</w:t>
      </w:r>
      <w:r>
        <w:rPr>
          <w:rFonts w:ascii="宋体" w:hAnsi="宋体" w:cs="宋体"/>
          <w:sz w:val="28"/>
          <w:szCs w:val="28"/>
          <w:highlight w:val="none"/>
        </w:rPr>
        <w:fldChar w:fldCharType="end"/>
      </w:r>
      <w:r>
        <w:rPr>
          <w:rFonts w:hint="eastAsia" w:ascii="宋体" w:hAnsi="宋体" w:cs="宋体"/>
          <w:sz w:val="28"/>
          <w:szCs w:val="28"/>
          <w:highlight w:val="none"/>
        </w:rPr>
        <w:t>号码（压感）工整、清晰、准确、无错号、跳号、混号、重号、缺号，差错率在万分之一以下。</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5 \* GB3</w:instrText>
      </w:r>
      <w:r>
        <w:rPr>
          <w:rFonts w:ascii="宋体" w:hAnsi="宋体" w:cs="宋体"/>
          <w:sz w:val="28"/>
          <w:szCs w:val="28"/>
          <w:highlight w:val="none"/>
        </w:rPr>
        <w:fldChar w:fldCharType="separate"/>
      </w:r>
      <w:r>
        <w:rPr>
          <w:rFonts w:hint="eastAsia" w:ascii="宋体" w:hAnsi="宋体" w:cs="宋体"/>
          <w:sz w:val="28"/>
          <w:szCs w:val="28"/>
          <w:highlight w:val="none"/>
        </w:rPr>
        <w:t>⑤</w:t>
      </w:r>
      <w:r>
        <w:rPr>
          <w:rFonts w:ascii="宋体" w:hAnsi="宋体" w:cs="宋体"/>
          <w:sz w:val="28"/>
          <w:szCs w:val="28"/>
          <w:highlight w:val="none"/>
        </w:rPr>
        <w:fldChar w:fldCharType="end"/>
      </w:r>
      <w:r>
        <w:rPr>
          <w:rFonts w:hint="eastAsia" w:ascii="宋体" w:hAnsi="宋体" w:cs="宋体"/>
          <w:sz w:val="28"/>
          <w:szCs w:val="28"/>
          <w:highlight w:val="none"/>
        </w:rPr>
        <w:t>本装式不错订，不掉页，封面脊平、不起泡。</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6 \* GB3</w:instrText>
      </w:r>
      <w:r>
        <w:rPr>
          <w:rFonts w:ascii="宋体" w:hAnsi="宋体" w:cs="宋体"/>
          <w:sz w:val="28"/>
          <w:szCs w:val="28"/>
          <w:highlight w:val="none"/>
        </w:rPr>
        <w:fldChar w:fldCharType="separate"/>
      </w:r>
      <w:r>
        <w:rPr>
          <w:rFonts w:hint="eastAsia" w:ascii="宋体" w:hAnsi="宋体" w:cs="宋体"/>
          <w:sz w:val="28"/>
          <w:szCs w:val="28"/>
          <w:highlight w:val="none"/>
        </w:rPr>
        <w:t>⑥</w:t>
      </w:r>
      <w:r>
        <w:rPr>
          <w:rFonts w:ascii="宋体" w:hAnsi="宋体" w:cs="宋体"/>
          <w:sz w:val="28"/>
          <w:szCs w:val="28"/>
          <w:highlight w:val="none"/>
        </w:rPr>
        <w:fldChar w:fldCharType="end"/>
      </w:r>
      <w:r>
        <w:rPr>
          <w:rFonts w:hint="eastAsia" w:ascii="宋体" w:hAnsi="宋体" w:cs="宋体"/>
          <w:sz w:val="28"/>
          <w:szCs w:val="28"/>
          <w:highlight w:val="none"/>
        </w:rPr>
        <w:t>成品裁切端正，无明显刀花，上下刀口误差＜0.5mm，歪斜误差＜0.5mm。</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7 \* GB3</w:instrText>
      </w:r>
      <w:r>
        <w:rPr>
          <w:rFonts w:ascii="宋体" w:hAnsi="宋体" w:cs="宋体"/>
          <w:sz w:val="28"/>
          <w:szCs w:val="28"/>
          <w:highlight w:val="none"/>
        </w:rPr>
        <w:fldChar w:fldCharType="separate"/>
      </w:r>
      <w:r>
        <w:rPr>
          <w:rFonts w:hint="eastAsia" w:ascii="宋体" w:hAnsi="宋体" w:cs="宋体"/>
          <w:sz w:val="28"/>
          <w:szCs w:val="28"/>
          <w:highlight w:val="none"/>
        </w:rPr>
        <w:t>⑦</w:t>
      </w:r>
      <w:r>
        <w:rPr>
          <w:rFonts w:ascii="宋体" w:hAnsi="宋体" w:cs="宋体"/>
          <w:sz w:val="28"/>
          <w:szCs w:val="28"/>
          <w:highlight w:val="none"/>
        </w:rPr>
        <w:fldChar w:fldCharType="end"/>
      </w:r>
      <w:r>
        <w:rPr>
          <w:rFonts w:hint="eastAsia" w:ascii="宋体" w:hAnsi="宋体" w:cs="宋体"/>
          <w:sz w:val="28"/>
          <w:szCs w:val="28"/>
          <w:highlight w:val="none"/>
        </w:rPr>
        <w:t>包装要扎稳，标签清楚注明品种数量、生产厂家、生产日期等。</w:t>
      </w:r>
    </w:p>
    <w:p>
      <w:pPr>
        <w:widowControl/>
        <w:snapToGrid w:val="0"/>
        <w:spacing w:line="500" w:lineRule="exact"/>
        <w:ind w:firstLine="562" w:firstLineChars="200"/>
        <w:jc w:val="left"/>
        <w:rPr>
          <w:rFonts w:ascii="宋体" w:hAnsi="宋体" w:cs="宋体"/>
          <w:b/>
          <w:sz w:val="28"/>
          <w:szCs w:val="28"/>
          <w:highlight w:val="none"/>
        </w:rPr>
      </w:pPr>
      <w:r>
        <w:rPr>
          <w:rFonts w:hint="eastAsia" w:ascii="宋体" w:hAnsi="宋体" w:cs="宋体"/>
          <w:b/>
          <w:sz w:val="28"/>
          <w:szCs w:val="28"/>
          <w:highlight w:val="none"/>
        </w:rPr>
        <w:t>（3）印刷工艺必须达到如下标准：</w:t>
      </w:r>
    </w:p>
    <w:p>
      <w:pPr>
        <w:widowControl/>
        <w:snapToGrid w:val="0"/>
        <w:spacing w:line="500" w:lineRule="exact"/>
        <w:ind w:firstLine="560" w:firstLineChars="200"/>
        <w:jc w:val="left"/>
        <w:rPr>
          <w:rFonts w:hint="eastAsia"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1 \* GB3</w:instrText>
      </w:r>
      <w:r>
        <w:rPr>
          <w:rFonts w:ascii="宋体" w:hAnsi="宋体" w:cs="宋体"/>
          <w:sz w:val="28"/>
          <w:szCs w:val="28"/>
          <w:highlight w:val="none"/>
        </w:rPr>
        <w:fldChar w:fldCharType="separate"/>
      </w:r>
      <w:r>
        <w:rPr>
          <w:rFonts w:hint="eastAsia" w:ascii="宋体" w:hAnsi="宋体" w:cs="宋体"/>
          <w:sz w:val="28"/>
          <w:szCs w:val="28"/>
          <w:highlight w:val="none"/>
        </w:rPr>
        <w:t>①</w:t>
      </w:r>
      <w:r>
        <w:rPr>
          <w:rFonts w:ascii="宋体" w:hAnsi="宋体" w:cs="宋体"/>
          <w:sz w:val="28"/>
          <w:szCs w:val="28"/>
          <w:highlight w:val="none"/>
        </w:rPr>
        <w:fldChar w:fldCharType="end"/>
      </w:r>
      <w:r>
        <w:rPr>
          <w:rFonts w:hint="eastAsia" w:ascii="宋体" w:hAnsi="宋体" w:cs="宋体"/>
          <w:sz w:val="28"/>
          <w:szCs w:val="28"/>
          <w:highlight w:val="none"/>
        </w:rPr>
        <w:t>GB7705-2008《平版装潢印刷品》</w:t>
      </w:r>
    </w:p>
    <w:p>
      <w:pPr>
        <w:widowControl/>
        <w:snapToGrid w:val="0"/>
        <w:spacing w:line="500" w:lineRule="exact"/>
        <w:ind w:firstLine="560" w:firstLineChars="200"/>
        <w:jc w:val="left"/>
        <w:rPr>
          <w:rFonts w:hint="eastAsia" w:ascii="宋体" w:hAnsi="宋体" w:cs="宋体"/>
          <w:sz w:val="28"/>
          <w:szCs w:val="28"/>
          <w:highlight w:val="none"/>
        </w:rPr>
      </w:pPr>
    </w:p>
    <w:p>
      <w:pPr>
        <w:widowControl/>
        <w:snapToGrid w:val="0"/>
        <w:spacing w:line="500" w:lineRule="exact"/>
        <w:ind w:firstLine="560" w:firstLineChars="200"/>
        <w:jc w:val="left"/>
        <w:rPr>
          <w:rFonts w:hint="eastAsia" w:ascii="宋体" w:hAnsi="宋体" w:cs="宋体"/>
          <w:sz w:val="28"/>
          <w:szCs w:val="28"/>
          <w:highlight w:val="none"/>
        </w:rPr>
      </w:pPr>
    </w:p>
    <w:p>
      <w:pPr>
        <w:widowControl/>
        <w:snapToGrid w:val="0"/>
        <w:spacing w:line="500" w:lineRule="exact"/>
        <w:ind w:firstLine="560" w:firstLineChars="200"/>
        <w:jc w:val="left"/>
        <w:rPr>
          <w:rFonts w:hint="eastAsia" w:ascii="宋体" w:hAnsi="宋体" w:cs="宋体"/>
          <w:sz w:val="28"/>
          <w:szCs w:val="28"/>
          <w:highlight w:val="none"/>
        </w:rPr>
      </w:pPr>
    </w:p>
    <w:p>
      <w:pPr>
        <w:widowControl/>
        <w:snapToGrid w:val="0"/>
        <w:spacing w:line="500" w:lineRule="exact"/>
        <w:ind w:firstLine="560" w:firstLineChars="200"/>
        <w:jc w:val="left"/>
        <w:rPr>
          <w:rFonts w:hint="eastAsia" w:ascii="宋体" w:hAnsi="宋体" w:cs="宋体"/>
          <w:sz w:val="28"/>
          <w:szCs w:val="28"/>
          <w:highlight w:val="none"/>
        </w:rPr>
      </w:pPr>
    </w:p>
    <w:p>
      <w:pPr>
        <w:widowControl/>
        <w:snapToGrid w:val="0"/>
        <w:spacing w:line="500" w:lineRule="exact"/>
        <w:ind w:firstLine="562" w:firstLineChars="200"/>
        <w:jc w:val="left"/>
        <w:rPr>
          <w:rFonts w:ascii="宋体" w:hAnsi="宋体" w:cs="宋体"/>
          <w:b/>
          <w:sz w:val="28"/>
          <w:szCs w:val="28"/>
          <w:highlight w:val="none"/>
        </w:rPr>
      </w:pPr>
      <w:r>
        <w:rPr>
          <w:rFonts w:hint="eastAsia" w:ascii="宋体" w:hAnsi="宋体" w:cs="宋体"/>
          <w:b/>
          <w:sz w:val="28"/>
          <w:szCs w:val="28"/>
          <w:highlight w:val="none"/>
        </w:rPr>
        <w:t>（</w:t>
      </w:r>
      <w:r>
        <w:rPr>
          <w:rFonts w:hint="eastAsia" w:ascii="宋体" w:hAnsi="宋体" w:cs="宋体"/>
          <w:b/>
          <w:sz w:val="28"/>
          <w:szCs w:val="28"/>
          <w:highlight w:val="none"/>
          <w:lang w:val="en-US" w:eastAsia="zh-CN"/>
        </w:rPr>
        <w:t>4</w:t>
      </w:r>
      <w:r>
        <w:rPr>
          <w:rFonts w:hint="eastAsia" w:ascii="宋体" w:hAnsi="宋体" w:cs="宋体"/>
          <w:b/>
          <w:sz w:val="28"/>
          <w:szCs w:val="28"/>
          <w:highlight w:val="none"/>
        </w:rPr>
        <w:t>）需求数量</w:t>
      </w:r>
      <w:r>
        <w:rPr>
          <w:rFonts w:hint="eastAsia" w:ascii="宋体" w:hAnsi="宋体" w:cs="宋体"/>
          <w:b/>
          <w:sz w:val="28"/>
          <w:szCs w:val="28"/>
          <w:highlight w:val="none"/>
          <w:lang w:val="en-US" w:eastAsia="zh-CN"/>
        </w:rPr>
        <w:t>及结算</w:t>
      </w:r>
      <w:r>
        <w:rPr>
          <w:rFonts w:hint="eastAsia" w:ascii="宋体" w:hAnsi="宋体" w:cs="宋体"/>
          <w:b/>
          <w:sz w:val="28"/>
          <w:szCs w:val="28"/>
          <w:highlight w:val="none"/>
        </w:rPr>
        <w:t>：</w:t>
      </w:r>
    </w:p>
    <w:p>
      <w:pPr>
        <w:widowControl/>
        <w:snapToGrid w:val="0"/>
        <w:spacing w:line="500" w:lineRule="exact"/>
        <w:ind w:firstLine="560" w:firstLineChars="200"/>
        <w:jc w:val="left"/>
        <w:rPr>
          <w:rFonts w:hint="default" w:ascii="宋体" w:hAnsi="宋体" w:eastAsia="宋体" w:cs="宋体"/>
          <w:color w:val="auto"/>
          <w:sz w:val="28"/>
          <w:szCs w:val="28"/>
          <w:highlight w:val="none"/>
          <w:u w:val="none"/>
          <w:lang w:val="en-US" w:eastAsia="zh-CN"/>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1 \* GB3</w:instrText>
      </w:r>
      <w:r>
        <w:rPr>
          <w:rFonts w:ascii="宋体" w:hAnsi="宋体" w:cs="宋体"/>
          <w:sz w:val="28"/>
          <w:szCs w:val="28"/>
          <w:highlight w:val="none"/>
        </w:rPr>
        <w:fldChar w:fldCharType="separate"/>
      </w:r>
      <w:r>
        <w:rPr>
          <w:rFonts w:hint="eastAsia" w:ascii="宋体" w:hAnsi="宋体" w:cs="宋体"/>
          <w:sz w:val="28"/>
          <w:szCs w:val="28"/>
          <w:highlight w:val="none"/>
        </w:rPr>
        <w:t>①</w:t>
      </w:r>
      <w:r>
        <w:rPr>
          <w:rFonts w:ascii="宋体" w:hAnsi="宋体" w:cs="宋体"/>
          <w:sz w:val="28"/>
          <w:szCs w:val="28"/>
          <w:highlight w:val="none"/>
        </w:rPr>
        <w:fldChar w:fldCharType="end"/>
      </w:r>
      <w:r>
        <w:rPr>
          <w:rFonts w:hint="eastAsia" w:ascii="宋体" w:hAnsi="宋体" w:cs="宋体"/>
          <w:sz w:val="28"/>
          <w:szCs w:val="28"/>
          <w:highlight w:val="none"/>
        </w:rPr>
        <w:t>供应商应按照采购单位实际需要提供印刷服务</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见下表：</w:t>
      </w:r>
    </w:p>
    <w:tbl>
      <w:tblPr>
        <w:tblStyle w:val="8"/>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3263"/>
        <w:gridCol w:w="4020"/>
        <w:gridCol w:w="1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9" w:type="dxa"/>
            <w:vAlign w:val="center"/>
          </w:tcPr>
          <w:p>
            <w:pPr>
              <w:widowControl/>
              <w:snapToGrid w:val="0"/>
              <w:spacing w:line="500" w:lineRule="exact"/>
              <w:jc w:val="center"/>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序号</w:t>
            </w:r>
          </w:p>
        </w:tc>
        <w:tc>
          <w:tcPr>
            <w:tcW w:w="3263" w:type="dxa"/>
            <w:vAlign w:val="center"/>
          </w:tcPr>
          <w:p>
            <w:pPr>
              <w:widowControl/>
              <w:snapToGrid w:val="0"/>
              <w:spacing w:line="500" w:lineRule="exact"/>
              <w:jc w:val="center"/>
              <w:rPr>
                <w:rFonts w:hint="default"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项目名称</w:t>
            </w:r>
          </w:p>
        </w:tc>
        <w:tc>
          <w:tcPr>
            <w:tcW w:w="4020" w:type="dxa"/>
            <w:vAlign w:val="center"/>
          </w:tcPr>
          <w:p>
            <w:pPr>
              <w:widowControl/>
              <w:snapToGrid w:val="0"/>
              <w:spacing w:line="500" w:lineRule="exact"/>
              <w:jc w:val="center"/>
              <w:rPr>
                <w:rFonts w:hint="default"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预计印刷需求</w:t>
            </w:r>
          </w:p>
        </w:tc>
        <w:tc>
          <w:tcPr>
            <w:tcW w:w="1605" w:type="dxa"/>
            <w:vAlign w:val="center"/>
          </w:tcPr>
          <w:p>
            <w:pPr>
              <w:widowControl/>
              <w:snapToGrid w:val="0"/>
              <w:spacing w:line="500" w:lineRule="exact"/>
              <w:jc w:val="center"/>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9" w:type="dxa"/>
            <w:vAlign w:val="center"/>
          </w:tcPr>
          <w:p>
            <w:pPr>
              <w:widowControl/>
              <w:snapToGrid w:val="0"/>
              <w:spacing w:line="500" w:lineRule="exact"/>
              <w:jc w:val="center"/>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w:t>
            </w:r>
          </w:p>
        </w:tc>
        <w:tc>
          <w:tcPr>
            <w:tcW w:w="3263" w:type="dxa"/>
            <w:vAlign w:val="center"/>
          </w:tcPr>
          <w:p>
            <w:pPr>
              <w:widowControl/>
              <w:snapToGrid w:val="0"/>
              <w:spacing w:line="500" w:lineRule="exact"/>
              <w:jc w:val="center"/>
              <w:rPr>
                <w:rFonts w:hint="eastAsia"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光储直柔建筑直流配电系统关键技术研究与应用</w:t>
            </w: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项目</w:t>
            </w:r>
          </w:p>
        </w:tc>
        <w:tc>
          <w:tcPr>
            <w:tcW w:w="4020" w:type="dxa"/>
            <w:vAlign w:val="center"/>
          </w:tcPr>
          <w:p>
            <w:pPr>
              <w:widowControl/>
              <w:snapToGrid w:val="0"/>
              <w:spacing w:line="500" w:lineRule="exact"/>
              <w:jc w:val="center"/>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lang w:val="en-US" w:eastAsia="zh-CN"/>
              </w:rPr>
              <w:t>装订90本</w:t>
            </w:r>
            <w:r>
              <w:rPr>
                <w:rFonts w:hint="eastAsia" w:ascii="宋体" w:hAnsi="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US" w:eastAsia="zh-CN"/>
              </w:rPr>
              <w:t>印刷</w:t>
            </w:r>
            <w:r>
              <w:rPr>
                <w:rFonts w:hint="eastAsia" w:ascii="宋体" w:hAnsi="宋体" w:cs="宋体"/>
                <w:b w:val="0"/>
                <w:bCs w:val="0"/>
                <w:color w:val="auto"/>
                <w:sz w:val="21"/>
                <w:szCs w:val="21"/>
                <w:highlight w:val="none"/>
                <w:u w:val="none"/>
                <w:lang w:val="en-US" w:eastAsia="zh-CN"/>
              </w:rPr>
              <w:t>总面数22800</w:t>
            </w:r>
            <w:r>
              <w:rPr>
                <w:rFonts w:hint="eastAsia" w:ascii="宋体" w:hAnsi="宋体" w:eastAsia="宋体" w:cs="宋体"/>
                <w:b w:val="0"/>
                <w:bCs w:val="0"/>
                <w:i w:val="0"/>
                <w:iCs w:val="0"/>
                <w:color w:val="000000"/>
                <w:kern w:val="0"/>
                <w:sz w:val="21"/>
                <w:szCs w:val="21"/>
                <w:highlight w:val="none"/>
                <w:u w:val="none"/>
                <w:lang w:val="en-US" w:eastAsia="zh-CN" w:bidi="ar"/>
              </w:rPr>
              <w:t>面</w:t>
            </w:r>
            <w:r>
              <w:rPr>
                <w:rFonts w:hint="eastAsia" w:ascii="宋体" w:hAnsi="宋体" w:eastAsia="宋体" w:cs="宋体"/>
                <w:b w:val="0"/>
                <w:bCs w:val="0"/>
                <w:color w:val="auto"/>
                <w:sz w:val="21"/>
                <w:szCs w:val="21"/>
                <w:highlight w:val="none"/>
                <w:u w:val="none"/>
                <w:lang w:val="en-US" w:eastAsia="zh-CN"/>
              </w:rPr>
              <w:t>（具体规格参数详见附件）</w:t>
            </w:r>
          </w:p>
        </w:tc>
        <w:tc>
          <w:tcPr>
            <w:tcW w:w="1605" w:type="dxa"/>
            <w:vAlign w:val="center"/>
          </w:tcPr>
          <w:p>
            <w:pPr>
              <w:widowControl/>
              <w:snapToGrid w:val="0"/>
              <w:spacing w:line="500" w:lineRule="exact"/>
              <w:jc w:val="center"/>
              <w:rPr>
                <w:rFonts w:hint="default"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15,480.00元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9" w:type="dxa"/>
            <w:vAlign w:val="center"/>
          </w:tcPr>
          <w:p>
            <w:pPr>
              <w:widowControl/>
              <w:snapToGrid w:val="0"/>
              <w:spacing w:line="500" w:lineRule="exact"/>
              <w:jc w:val="center"/>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2</w:t>
            </w:r>
          </w:p>
        </w:tc>
        <w:tc>
          <w:tcPr>
            <w:tcW w:w="3263" w:type="dxa"/>
            <w:vAlign w:val="center"/>
          </w:tcPr>
          <w:p>
            <w:pPr>
              <w:widowControl/>
              <w:snapToGrid w:val="0"/>
              <w:spacing w:line="500" w:lineRule="exact"/>
              <w:jc w:val="center"/>
              <w:rPr>
                <w:rFonts w:hint="eastAsia"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储能电池高精度先进测试表征和失效分析技术</w:t>
            </w: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项目</w:t>
            </w:r>
          </w:p>
        </w:tc>
        <w:tc>
          <w:tcPr>
            <w:tcW w:w="4020" w:type="dxa"/>
            <w:vAlign w:val="center"/>
          </w:tcPr>
          <w:p>
            <w:pPr>
              <w:widowControl/>
              <w:snapToGrid w:val="0"/>
              <w:spacing w:line="500" w:lineRule="exact"/>
              <w:jc w:val="center"/>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lang w:val="en-US" w:eastAsia="zh-CN"/>
              </w:rPr>
              <w:t>装订121本</w:t>
            </w:r>
            <w:r>
              <w:rPr>
                <w:rFonts w:hint="eastAsia" w:ascii="宋体" w:hAnsi="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US" w:eastAsia="zh-CN"/>
              </w:rPr>
              <w:t>印刷</w:t>
            </w:r>
            <w:r>
              <w:rPr>
                <w:rFonts w:hint="eastAsia" w:ascii="宋体" w:hAnsi="宋体" w:cs="宋体"/>
                <w:b w:val="0"/>
                <w:bCs w:val="0"/>
                <w:color w:val="auto"/>
                <w:sz w:val="21"/>
                <w:szCs w:val="21"/>
                <w:highlight w:val="none"/>
                <w:u w:val="none"/>
                <w:lang w:val="en-US" w:eastAsia="zh-CN"/>
              </w:rPr>
              <w:t>总面数18080</w:t>
            </w:r>
            <w:r>
              <w:rPr>
                <w:rFonts w:hint="eastAsia" w:ascii="宋体" w:hAnsi="宋体" w:eastAsia="宋体" w:cs="宋体"/>
                <w:b w:val="0"/>
                <w:bCs w:val="0"/>
                <w:i w:val="0"/>
                <w:iCs w:val="0"/>
                <w:color w:val="000000"/>
                <w:kern w:val="0"/>
                <w:sz w:val="21"/>
                <w:szCs w:val="21"/>
                <w:highlight w:val="none"/>
                <w:u w:val="none"/>
                <w:lang w:val="en-US" w:eastAsia="zh-CN" w:bidi="ar"/>
              </w:rPr>
              <w:t>面</w:t>
            </w:r>
            <w:r>
              <w:rPr>
                <w:rFonts w:hint="eastAsia" w:ascii="宋体" w:hAnsi="宋体" w:eastAsia="宋体" w:cs="宋体"/>
                <w:b w:val="0"/>
                <w:bCs w:val="0"/>
                <w:color w:val="auto"/>
                <w:sz w:val="21"/>
                <w:szCs w:val="21"/>
                <w:highlight w:val="none"/>
                <w:u w:val="none"/>
                <w:lang w:val="en-US" w:eastAsia="zh-CN"/>
              </w:rPr>
              <w:t>（具体规格参数详见附件）</w:t>
            </w:r>
          </w:p>
        </w:tc>
        <w:tc>
          <w:tcPr>
            <w:tcW w:w="1605" w:type="dxa"/>
            <w:vAlign w:val="center"/>
          </w:tcPr>
          <w:p>
            <w:pPr>
              <w:widowControl/>
              <w:snapToGrid w:val="0"/>
              <w:spacing w:line="500" w:lineRule="exact"/>
              <w:jc w:val="center"/>
              <w:rPr>
                <w:rFonts w:hint="default"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13,268.00元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9" w:type="dxa"/>
            <w:vAlign w:val="center"/>
          </w:tcPr>
          <w:p>
            <w:pPr>
              <w:widowControl/>
              <w:snapToGrid w:val="0"/>
              <w:spacing w:line="500" w:lineRule="exact"/>
              <w:jc w:val="center"/>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3</w:t>
            </w:r>
          </w:p>
        </w:tc>
        <w:tc>
          <w:tcPr>
            <w:tcW w:w="3263" w:type="dxa"/>
            <w:vAlign w:val="center"/>
          </w:tcPr>
          <w:p>
            <w:pPr>
              <w:widowControl/>
              <w:snapToGrid w:val="0"/>
              <w:spacing w:line="500" w:lineRule="exact"/>
              <w:jc w:val="center"/>
              <w:rPr>
                <w:rFonts w:hint="eastAsia"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高比例可再生能源配用电系统电能质量智能感知与协同控制技术</w:t>
            </w:r>
            <w:r>
              <w:rPr>
                <w:rFonts w:hint="eastAsia" w:ascii="宋体" w:hAnsi="宋体" w:cs="宋体"/>
                <w:color w:val="auto"/>
                <w:sz w:val="21"/>
                <w:szCs w:val="21"/>
                <w:highlight w:val="none"/>
                <w:u w:val="none"/>
                <w:lang w:val="en-US" w:eastAsia="zh-CN"/>
              </w:rPr>
              <w:t>”项目</w:t>
            </w:r>
          </w:p>
        </w:tc>
        <w:tc>
          <w:tcPr>
            <w:tcW w:w="4020" w:type="dxa"/>
            <w:vAlign w:val="center"/>
          </w:tcPr>
          <w:p>
            <w:pPr>
              <w:widowControl/>
              <w:snapToGrid w:val="0"/>
              <w:spacing w:line="500" w:lineRule="exact"/>
              <w:jc w:val="center"/>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lang w:val="en-US" w:eastAsia="zh-CN"/>
              </w:rPr>
              <w:t>装订171本</w:t>
            </w:r>
            <w:r>
              <w:rPr>
                <w:rFonts w:hint="eastAsia" w:ascii="宋体" w:hAnsi="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US" w:eastAsia="zh-CN"/>
              </w:rPr>
              <w:t>印刷</w:t>
            </w:r>
            <w:r>
              <w:rPr>
                <w:rFonts w:hint="eastAsia" w:ascii="宋体" w:hAnsi="宋体" w:cs="宋体"/>
                <w:b w:val="0"/>
                <w:bCs w:val="0"/>
                <w:color w:val="auto"/>
                <w:sz w:val="21"/>
                <w:szCs w:val="21"/>
                <w:highlight w:val="none"/>
                <w:u w:val="none"/>
                <w:lang w:val="en-US" w:eastAsia="zh-CN"/>
              </w:rPr>
              <w:t>总面数29480</w:t>
            </w:r>
            <w:r>
              <w:rPr>
                <w:rFonts w:hint="eastAsia" w:ascii="宋体" w:hAnsi="宋体" w:eastAsia="宋体" w:cs="宋体"/>
                <w:b w:val="0"/>
                <w:bCs w:val="0"/>
                <w:i w:val="0"/>
                <w:iCs w:val="0"/>
                <w:color w:val="000000"/>
                <w:kern w:val="0"/>
                <w:sz w:val="21"/>
                <w:szCs w:val="21"/>
                <w:highlight w:val="none"/>
                <w:u w:val="none"/>
                <w:lang w:val="en-US" w:eastAsia="zh-CN" w:bidi="ar"/>
              </w:rPr>
              <w:t>面</w:t>
            </w:r>
            <w:r>
              <w:rPr>
                <w:rFonts w:hint="eastAsia" w:ascii="宋体" w:hAnsi="宋体" w:eastAsia="宋体" w:cs="宋体"/>
                <w:b w:val="0"/>
                <w:bCs w:val="0"/>
                <w:color w:val="auto"/>
                <w:sz w:val="21"/>
                <w:szCs w:val="21"/>
                <w:highlight w:val="none"/>
                <w:u w:val="none"/>
                <w:lang w:val="en-US" w:eastAsia="zh-CN"/>
              </w:rPr>
              <w:t>（具体规格参数详见附件）</w:t>
            </w:r>
          </w:p>
        </w:tc>
        <w:tc>
          <w:tcPr>
            <w:tcW w:w="1605" w:type="dxa"/>
            <w:vAlign w:val="center"/>
          </w:tcPr>
          <w:p>
            <w:pPr>
              <w:widowControl/>
              <w:snapToGrid w:val="0"/>
              <w:spacing w:line="500" w:lineRule="exact"/>
              <w:jc w:val="center"/>
              <w:rPr>
                <w:rFonts w:hint="default"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21,108.00元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7" w:type="dxa"/>
            <w:gridSpan w:val="4"/>
            <w:vAlign w:val="center"/>
          </w:tcPr>
          <w:p>
            <w:pPr>
              <w:widowControl/>
              <w:snapToGrid w:val="0"/>
              <w:spacing w:line="500" w:lineRule="exact"/>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2"/>
                <w:szCs w:val="22"/>
                <w:highlight w:val="none"/>
                <w:u w:val="none"/>
                <w:lang w:val="en-US" w:eastAsia="zh-CN"/>
              </w:rPr>
              <w:t>最高结算金额不超过</w:t>
            </w:r>
            <w:r>
              <w:rPr>
                <w:rFonts w:hint="eastAsia" w:ascii="宋体" w:hAnsi="宋体" w:cs="宋体"/>
                <w:color w:val="auto"/>
                <w:sz w:val="22"/>
                <w:szCs w:val="22"/>
                <w:highlight w:val="none"/>
                <w:u w:val="none"/>
                <w:lang w:val="en-US" w:eastAsia="zh-CN"/>
              </w:rPr>
              <w:t>人民币小写：</w:t>
            </w:r>
            <w:r>
              <w:rPr>
                <w:rFonts w:hint="eastAsia" w:ascii="宋体" w:hAnsi="宋体" w:cs="宋体"/>
                <w:color w:val="auto"/>
                <w:sz w:val="22"/>
                <w:szCs w:val="22"/>
                <w:highlight w:val="none"/>
                <w:u w:val="single"/>
                <w:lang w:val="en-US" w:eastAsia="zh-CN"/>
              </w:rPr>
              <w:t>49,856.00</w:t>
            </w:r>
            <w:r>
              <w:rPr>
                <w:rFonts w:hint="eastAsia" w:ascii="宋体" w:hAnsi="宋体" w:eastAsia="宋体" w:cs="宋体"/>
                <w:color w:val="auto"/>
                <w:sz w:val="22"/>
                <w:szCs w:val="22"/>
                <w:highlight w:val="none"/>
                <w:u w:val="none"/>
                <w:lang w:val="en-US" w:eastAsia="zh-CN"/>
              </w:rPr>
              <w:t>元</w:t>
            </w:r>
            <w:r>
              <w:rPr>
                <w:rFonts w:hint="eastAsia" w:ascii="宋体" w:hAnsi="宋体" w:cs="宋体"/>
                <w:color w:val="auto"/>
                <w:sz w:val="22"/>
                <w:szCs w:val="22"/>
                <w:highlight w:val="none"/>
                <w:u w:val="none"/>
                <w:lang w:val="en-US" w:eastAsia="zh-CN"/>
              </w:rPr>
              <w:t>（含税），大写：</w:t>
            </w:r>
            <w:r>
              <w:rPr>
                <w:rFonts w:hint="eastAsia" w:ascii="宋体" w:hAnsi="宋体" w:cs="宋体"/>
                <w:color w:val="auto"/>
                <w:sz w:val="22"/>
                <w:szCs w:val="22"/>
                <w:highlight w:val="none"/>
                <w:u w:val="single"/>
                <w:lang w:val="en-US" w:eastAsia="zh-CN"/>
              </w:rPr>
              <w:t>肆万玖仟捌佰伍拾陆元整</w:t>
            </w:r>
            <w:r>
              <w:rPr>
                <w:rFonts w:hint="eastAsia" w:ascii="宋体" w:hAnsi="宋体" w:eastAsia="宋体" w:cs="宋体"/>
                <w:color w:val="auto"/>
                <w:sz w:val="22"/>
                <w:szCs w:val="22"/>
                <w:highlight w:val="none"/>
                <w:u w:val="none"/>
                <w:lang w:val="en-US" w:eastAsia="zh-CN"/>
              </w:rPr>
              <w:t>。</w:t>
            </w:r>
          </w:p>
        </w:tc>
      </w:tr>
    </w:tbl>
    <w:p>
      <w:pPr>
        <w:widowControl/>
        <w:snapToGrid w:val="0"/>
        <w:spacing w:line="500" w:lineRule="exact"/>
        <w:ind w:firstLine="560" w:firstLineChars="200"/>
        <w:jc w:val="left"/>
        <w:rPr>
          <w:rFonts w:hint="default" w:ascii="宋体" w:hAnsi="宋体" w:eastAsia="宋体" w:cs="宋体"/>
          <w:sz w:val="28"/>
          <w:szCs w:val="28"/>
          <w:highlight w:val="none"/>
          <w:lang w:val="en-US" w:eastAsia="zh-CN"/>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2 \* GB3</w:instrText>
      </w:r>
      <w:r>
        <w:rPr>
          <w:rFonts w:ascii="宋体" w:hAnsi="宋体" w:cs="宋体"/>
          <w:sz w:val="28"/>
          <w:szCs w:val="28"/>
          <w:highlight w:val="none"/>
        </w:rPr>
        <w:fldChar w:fldCharType="separate"/>
      </w:r>
      <w:r>
        <w:rPr>
          <w:rFonts w:hint="eastAsia" w:ascii="宋体" w:hAnsi="宋体" w:cs="宋体"/>
          <w:sz w:val="28"/>
          <w:szCs w:val="28"/>
          <w:highlight w:val="none"/>
        </w:rPr>
        <w:t>②</w:t>
      </w:r>
      <w:r>
        <w:rPr>
          <w:rFonts w:ascii="宋体" w:hAnsi="宋体" w:cs="宋体"/>
          <w:sz w:val="28"/>
          <w:szCs w:val="28"/>
          <w:highlight w:val="none"/>
        </w:rPr>
        <w:fldChar w:fldCharType="end"/>
      </w:r>
      <w:r>
        <w:rPr>
          <w:rFonts w:hint="eastAsia" w:ascii="宋体" w:hAnsi="宋体" w:cs="宋体"/>
          <w:sz w:val="28"/>
          <w:szCs w:val="28"/>
          <w:highlight w:val="none"/>
        </w:rPr>
        <w:t>供应商</w:t>
      </w:r>
      <w:r>
        <w:rPr>
          <w:rFonts w:hint="eastAsia" w:ascii="宋体" w:hAnsi="宋体" w:cs="宋体"/>
          <w:sz w:val="28"/>
          <w:szCs w:val="28"/>
          <w:highlight w:val="none"/>
          <w:lang w:val="en-US" w:eastAsia="zh-CN"/>
        </w:rPr>
        <w:t>提交材料、货物交付清单等验收文件与等额增值税专用发票，经甲方审核无误后</w:t>
      </w:r>
      <w:r>
        <w:rPr>
          <w:rFonts w:hint="eastAsia" w:ascii="宋体" w:hAnsi="宋体" w:cs="宋体"/>
          <w:sz w:val="28"/>
          <w:szCs w:val="28"/>
          <w:highlight w:val="none"/>
          <w:u w:val="single"/>
          <w:lang w:val="en-US" w:eastAsia="zh-CN"/>
        </w:rPr>
        <w:t>30</w:t>
      </w:r>
      <w:r>
        <w:rPr>
          <w:rFonts w:hint="eastAsia" w:ascii="宋体" w:hAnsi="宋体" w:cs="宋体"/>
          <w:sz w:val="28"/>
          <w:szCs w:val="28"/>
          <w:highlight w:val="none"/>
          <w:lang w:val="en-US" w:eastAsia="zh-CN"/>
        </w:rPr>
        <w:t>个工作日内支付100%。</w:t>
      </w:r>
      <w:r>
        <w:rPr>
          <w:rFonts w:hint="eastAsia" w:ascii="宋体" w:hAnsi="宋体" w:cs="宋体"/>
          <w:sz w:val="28"/>
          <w:szCs w:val="28"/>
          <w:highlight w:val="none"/>
          <w:lang w:val="en-US" w:eastAsia="zh-CN"/>
        </w:rPr>
        <w:t>最终</w:t>
      </w:r>
      <w:bookmarkStart w:id="1" w:name="_GoBack"/>
      <w:bookmarkEnd w:id="1"/>
      <w:r>
        <w:rPr>
          <w:rFonts w:hint="eastAsia" w:ascii="宋体" w:hAnsi="宋体" w:cs="宋体"/>
          <w:sz w:val="28"/>
          <w:szCs w:val="28"/>
          <w:highlight w:val="none"/>
          <w:lang w:val="en-US" w:eastAsia="zh-CN"/>
        </w:rPr>
        <w:t>结算金额由采购人和中标人双方根据报价明细表所列单价结合印刷数量等据实结算，结算金额不得高于中标金额。</w:t>
      </w:r>
    </w:p>
    <w:p>
      <w:pPr>
        <w:numPr>
          <w:ilvl w:val="0"/>
          <w:numId w:val="1"/>
        </w:numPr>
        <w:spacing w:line="500" w:lineRule="exact"/>
        <w:ind w:firstLine="562" w:firstLineChars="200"/>
        <w:rPr>
          <w:rFonts w:hint="eastAsia" w:ascii="宋体" w:hAnsi="宋体" w:cs="宋体"/>
          <w:b/>
          <w:sz w:val="28"/>
          <w:szCs w:val="28"/>
          <w:highlight w:val="none"/>
        </w:rPr>
      </w:pPr>
      <w:r>
        <w:rPr>
          <w:rFonts w:hint="eastAsia" w:ascii="宋体" w:hAnsi="宋体" w:cs="宋体"/>
          <w:b/>
          <w:sz w:val="28"/>
          <w:szCs w:val="28"/>
          <w:highlight w:val="none"/>
        </w:rPr>
        <w:t>交货时间</w:t>
      </w:r>
      <w:r>
        <w:rPr>
          <w:rFonts w:hint="eastAsia" w:ascii="宋体" w:hAnsi="宋体" w:cs="宋体"/>
          <w:b/>
          <w:sz w:val="28"/>
          <w:szCs w:val="28"/>
          <w:highlight w:val="none"/>
          <w:lang w:val="en-US" w:eastAsia="zh-CN"/>
        </w:rPr>
        <w:t>及地点</w:t>
      </w:r>
      <w:r>
        <w:rPr>
          <w:rFonts w:hint="eastAsia" w:ascii="宋体" w:hAnsi="宋体" w:cs="宋体"/>
          <w:b/>
          <w:sz w:val="28"/>
          <w:szCs w:val="28"/>
          <w:highlight w:val="none"/>
        </w:rPr>
        <w:t>：</w:t>
      </w:r>
    </w:p>
    <w:p>
      <w:pPr>
        <w:numPr>
          <w:ilvl w:val="0"/>
          <w:numId w:val="0"/>
        </w:numPr>
        <w:spacing w:line="500" w:lineRule="exact"/>
        <w:ind w:firstLine="560" w:firstLineChars="200"/>
        <w:rPr>
          <w:rFonts w:hint="eastAsia" w:ascii="宋体" w:hAnsi="宋体" w:cs="宋体"/>
          <w:sz w:val="28"/>
          <w:szCs w:val="28"/>
          <w:highlight w:val="none"/>
        </w:rPr>
      </w:pPr>
      <w:r>
        <w:rPr>
          <w:rFonts w:hint="eastAsia"/>
          <w:sz w:val="28"/>
          <w:szCs w:val="28"/>
          <w:highlight w:val="none"/>
        </w:rPr>
        <w:t>按采购方的标准要求，收到需求当天完成印刷</w:t>
      </w:r>
      <w:r>
        <w:rPr>
          <w:rFonts w:hint="eastAsia"/>
          <w:sz w:val="28"/>
          <w:szCs w:val="28"/>
          <w:highlight w:val="none"/>
          <w:lang w:eastAsia="zh-CN"/>
        </w:rPr>
        <w:t>，</w:t>
      </w:r>
      <w:r>
        <w:rPr>
          <w:rFonts w:hint="eastAsia"/>
          <w:sz w:val="28"/>
          <w:szCs w:val="28"/>
          <w:highlight w:val="none"/>
        </w:rPr>
        <w:t>并</w:t>
      </w:r>
      <w:r>
        <w:rPr>
          <w:rFonts w:hint="eastAsia"/>
          <w:sz w:val="28"/>
          <w:szCs w:val="28"/>
          <w:highlight w:val="none"/>
          <w:lang w:val="en-US" w:eastAsia="zh-CN"/>
        </w:rPr>
        <w:t>在2小时内</w:t>
      </w:r>
      <w:r>
        <w:rPr>
          <w:rFonts w:hint="eastAsia"/>
          <w:sz w:val="28"/>
          <w:szCs w:val="28"/>
          <w:highlight w:val="none"/>
        </w:rPr>
        <w:t>送至南山区海德三路办公楼</w:t>
      </w:r>
      <w:r>
        <w:rPr>
          <w:rFonts w:hint="eastAsia"/>
          <w:sz w:val="28"/>
          <w:szCs w:val="28"/>
          <w:highlight w:val="none"/>
          <w:lang w:eastAsia="zh-CN"/>
        </w:rPr>
        <w:t>、</w:t>
      </w:r>
      <w:r>
        <w:rPr>
          <w:rFonts w:hint="eastAsia"/>
          <w:sz w:val="28"/>
          <w:szCs w:val="28"/>
          <w:highlight w:val="none"/>
          <w:lang w:val="en-US" w:eastAsia="zh-CN"/>
        </w:rPr>
        <w:t>会议地点（福田区内）</w:t>
      </w:r>
      <w:r>
        <w:rPr>
          <w:rFonts w:hint="eastAsia"/>
          <w:sz w:val="28"/>
          <w:szCs w:val="28"/>
          <w:highlight w:val="none"/>
        </w:rPr>
        <w:t>，如印刷有误，2小时内完成修正并重新递送</w:t>
      </w:r>
      <w:r>
        <w:rPr>
          <w:rFonts w:hint="eastAsia"/>
          <w:sz w:val="28"/>
          <w:szCs w:val="28"/>
          <w:highlight w:val="none"/>
          <w:lang w:eastAsia="zh-CN"/>
        </w:rPr>
        <w:t>。</w:t>
      </w:r>
    </w:p>
    <w:p>
      <w:pPr>
        <w:widowControl/>
        <w:snapToGrid w:val="0"/>
        <w:spacing w:line="500" w:lineRule="exact"/>
        <w:ind w:firstLine="562" w:firstLineChars="200"/>
        <w:jc w:val="left"/>
        <w:rPr>
          <w:rFonts w:ascii="宋体" w:hAnsi="宋体" w:cs="宋体"/>
          <w:b/>
          <w:sz w:val="28"/>
          <w:szCs w:val="28"/>
          <w:highlight w:val="none"/>
        </w:rPr>
      </w:pPr>
      <w:r>
        <w:rPr>
          <w:rFonts w:hint="eastAsia" w:ascii="宋体" w:hAnsi="宋体" w:cs="宋体"/>
          <w:b/>
          <w:sz w:val="28"/>
          <w:szCs w:val="28"/>
          <w:highlight w:val="none"/>
        </w:rPr>
        <w:t>（</w:t>
      </w:r>
      <w:r>
        <w:rPr>
          <w:rFonts w:hint="eastAsia" w:ascii="宋体" w:hAnsi="宋体" w:cs="宋体"/>
          <w:b/>
          <w:sz w:val="28"/>
          <w:szCs w:val="28"/>
          <w:highlight w:val="none"/>
          <w:lang w:val="en-US" w:eastAsia="zh-CN"/>
        </w:rPr>
        <w:t>6</w:t>
      </w:r>
      <w:r>
        <w:rPr>
          <w:rFonts w:hint="eastAsia" w:ascii="宋体" w:hAnsi="宋体" w:cs="宋体"/>
          <w:b/>
          <w:sz w:val="28"/>
          <w:szCs w:val="28"/>
          <w:highlight w:val="none"/>
        </w:rPr>
        <w:t>）采购报价要求：</w:t>
      </w:r>
    </w:p>
    <w:p>
      <w:pPr>
        <w:widowControl/>
        <w:snapToGrid w:val="0"/>
        <w:spacing w:line="500" w:lineRule="exact"/>
        <w:ind w:firstLine="560" w:firstLineChars="200"/>
        <w:jc w:val="left"/>
        <w:rPr>
          <w:rFonts w:hint="eastAsia" w:ascii="宋体" w:hAnsi="宋体" w:cs="宋体"/>
          <w:sz w:val="28"/>
          <w:szCs w:val="28"/>
          <w:highlight w:val="none"/>
        </w:rPr>
      </w:pPr>
      <w:r>
        <w:rPr>
          <w:rFonts w:hint="eastAsia" w:ascii="宋体" w:hAnsi="宋体" w:cs="宋体"/>
          <w:sz w:val="28"/>
          <w:szCs w:val="28"/>
          <w:highlight w:val="none"/>
        </w:rPr>
        <w:t>采购报价包括服务及产品提供、送货和</w:t>
      </w:r>
      <w:r>
        <w:rPr>
          <w:rFonts w:ascii="宋体" w:hAnsi="宋体" w:cs="宋体"/>
          <w:sz w:val="28"/>
          <w:szCs w:val="28"/>
          <w:highlight w:val="none"/>
        </w:rPr>
        <w:t>验收等服务费用，以及货物的税费、运杂费、保险费、装卸费、</w:t>
      </w:r>
      <w:r>
        <w:rPr>
          <w:rFonts w:hint="eastAsia" w:ascii="宋体" w:hAnsi="宋体" w:cs="宋体"/>
          <w:sz w:val="28"/>
          <w:szCs w:val="28"/>
          <w:highlight w:val="none"/>
        </w:rPr>
        <w:t>合同履行期间的物价上涨、企业正常的营业利润及其它所有成本费用的总和</w:t>
      </w:r>
      <w:r>
        <w:rPr>
          <w:rFonts w:ascii="宋体" w:hAnsi="宋体" w:cs="宋体"/>
          <w:sz w:val="28"/>
          <w:szCs w:val="28"/>
          <w:highlight w:val="none"/>
        </w:rPr>
        <w:t>。</w:t>
      </w:r>
    </w:p>
    <w:p>
      <w:pPr>
        <w:widowControl/>
        <w:snapToGrid w:val="0"/>
        <w:spacing w:line="500" w:lineRule="exact"/>
        <w:ind w:firstLine="562" w:firstLineChars="200"/>
        <w:jc w:val="left"/>
        <w:rPr>
          <w:rFonts w:ascii="宋体" w:hAnsi="宋体" w:cs="宋体"/>
          <w:b/>
          <w:sz w:val="28"/>
          <w:szCs w:val="28"/>
          <w:highlight w:val="none"/>
        </w:rPr>
      </w:pPr>
      <w:r>
        <w:rPr>
          <w:rFonts w:hint="eastAsia" w:ascii="宋体" w:hAnsi="宋体" w:cs="宋体"/>
          <w:b/>
          <w:sz w:val="28"/>
          <w:szCs w:val="28"/>
          <w:highlight w:val="none"/>
        </w:rPr>
        <w:t>（</w:t>
      </w:r>
      <w:r>
        <w:rPr>
          <w:rFonts w:hint="eastAsia" w:ascii="宋体" w:hAnsi="宋体" w:cs="宋体"/>
          <w:b/>
          <w:sz w:val="28"/>
          <w:szCs w:val="28"/>
          <w:highlight w:val="none"/>
          <w:lang w:val="en-US" w:eastAsia="zh-CN"/>
        </w:rPr>
        <w:t>7</w:t>
      </w:r>
      <w:r>
        <w:rPr>
          <w:rFonts w:hint="eastAsia" w:ascii="宋体" w:hAnsi="宋体" w:cs="宋体"/>
          <w:b/>
          <w:sz w:val="28"/>
          <w:szCs w:val="28"/>
          <w:highlight w:val="none"/>
        </w:rPr>
        <w:t>）售后服务要求：</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1 \* GB3</w:instrText>
      </w:r>
      <w:r>
        <w:rPr>
          <w:rFonts w:ascii="宋体" w:hAnsi="宋体" w:cs="宋体"/>
          <w:sz w:val="28"/>
          <w:szCs w:val="28"/>
          <w:highlight w:val="none"/>
        </w:rPr>
        <w:fldChar w:fldCharType="separate"/>
      </w:r>
      <w:r>
        <w:rPr>
          <w:rFonts w:hint="eastAsia" w:ascii="宋体" w:hAnsi="宋体" w:cs="宋体"/>
          <w:sz w:val="28"/>
          <w:szCs w:val="28"/>
          <w:highlight w:val="none"/>
        </w:rPr>
        <w:t>①</w:t>
      </w:r>
      <w:r>
        <w:rPr>
          <w:rFonts w:ascii="宋体" w:hAnsi="宋体" w:cs="宋体"/>
          <w:sz w:val="28"/>
          <w:szCs w:val="28"/>
          <w:highlight w:val="none"/>
        </w:rPr>
        <w:fldChar w:fldCharType="end"/>
      </w:r>
      <w:r>
        <w:rPr>
          <w:rFonts w:hint="eastAsia" w:ascii="宋体" w:hAnsi="宋体" w:cs="宋体"/>
          <w:sz w:val="28"/>
          <w:szCs w:val="28"/>
          <w:highlight w:val="none"/>
        </w:rPr>
        <w:t>服务项目在印刷前由采购人提供需印刷资料的电子文档或纸质样稿，其余制版等工序由中标供应商负责。</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2 \* GB3</w:instrText>
      </w:r>
      <w:r>
        <w:rPr>
          <w:rFonts w:ascii="宋体" w:hAnsi="宋体" w:cs="宋体"/>
          <w:sz w:val="28"/>
          <w:szCs w:val="28"/>
          <w:highlight w:val="none"/>
        </w:rPr>
        <w:fldChar w:fldCharType="separate"/>
      </w:r>
      <w:r>
        <w:rPr>
          <w:rFonts w:hint="eastAsia" w:ascii="宋体" w:hAnsi="宋体" w:cs="宋体"/>
          <w:sz w:val="28"/>
          <w:szCs w:val="28"/>
          <w:highlight w:val="none"/>
        </w:rPr>
        <w:t>②</w:t>
      </w:r>
      <w:r>
        <w:rPr>
          <w:rFonts w:ascii="宋体" w:hAnsi="宋体" w:cs="宋体"/>
          <w:sz w:val="28"/>
          <w:szCs w:val="28"/>
          <w:highlight w:val="none"/>
        </w:rPr>
        <w:fldChar w:fldCharType="end"/>
      </w:r>
      <w:r>
        <w:rPr>
          <w:rFonts w:hint="eastAsia" w:ascii="宋体" w:hAnsi="宋体" w:cs="宋体"/>
          <w:sz w:val="28"/>
          <w:szCs w:val="28"/>
          <w:highlight w:val="none"/>
        </w:rPr>
        <w:t>中标供应商必须严格按采购单位需要的数量和时间供货。</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3 \* GB3</w:instrText>
      </w:r>
      <w:r>
        <w:rPr>
          <w:rFonts w:ascii="宋体" w:hAnsi="宋体" w:cs="宋体"/>
          <w:sz w:val="28"/>
          <w:szCs w:val="28"/>
          <w:highlight w:val="none"/>
        </w:rPr>
        <w:fldChar w:fldCharType="separate"/>
      </w:r>
      <w:r>
        <w:rPr>
          <w:rFonts w:hint="eastAsia" w:ascii="宋体" w:hAnsi="宋体" w:cs="宋体"/>
          <w:sz w:val="28"/>
          <w:szCs w:val="28"/>
          <w:highlight w:val="none"/>
        </w:rPr>
        <w:t>③</w:t>
      </w:r>
      <w:r>
        <w:rPr>
          <w:rFonts w:ascii="宋体" w:hAnsi="宋体" w:cs="宋体"/>
          <w:sz w:val="28"/>
          <w:szCs w:val="28"/>
          <w:highlight w:val="none"/>
        </w:rPr>
        <w:fldChar w:fldCharType="end"/>
      </w:r>
      <w:r>
        <w:rPr>
          <w:rFonts w:hint="eastAsia" w:ascii="宋体" w:hAnsi="宋体" w:cs="宋体"/>
          <w:sz w:val="28"/>
          <w:szCs w:val="28"/>
          <w:highlight w:val="none"/>
        </w:rPr>
        <w:t>一旦印刷品在最终使用者手中发生由于印制产生的质量问题时，中标供应商应保证在接到通知</w:t>
      </w:r>
      <w:r>
        <w:rPr>
          <w:rFonts w:hint="eastAsia" w:ascii="宋体" w:hAnsi="宋体" w:cs="宋体"/>
          <w:sz w:val="28"/>
          <w:szCs w:val="28"/>
          <w:highlight w:val="none"/>
          <w:lang w:val="en-US" w:eastAsia="zh-CN"/>
        </w:rPr>
        <w:t>2</w:t>
      </w:r>
      <w:r>
        <w:rPr>
          <w:rFonts w:hint="eastAsia" w:ascii="宋体" w:hAnsi="宋体" w:cs="宋体"/>
          <w:sz w:val="28"/>
          <w:szCs w:val="28"/>
          <w:highlight w:val="none"/>
        </w:rPr>
        <w:t>小时内赶到现场进行更换或退货，费用由中标供应商负责。</w:t>
      </w:r>
    </w:p>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4 \* GB3</w:instrText>
      </w:r>
      <w:r>
        <w:rPr>
          <w:rFonts w:ascii="宋体" w:hAnsi="宋体" w:cs="宋体"/>
          <w:sz w:val="28"/>
          <w:szCs w:val="28"/>
          <w:highlight w:val="none"/>
        </w:rPr>
        <w:fldChar w:fldCharType="separate"/>
      </w:r>
      <w:r>
        <w:rPr>
          <w:rFonts w:hint="eastAsia" w:ascii="宋体" w:hAnsi="宋体" w:cs="宋体"/>
          <w:sz w:val="28"/>
          <w:szCs w:val="28"/>
          <w:highlight w:val="none"/>
        </w:rPr>
        <w:t>④</w:t>
      </w:r>
      <w:r>
        <w:rPr>
          <w:rFonts w:ascii="宋体" w:hAnsi="宋体" w:cs="宋体"/>
          <w:sz w:val="28"/>
          <w:szCs w:val="28"/>
          <w:highlight w:val="none"/>
        </w:rPr>
        <w:fldChar w:fldCharType="end"/>
      </w:r>
      <w:r>
        <w:rPr>
          <w:rFonts w:hint="eastAsia" w:ascii="宋体" w:hAnsi="宋体" w:cs="宋体"/>
          <w:sz w:val="28"/>
          <w:szCs w:val="28"/>
          <w:highlight w:val="none"/>
        </w:rPr>
        <w:t>采购人应按其在采购文件中的承诺，进行其他售后服务，并具备完善的售后服务能力。</w:t>
      </w:r>
      <w:bookmarkStart w:id="0" w:name="_Toc323915366"/>
    </w:p>
    <w:bookmarkEnd w:id="0"/>
    <w:p>
      <w:pPr>
        <w:widowControl/>
        <w:snapToGrid w:val="0"/>
        <w:spacing w:line="500" w:lineRule="exact"/>
        <w:ind w:firstLine="560" w:firstLineChars="200"/>
        <w:jc w:val="left"/>
        <w:rPr>
          <w:rFonts w:ascii="宋体" w:hAnsi="宋体" w:cs="宋体"/>
          <w:sz w:val="28"/>
          <w:szCs w:val="28"/>
          <w:highlight w:val="none"/>
        </w:rPr>
      </w:pPr>
      <w:r>
        <w:rPr>
          <w:rFonts w:ascii="宋体" w:hAnsi="宋体" w:cs="宋体"/>
          <w:sz w:val="28"/>
          <w:szCs w:val="28"/>
          <w:highlight w:val="none"/>
        </w:rPr>
        <w:fldChar w:fldCharType="begin"/>
      </w:r>
      <w:r>
        <w:rPr>
          <w:rFonts w:hint="eastAsia" w:ascii="宋体" w:hAnsi="宋体" w:cs="宋体"/>
          <w:sz w:val="28"/>
          <w:szCs w:val="28"/>
          <w:highlight w:val="none"/>
        </w:rPr>
        <w:instrText xml:space="preserve">= 5 \* GB3</w:instrText>
      </w:r>
      <w:r>
        <w:rPr>
          <w:rFonts w:ascii="宋体" w:hAnsi="宋体" w:cs="宋体"/>
          <w:sz w:val="28"/>
          <w:szCs w:val="28"/>
          <w:highlight w:val="none"/>
        </w:rPr>
        <w:fldChar w:fldCharType="separate"/>
      </w:r>
      <w:r>
        <w:rPr>
          <w:rFonts w:hint="eastAsia" w:ascii="宋体" w:hAnsi="宋体" w:cs="宋体"/>
          <w:sz w:val="28"/>
          <w:szCs w:val="28"/>
          <w:highlight w:val="none"/>
        </w:rPr>
        <w:t>⑤</w:t>
      </w:r>
      <w:r>
        <w:rPr>
          <w:rFonts w:ascii="宋体" w:hAnsi="宋体" w:cs="宋体"/>
          <w:sz w:val="28"/>
          <w:szCs w:val="28"/>
          <w:highlight w:val="none"/>
        </w:rPr>
        <w:fldChar w:fldCharType="end"/>
      </w:r>
      <w:r>
        <w:rPr>
          <w:rFonts w:hint="eastAsia" w:ascii="宋体" w:hAnsi="宋体" w:cs="宋体"/>
          <w:sz w:val="28"/>
          <w:szCs w:val="28"/>
          <w:highlight w:val="none"/>
        </w:rPr>
        <w:t>采购人需在采购文件中提供具体的售后服务承诺。</w:t>
      </w:r>
    </w:p>
    <w:p>
      <w:pPr>
        <w:spacing w:line="500" w:lineRule="exact"/>
        <w:ind w:firstLine="422" w:firstLineChars="150"/>
        <w:rPr>
          <w:sz w:val="28"/>
          <w:szCs w:val="28"/>
          <w:highlight w:val="none"/>
        </w:rPr>
      </w:pPr>
      <w:r>
        <w:rPr>
          <w:rFonts w:hint="eastAsia" w:ascii="宋体" w:hAnsi="宋体" w:cs="宋体"/>
          <w:b/>
          <w:sz w:val="28"/>
          <w:szCs w:val="28"/>
          <w:highlight w:val="none"/>
        </w:rPr>
        <w:t>（8）</w:t>
      </w:r>
      <w:r>
        <w:rPr>
          <w:rFonts w:hint="eastAsia"/>
          <w:sz w:val="28"/>
          <w:szCs w:val="28"/>
          <w:highlight w:val="none"/>
        </w:rPr>
        <w:t>必须有专门的项目联系人员，且要求有较强的沟通及理解能力，保证接到制作通知后按照要求进行稿件的修改以及排版，并根据制作数量及时限要求提供相应的制作服务。</w:t>
      </w:r>
    </w:p>
    <w:p>
      <w:pPr>
        <w:spacing w:line="500" w:lineRule="exact"/>
        <w:ind w:firstLine="422" w:firstLineChars="150"/>
        <w:rPr>
          <w:sz w:val="28"/>
          <w:szCs w:val="28"/>
          <w:highlight w:val="none"/>
        </w:rPr>
      </w:pPr>
      <w:r>
        <w:rPr>
          <w:rFonts w:hint="eastAsia" w:ascii="宋体" w:hAnsi="宋体" w:cs="宋体"/>
          <w:b/>
          <w:sz w:val="28"/>
          <w:szCs w:val="28"/>
          <w:highlight w:val="none"/>
        </w:rPr>
        <w:t>（9）</w:t>
      </w:r>
      <w:r>
        <w:rPr>
          <w:rFonts w:hint="eastAsia"/>
          <w:sz w:val="28"/>
          <w:szCs w:val="28"/>
          <w:highlight w:val="none"/>
        </w:rPr>
        <w:t xml:space="preserve">对印刷品的印制、保管、运输过程的保密安全负责，保证印刷成品、半成品、废品不外流，废品应予以销毁。 </w:t>
      </w:r>
    </w:p>
    <w:p>
      <w:pPr>
        <w:spacing w:line="500" w:lineRule="exact"/>
        <w:ind w:firstLine="422" w:firstLineChars="150"/>
        <w:rPr>
          <w:sz w:val="28"/>
          <w:szCs w:val="28"/>
          <w:highlight w:val="none"/>
        </w:rPr>
      </w:pPr>
      <w:r>
        <w:rPr>
          <w:rFonts w:hint="eastAsia" w:ascii="宋体" w:hAnsi="宋体" w:cs="宋体"/>
          <w:b/>
          <w:sz w:val="28"/>
          <w:szCs w:val="28"/>
          <w:highlight w:val="none"/>
        </w:rPr>
        <w:t>（10）</w:t>
      </w:r>
      <w:r>
        <w:rPr>
          <w:rFonts w:hint="eastAsia"/>
          <w:sz w:val="28"/>
          <w:szCs w:val="28"/>
          <w:highlight w:val="none"/>
        </w:rPr>
        <w:t>根据采购方要求，将委托印成品按时、按量送到甲方指定地点。</w:t>
      </w:r>
    </w:p>
    <w:p>
      <w:pPr>
        <w:pStyle w:val="2"/>
        <w:spacing w:line="500" w:lineRule="exact"/>
        <w:ind w:firstLine="422" w:firstLineChars="150"/>
        <w:rPr>
          <w:rFonts w:hAnsi="宋体"/>
          <w:sz w:val="28"/>
          <w:szCs w:val="28"/>
          <w:highlight w:val="none"/>
        </w:rPr>
      </w:pPr>
      <w:r>
        <w:rPr>
          <w:rFonts w:hint="eastAsia" w:hAnsi="宋体"/>
          <w:b/>
          <w:sz w:val="28"/>
          <w:szCs w:val="28"/>
          <w:highlight w:val="none"/>
        </w:rPr>
        <w:t>（11）</w:t>
      </w:r>
      <w:r>
        <w:rPr>
          <w:rFonts w:hint="eastAsia" w:hAnsi="宋体"/>
          <w:sz w:val="28"/>
          <w:szCs w:val="28"/>
          <w:highlight w:val="none"/>
        </w:rPr>
        <w:t>成交单位</w:t>
      </w:r>
      <w:r>
        <w:rPr>
          <w:rFonts w:hint="eastAsia" w:hAnsi="宋体"/>
          <w:sz w:val="28"/>
          <w:szCs w:val="28"/>
          <w:highlight w:val="none"/>
          <w:lang w:val="en-US" w:eastAsia="zh-CN"/>
        </w:rPr>
        <w:t>接到需求后，应在半小时内响应。</w:t>
      </w:r>
      <w:r>
        <w:rPr>
          <w:rFonts w:hint="eastAsia" w:hAnsi="宋体"/>
          <w:sz w:val="28"/>
          <w:szCs w:val="28"/>
          <w:highlight w:val="none"/>
        </w:rPr>
        <w:t>根据采购人需求安排印刷。印刷品排版完毕后，成交单位必须1小时内将版样送交采购人校对确认，采购人校对确认后，方可开机印刷。</w:t>
      </w:r>
    </w:p>
    <w:p>
      <w:pPr>
        <w:widowControl/>
        <w:snapToGrid w:val="0"/>
        <w:spacing w:line="500" w:lineRule="exact"/>
        <w:ind w:firstLine="562" w:firstLineChars="200"/>
        <w:jc w:val="left"/>
        <w:rPr>
          <w:rFonts w:hint="default" w:ascii="宋体" w:hAnsi="宋体" w:cs="宋体"/>
          <w:b w:val="0"/>
          <w:bCs/>
          <w:sz w:val="28"/>
          <w:szCs w:val="28"/>
          <w:highlight w:val="none"/>
          <w:lang w:val="en-US" w:eastAsia="zh-CN"/>
        </w:rPr>
      </w:pPr>
      <w:r>
        <w:rPr>
          <w:rFonts w:hint="eastAsia" w:ascii="宋体" w:hAnsi="宋体" w:cs="宋体"/>
          <w:b/>
          <w:sz w:val="28"/>
          <w:szCs w:val="28"/>
          <w:highlight w:val="none"/>
          <w:lang w:val="en-US" w:eastAsia="zh-CN"/>
        </w:rPr>
        <w:t>3、成交办法：</w:t>
      </w:r>
      <w:r>
        <w:rPr>
          <w:rFonts w:hint="eastAsia" w:ascii="宋体" w:hAnsi="宋体" w:cs="宋体"/>
          <w:b w:val="0"/>
          <w:bCs/>
          <w:sz w:val="28"/>
          <w:szCs w:val="28"/>
          <w:highlight w:val="none"/>
          <w:lang w:val="en-US" w:eastAsia="zh-CN"/>
        </w:rPr>
        <w:t>根据满足资格条件的各家单位有效报价，选择报价最低供应商为成交对象。</w:t>
      </w:r>
    </w:p>
    <w:p>
      <w:pPr>
        <w:ind w:firstLine="560" w:firstLineChars="200"/>
        <w:rPr>
          <w:rFonts w:hint="eastAsia" w:hAnsi="宋体" w:eastAsia="仿宋_GB2312"/>
          <w:sz w:val="28"/>
          <w:szCs w:val="28"/>
          <w:highlight w:val="none"/>
          <w:lang w:val="en-US" w:eastAsia="zh-CN"/>
        </w:rPr>
        <w:sectPr>
          <w:footerReference r:id="rId3" w:type="default"/>
          <w:pgSz w:w="11906" w:h="16838"/>
          <w:pgMar w:top="1701" w:right="1417" w:bottom="1417" w:left="1417" w:header="851" w:footer="992" w:gutter="0"/>
          <w:cols w:space="425" w:num="1"/>
          <w:docGrid w:type="lines" w:linePitch="312" w:charSpace="0"/>
        </w:sectPr>
      </w:pPr>
      <w:r>
        <w:rPr>
          <w:rFonts w:hint="eastAsia" w:ascii="仿宋_GB2312" w:eastAsia="仿宋_GB2312"/>
          <w:sz w:val="28"/>
          <w:szCs w:val="28"/>
          <w:highlight w:val="none"/>
        </w:rPr>
        <w:br w:type="page"/>
      </w:r>
    </w:p>
    <w:p>
      <w:pPr>
        <w:pStyle w:val="2"/>
        <w:spacing w:line="500" w:lineRule="exact"/>
        <w:ind w:firstLine="420" w:firstLineChars="150"/>
        <w:rPr>
          <w:rFonts w:hint="eastAsia" w:hAnsi="宋体" w:eastAsia="宋体"/>
          <w:sz w:val="28"/>
          <w:szCs w:val="28"/>
          <w:highlight w:val="none"/>
          <w:lang w:eastAsia="zh-CN"/>
        </w:rPr>
      </w:pPr>
      <w:r>
        <w:rPr>
          <w:rFonts w:hint="eastAsia" w:hAnsi="宋体"/>
          <w:sz w:val="28"/>
          <w:szCs w:val="28"/>
          <w:highlight w:val="none"/>
        </w:rPr>
        <w:t>附件</w:t>
      </w:r>
      <w:r>
        <w:rPr>
          <w:rFonts w:hint="eastAsia" w:hAnsi="宋体"/>
          <w:sz w:val="28"/>
          <w:szCs w:val="28"/>
          <w:highlight w:val="none"/>
          <w:lang w:eastAsia="zh-CN"/>
        </w:rPr>
        <w:t>：</w:t>
      </w:r>
    </w:p>
    <w:tbl>
      <w:tblPr>
        <w:tblStyle w:val="7"/>
        <w:tblW w:w="4937" w:type="pct"/>
        <w:tblInd w:w="-1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1"/>
        <w:gridCol w:w="1596"/>
        <w:gridCol w:w="1690"/>
        <w:gridCol w:w="1841"/>
        <w:gridCol w:w="3966"/>
        <w:gridCol w:w="1105"/>
        <w:gridCol w:w="1063"/>
        <w:gridCol w:w="928"/>
        <w:gridCol w:w="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1"/>
                <w:szCs w:val="21"/>
                <w:highlight w:val="none"/>
                <w:u w:val="none"/>
                <w:lang w:val="en-US"/>
              </w:rPr>
            </w:pPr>
            <w:r>
              <w:rPr>
                <w:rFonts w:hint="eastAsia" w:ascii="宋体" w:hAnsi="宋体" w:eastAsia="宋体" w:cs="宋体"/>
                <w:b/>
                <w:bCs/>
                <w:i w:val="0"/>
                <w:iCs w:val="0"/>
                <w:color w:val="000000"/>
                <w:kern w:val="0"/>
                <w:sz w:val="21"/>
                <w:szCs w:val="21"/>
                <w:highlight w:val="none"/>
                <w:u w:val="none"/>
                <w:lang w:val="en-US" w:eastAsia="zh-CN" w:bidi="ar"/>
              </w:rPr>
              <w:t>主要技术参数</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文件内页（面）</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cs="宋体"/>
                <w:b/>
                <w:bCs/>
                <w:i w:val="0"/>
                <w:iCs w:val="0"/>
                <w:color w:val="000000"/>
                <w:kern w:val="0"/>
                <w:sz w:val="21"/>
                <w:szCs w:val="21"/>
                <w:highlight w:val="none"/>
                <w:u w:val="none"/>
                <w:lang w:val="en-US" w:eastAsia="zh-CN" w:bidi="ar"/>
              </w:rPr>
              <w:t>预计</w:t>
            </w:r>
            <w:r>
              <w:rPr>
                <w:rFonts w:hint="eastAsia" w:ascii="宋体" w:hAnsi="宋体" w:eastAsia="宋体" w:cs="宋体"/>
                <w:b/>
                <w:bCs/>
                <w:i w:val="0"/>
                <w:iCs w:val="0"/>
                <w:color w:val="000000"/>
                <w:kern w:val="0"/>
                <w:sz w:val="21"/>
                <w:szCs w:val="21"/>
                <w:highlight w:val="none"/>
                <w:u w:val="none"/>
                <w:lang w:val="en-US" w:eastAsia="zh-CN" w:bidi="ar"/>
              </w:rPr>
              <w:t>采购数量</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总面数</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计量单位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7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光储直柔建筑直流配电系统关键技术研究与应用</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PPT彩印胶装</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报告彩印胶装</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其他会议资料</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58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小计</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90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cs="宋体"/>
                <w:b/>
                <w:bCs/>
                <w:i w:val="0"/>
                <w:iCs w:val="0"/>
                <w:color w:val="000000"/>
                <w:sz w:val="21"/>
                <w:szCs w:val="21"/>
                <w:highlight w:val="none"/>
                <w:u w:val="none"/>
                <w:lang w:val="en-US" w:eastAsia="zh-CN"/>
              </w:rPr>
              <w:t>22800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57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储能电池高精度先进测试表征和失效分析技术</w:t>
            </w: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项目最终科技报告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3800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测试报告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测试方案和专家意见</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1200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代表性论文</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项目验收执行情况汇报PPT</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项目综合绩效自评价报告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10</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项目成果清单</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项目实施工作方案</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240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科学数据汇交计划</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220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科学数据质量报告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220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14</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课题五任务书</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课题五最终科技报告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1200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课题五任务专题科技报告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1200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课题五验收执行情况汇报PPT</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课题绩效评价报告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58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小计</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1"/>
                <w:szCs w:val="21"/>
                <w:highlight w:val="none"/>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121</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cs="宋体"/>
                <w:b/>
                <w:bCs/>
                <w:i w:val="0"/>
                <w:iCs w:val="0"/>
                <w:color w:val="000000"/>
                <w:sz w:val="21"/>
                <w:szCs w:val="21"/>
                <w:highlight w:val="none"/>
                <w:u w:val="none"/>
                <w:lang w:val="en-US" w:eastAsia="zh-CN"/>
              </w:rPr>
              <w:t>18080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57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高比例可再生能源配用电系统电能质量智能感知与协同控制技术</w:t>
            </w: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项目最终科技报告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20</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测试报告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测试方案和专家意见</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代表性论文</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1200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23</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项目验收执行情况汇报PPT</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项目综合绩效自评价报告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项目成果清单</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26</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项目实施工作方案</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240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科学数据汇交计划</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220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科学数据质量报告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220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项目专题科技报告1</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30</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项目专题科技报告2</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项目专题科技报告3</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项目专题科技报告4</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项目专题科技报告5</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项目专题科技报告6</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课题五任务书</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36</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课题五最终科技报告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课题五验收执行情况汇报PPT</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57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highlight w:val="none"/>
                <w:u w:val="none"/>
              </w:rPr>
            </w:pPr>
          </w:p>
        </w:tc>
        <w:tc>
          <w:tcPr>
            <w:tcW w:w="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课题绩效评价报告</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标准A4（210mm×297mm）</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1.封面：250g铜版纸或230g皮纹纸，彩印；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2.内页：双面打印80g双胶纸，彩印；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3.装订：无线胶装。</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小计</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171</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cs="宋体"/>
                <w:b/>
                <w:bCs/>
                <w:i w:val="0"/>
                <w:iCs w:val="0"/>
                <w:color w:val="000000"/>
                <w:sz w:val="21"/>
                <w:szCs w:val="21"/>
                <w:highlight w:val="none"/>
                <w:u w:val="none"/>
                <w:lang w:val="en-US" w:eastAsia="zh-CN"/>
              </w:rPr>
              <w:t>29480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587" w:type="pct"/>
            <w:gridSpan w:val="5"/>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4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382</w:t>
            </w:r>
          </w:p>
        </w:tc>
        <w:tc>
          <w:tcPr>
            <w:tcW w:w="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cs="宋体"/>
                <w:b/>
                <w:bCs/>
                <w:i w:val="0"/>
                <w:iCs w:val="0"/>
                <w:color w:val="000000"/>
                <w:sz w:val="21"/>
                <w:szCs w:val="21"/>
                <w:highlight w:val="none"/>
                <w:u w:val="none"/>
                <w:lang w:val="en-US" w:eastAsia="zh-CN"/>
              </w:rPr>
              <w:t>70360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000000"/>
                <w:sz w:val="21"/>
                <w:szCs w:val="21"/>
                <w:highlight w:val="none"/>
                <w:u w:val="none"/>
              </w:rPr>
            </w:pPr>
          </w:p>
        </w:tc>
      </w:tr>
    </w:tbl>
    <w:p>
      <w:pPr>
        <w:spacing w:line="400" w:lineRule="exact"/>
        <w:rPr>
          <w:rFonts w:hint="eastAsia" w:ascii="仿宋_GB2312" w:eastAsia="仿宋_GB2312"/>
          <w:sz w:val="28"/>
          <w:szCs w:val="28"/>
          <w:highlight w:val="none"/>
        </w:rPr>
      </w:pPr>
    </w:p>
    <w:p>
      <w:pPr>
        <w:spacing w:line="400" w:lineRule="exact"/>
        <w:rPr>
          <w:rFonts w:ascii="仿宋_GB2312" w:eastAsia="仿宋_GB2312"/>
          <w:sz w:val="28"/>
          <w:szCs w:val="28"/>
          <w:highlight w:val="none"/>
        </w:rPr>
      </w:pPr>
    </w:p>
    <w:p>
      <w:pPr>
        <w:spacing w:line="400" w:lineRule="exact"/>
        <w:rPr>
          <w:rFonts w:ascii="仿宋_GB2312" w:eastAsia="仿宋_GB2312"/>
          <w:sz w:val="28"/>
          <w:szCs w:val="28"/>
          <w:highlight w:val="none"/>
        </w:rPr>
      </w:pPr>
    </w:p>
    <w:sectPr>
      <w:pgSz w:w="16838" w:h="11906" w:orient="landscape"/>
      <w:pgMar w:top="1417" w:right="1701"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AFED55"/>
    <w:multiLevelType w:val="singleLevel"/>
    <w:tmpl w:val="24AFED55"/>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wY2JmNGQwYzliNGQwODlhNjk2ZDE1NDIxNjEyNDkifQ=="/>
  </w:docVars>
  <w:rsids>
    <w:rsidRoot w:val="00AD44BD"/>
    <w:rsid w:val="00000AC0"/>
    <w:rsid w:val="00006291"/>
    <w:rsid w:val="00015091"/>
    <w:rsid w:val="00017196"/>
    <w:rsid w:val="00017C02"/>
    <w:rsid w:val="00023673"/>
    <w:rsid w:val="000260B4"/>
    <w:rsid w:val="00030C3A"/>
    <w:rsid w:val="00037292"/>
    <w:rsid w:val="000462A9"/>
    <w:rsid w:val="000478A0"/>
    <w:rsid w:val="00050534"/>
    <w:rsid w:val="0005452C"/>
    <w:rsid w:val="00054C82"/>
    <w:rsid w:val="00055B85"/>
    <w:rsid w:val="00061AA1"/>
    <w:rsid w:val="00066DFE"/>
    <w:rsid w:val="00087A56"/>
    <w:rsid w:val="00090B0C"/>
    <w:rsid w:val="000A61DC"/>
    <w:rsid w:val="000B7367"/>
    <w:rsid w:val="000C0D85"/>
    <w:rsid w:val="000C21B2"/>
    <w:rsid w:val="000C354C"/>
    <w:rsid w:val="000C3A77"/>
    <w:rsid w:val="000C61A3"/>
    <w:rsid w:val="000D6A7D"/>
    <w:rsid w:val="000E2035"/>
    <w:rsid w:val="000E3517"/>
    <w:rsid w:val="000E4DA9"/>
    <w:rsid w:val="001022E2"/>
    <w:rsid w:val="001064EB"/>
    <w:rsid w:val="00111BD8"/>
    <w:rsid w:val="0011740A"/>
    <w:rsid w:val="00120F8D"/>
    <w:rsid w:val="001347CC"/>
    <w:rsid w:val="00141ADF"/>
    <w:rsid w:val="00142F76"/>
    <w:rsid w:val="00147F5A"/>
    <w:rsid w:val="001515DE"/>
    <w:rsid w:val="00157391"/>
    <w:rsid w:val="00160ADB"/>
    <w:rsid w:val="00160FFF"/>
    <w:rsid w:val="00167615"/>
    <w:rsid w:val="00171A7E"/>
    <w:rsid w:val="0017269B"/>
    <w:rsid w:val="00180365"/>
    <w:rsid w:val="001814E9"/>
    <w:rsid w:val="00184651"/>
    <w:rsid w:val="00185015"/>
    <w:rsid w:val="0019299D"/>
    <w:rsid w:val="001963FF"/>
    <w:rsid w:val="001B010C"/>
    <w:rsid w:val="001C1603"/>
    <w:rsid w:val="001C1BBD"/>
    <w:rsid w:val="001C2B22"/>
    <w:rsid w:val="001E0287"/>
    <w:rsid w:val="001E0E1A"/>
    <w:rsid w:val="001E17D4"/>
    <w:rsid w:val="001F14D0"/>
    <w:rsid w:val="00216EC8"/>
    <w:rsid w:val="00217259"/>
    <w:rsid w:val="0022029F"/>
    <w:rsid w:val="00220822"/>
    <w:rsid w:val="002208DE"/>
    <w:rsid w:val="002209F5"/>
    <w:rsid w:val="00221090"/>
    <w:rsid w:val="002255A1"/>
    <w:rsid w:val="0023223E"/>
    <w:rsid w:val="00240088"/>
    <w:rsid w:val="002660DC"/>
    <w:rsid w:val="002716BC"/>
    <w:rsid w:val="00290B8C"/>
    <w:rsid w:val="00293C81"/>
    <w:rsid w:val="00295218"/>
    <w:rsid w:val="002955F5"/>
    <w:rsid w:val="002956BF"/>
    <w:rsid w:val="002A2C17"/>
    <w:rsid w:val="002A7260"/>
    <w:rsid w:val="002B18F1"/>
    <w:rsid w:val="002B6538"/>
    <w:rsid w:val="002D384F"/>
    <w:rsid w:val="002F2171"/>
    <w:rsid w:val="00322083"/>
    <w:rsid w:val="00324F89"/>
    <w:rsid w:val="00341938"/>
    <w:rsid w:val="00343C02"/>
    <w:rsid w:val="00346751"/>
    <w:rsid w:val="003514D7"/>
    <w:rsid w:val="00366F6D"/>
    <w:rsid w:val="00367109"/>
    <w:rsid w:val="00372A74"/>
    <w:rsid w:val="00381981"/>
    <w:rsid w:val="003844C4"/>
    <w:rsid w:val="003905FB"/>
    <w:rsid w:val="00393BBF"/>
    <w:rsid w:val="003A27F6"/>
    <w:rsid w:val="003A30BF"/>
    <w:rsid w:val="003A44C3"/>
    <w:rsid w:val="003B665C"/>
    <w:rsid w:val="003C00F4"/>
    <w:rsid w:val="003C3431"/>
    <w:rsid w:val="003C3A4F"/>
    <w:rsid w:val="003C5B49"/>
    <w:rsid w:val="003D0991"/>
    <w:rsid w:val="003E7C31"/>
    <w:rsid w:val="00400FAD"/>
    <w:rsid w:val="004264A2"/>
    <w:rsid w:val="00434BA9"/>
    <w:rsid w:val="004371A0"/>
    <w:rsid w:val="004430AC"/>
    <w:rsid w:val="00444617"/>
    <w:rsid w:val="004514B1"/>
    <w:rsid w:val="00452EF8"/>
    <w:rsid w:val="004533AF"/>
    <w:rsid w:val="00464951"/>
    <w:rsid w:val="00464AE3"/>
    <w:rsid w:val="00472496"/>
    <w:rsid w:val="00473EA6"/>
    <w:rsid w:val="00477B5C"/>
    <w:rsid w:val="00485346"/>
    <w:rsid w:val="00497AB8"/>
    <w:rsid w:val="004A6184"/>
    <w:rsid w:val="004A6A37"/>
    <w:rsid w:val="004B5FE1"/>
    <w:rsid w:val="004C0197"/>
    <w:rsid w:val="004C19F2"/>
    <w:rsid w:val="004C3562"/>
    <w:rsid w:val="004C540E"/>
    <w:rsid w:val="004C790F"/>
    <w:rsid w:val="004D112F"/>
    <w:rsid w:val="004E3F60"/>
    <w:rsid w:val="004E4B5D"/>
    <w:rsid w:val="004F2ADF"/>
    <w:rsid w:val="004F3F26"/>
    <w:rsid w:val="004F577E"/>
    <w:rsid w:val="004F6DC4"/>
    <w:rsid w:val="00502F48"/>
    <w:rsid w:val="00503F7E"/>
    <w:rsid w:val="00510258"/>
    <w:rsid w:val="0051762D"/>
    <w:rsid w:val="0052588B"/>
    <w:rsid w:val="005315A6"/>
    <w:rsid w:val="005319C3"/>
    <w:rsid w:val="00540C35"/>
    <w:rsid w:val="00546095"/>
    <w:rsid w:val="00556112"/>
    <w:rsid w:val="00556AFD"/>
    <w:rsid w:val="005623FF"/>
    <w:rsid w:val="005713C2"/>
    <w:rsid w:val="005752A7"/>
    <w:rsid w:val="00584001"/>
    <w:rsid w:val="005869B3"/>
    <w:rsid w:val="0059458E"/>
    <w:rsid w:val="00597F99"/>
    <w:rsid w:val="005A477E"/>
    <w:rsid w:val="005B7B32"/>
    <w:rsid w:val="005C4E47"/>
    <w:rsid w:val="005C7772"/>
    <w:rsid w:val="005D428B"/>
    <w:rsid w:val="005E0C8B"/>
    <w:rsid w:val="005E1331"/>
    <w:rsid w:val="005E2573"/>
    <w:rsid w:val="005E2EF0"/>
    <w:rsid w:val="005E4510"/>
    <w:rsid w:val="005F15C3"/>
    <w:rsid w:val="005F467F"/>
    <w:rsid w:val="0061622E"/>
    <w:rsid w:val="00622F0D"/>
    <w:rsid w:val="006318FA"/>
    <w:rsid w:val="00632396"/>
    <w:rsid w:val="00636D7A"/>
    <w:rsid w:val="006423CF"/>
    <w:rsid w:val="00646D97"/>
    <w:rsid w:val="00650EDC"/>
    <w:rsid w:val="00661966"/>
    <w:rsid w:val="00666F51"/>
    <w:rsid w:val="00667E0E"/>
    <w:rsid w:val="00675A85"/>
    <w:rsid w:val="0068343C"/>
    <w:rsid w:val="00684280"/>
    <w:rsid w:val="00696C3E"/>
    <w:rsid w:val="006A37AC"/>
    <w:rsid w:val="006A3EC2"/>
    <w:rsid w:val="006A5046"/>
    <w:rsid w:val="006A5260"/>
    <w:rsid w:val="006C3FEB"/>
    <w:rsid w:val="006C40A7"/>
    <w:rsid w:val="006C54ED"/>
    <w:rsid w:val="006D028C"/>
    <w:rsid w:val="006D1DA6"/>
    <w:rsid w:val="006E3477"/>
    <w:rsid w:val="006E52C7"/>
    <w:rsid w:val="00706EFD"/>
    <w:rsid w:val="00721800"/>
    <w:rsid w:val="007231E2"/>
    <w:rsid w:val="007240F1"/>
    <w:rsid w:val="00727BAC"/>
    <w:rsid w:val="0073545A"/>
    <w:rsid w:val="007426BC"/>
    <w:rsid w:val="00761105"/>
    <w:rsid w:val="00780D6C"/>
    <w:rsid w:val="00781ED2"/>
    <w:rsid w:val="007829E1"/>
    <w:rsid w:val="00783DDF"/>
    <w:rsid w:val="00784C95"/>
    <w:rsid w:val="0079302B"/>
    <w:rsid w:val="007945D6"/>
    <w:rsid w:val="00796058"/>
    <w:rsid w:val="007A64D2"/>
    <w:rsid w:val="007B0490"/>
    <w:rsid w:val="007B228F"/>
    <w:rsid w:val="007B4BF0"/>
    <w:rsid w:val="007B50DD"/>
    <w:rsid w:val="007B5AE2"/>
    <w:rsid w:val="007C2A32"/>
    <w:rsid w:val="007C3A3F"/>
    <w:rsid w:val="007D1ACE"/>
    <w:rsid w:val="007D23C9"/>
    <w:rsid w:val="007E3CEB"/>
    <w:rsid w:val="007F0301"/>
    <w:rsid w:val="008117A3"/>
    <w:rsid w:val="00814F2B"/>
    <w:rsid w:val="0082258B"/>
    <w:rsid w:val="00840FAB"/>
    <w:rsid w:val="008437F7"/>
    <w:rsid w:val="00844324"/>
    <w:rsid w:val="00850116"/>
    <w:rsid w:val="00861966"/>
    <w:rsid w:val="00861978"/>
    <w:rsid w:val="00865BC4"/>
    <w:rsid w:val="008735DA"/>
    <w:rsid w:val="00876F07"/>
    <w:rsid w:val="00877264"/>
    <w:rsid w:val="0089606D"/>
    <w:rsid w:val="008A798E"/>
    <w:rsid w:val="008B4ADF"/>
    <w:rsid w:val="008B5AA0"/>
    <w:rsid w:val="008B5BB0"/>
    <w:rsid w:val="008B6927"/>
    <w:rsid w:val="008C70FF"/>
    <w:rsid w:val="008C7BED"/>
    <w:rsid w:val="008D1287"/>
    <w:rsid w:val="008D18CA"/>
    <w:rsid w:val="008D5FD9"/>
    <w:rsid w:val="00916DB0"/>
    <w:rsid w:val="0092136D"/>
    <w:rsid w:val="0092550E"/>
    <w:rsid w:val="00930CD3"/>
    <w:rsid w:val="009357DF"/>
    <w:rsid w:val="0093769D"/>
    <w:rsid w:val="00950416"/>
    <w:rsid w:val="00960906"/>
    <w:rsid w:val="009650E8"/>
    <w:rsid w:val="009720AF"/>
    <w:rsid w:val="00977DED"/>
    <w:rsid w:val="009863A6"/>
    <w:rsid w:val="00995928"/>
    <w:rsid w:val="00996042"/>
    <w:rsid w:val="00997091"/>
    <w:rsid w:val="009A1812"/>
    <w:rsid w:val="009A240A"/>
    <w:rsid w:val="009A26F4"/>
    <w:rsid w:val="009B6675"/>
    <w:rsid w:val="009C0CC7"/>
    <w:rsid w:val="009C3AAF"/>
    <w:rsid w:val="009C5D9F"/>
    <w:rsid w:val="009D31C9"/>
    <w:rsid w:val="009D3D47"/>
    <w:rsid w:val="009D3DBE"/>
    <w:rsid w:val="009D53AE"/>
    <w:rsid w:val="009E1DE1"/>
    <w:rsid w:val="009E22A1"/>
    <w:rsid w:val="009E4049"/>
    <w:rsid w:val="009E67B2"/>
    <w:rsid w:val="009F3BFD"/>
    <w:rsid w:val="00A02E57"/>
    <w:rsid w:val="00A12FEE"/>
    <w:rsid w:val="00A1705A"/>
    <w:rsid w:val="00A23006"/>
    <w:rsid w:val="00A257BA"/>
    <w:rsid w:val="00A27960"/>
    <w:rsid w:val="00A33AD0"/>
    <w:rsid w:val="00A34722"/>
    <w:rsid w:val="00A35718"/>
    <w:rsid w:val="00A35833"/>
    <w:rsid w:val="00A37397"/>
    <w:rsid w:val="00A40D93"/>
    <w:rsid w:val="00A422AE"/>
    <w:rsid w:val="00A42952"/>
    <w:rsid w:val="00A47771"/>
    <w:rsid w:val="00A50515"/>
    <w:rsid w:val="00A514F4"/>
    <w:rsid w:val="00A51DC5"/>
    <w:rsid w:val="00A61C08"/>
    <w:rsid w:val="00A63899"/>
    <w:rsid w:val="00A64688"/>
    <w:rsid w:val="00A81445"/>
    <w:rsid w:val="00A83EC9"/>
    <w:rsid w:val="00A858D2"/>
    <w:rsid w:val="00A93FEA"/>
    <w:rsid w:val="00AA1C02"/>
    <w:rsid w:val="00AA4AAA"/>
    <w:rsid w:val="00AA518B"/>
    <w:rsid w:val="00AB3103"/>
    <w:rsid w:val="00AB5ED1"/>
    <w:rsid w:val="00AB6DFC"/>
    <w:rsid w:val="00AC1F29"/>
    <w:rsid w:val="00AC5EB8"/>
    <w:rsid w:val="00AD3061"/>
    <w:rsid w:val="00AD3A0D"/>
    <w:rsid w:val="00AD44BD"/>
    <w:rsid w:val="00AD479A"/>
    <w:rsid w:val="00AD59EE"/>
    <w:rsid w:val="00AF1F0E"/>
    <w:rsid w:val="00AF3925"/>
    <w:rsid w:val="00B0286B"/>
    <w:rsid w:val="00B03905"/>
    <w:rsid w:val="00B053EE"/>
    <w:rsid w:val="00B13531"/>
    <w:rsid w:val="00B14712"/>
    <w:rsid w:val="00B15A0D"/>
    <w:rsid w:val="00B17F0C"/>
    <w:rsid w:val="00B17F40"/>
    <w:rsid w:val="00B2070A"/>
    <w:rsid w:val="00B33509"/>
    <w:rsid w:val="00B40048"/>
    <w:rsid w:val="00B43571"/>
    <w:rsid w:val="00B44596"/>
    <w:rsid w:val="00B530D3"/>
    <w:rsid w:val="00B5468E"/>
    <w:rsid w:val="00B575CC"/>
    <w:rsid w:val="00B61131"/>
    <w:rsid w:val="00B63139"/>
    <w:rsid w:val="00B673F8"/>
    <w:rsid w:val="00B70F21"/>
    <w:rsid w:val="00B75627"/>
    <w:rsid w:val="00B95E78"/>
    <w:rsid w:val="00BA03E1"/>
    <w:rsid w:val="00BA2613"/>
    <w:rsid w:val="00BA3104"/>
    <w:rsid w:val="00BA4CF8"/>
    <w:rsid w:val="00BA6D19"/>
    <w:rsid w:val="00BC11E3"/>
    <w:rsid w:val="00BD4ACB"/>
    <w:rsid w:val="00BD6705"/>
    <w:rsid w:val="00C03DA6"/>
    <w:rsid w:val="00C050D4"/>
    <w:rsid w:val="00C10B0A"/>
    <w:rsid w:val="00C11C66"/>
    <w:rsid w:val="00C11DE4"/>
    <w:rsid w:val="00C17A06"/>
    <w:rsid w:val="00C22A6E"/>
    <w:rsid w:val="00C35F62"/>
    <w:rsid w:val="00C4307F"/>
    <w:rsid w:val="00C45077"/>
    <w:rsid w:val="00C450EA"/>
    <w:rsid w:val="00C56390"/>
    <w:rsid w:val="00C60C79"/>
    <w:rsid w:val="00C6246E"/>
    <w:rsid w:val="00C62F66"/>
    <w:rsid w:val="00C651FC"/>
    <w:rsid w:val="00C73593"/>
    <w:rsid w:val="00C741D1"/>
    <w:rsid w:val="00C758D3"/>
    <w:rsid w:val="00C7719F"/>
    <w:rsid w:val="00C77F05"/>
    <w:rsid w:val="00C811A0"/>
    <w:rsid w:val="00C81932"/>
    <w:rsid w:val="00C878AC"/>
    <w:rsid w:val="00C87EBB"/>
    <w:rsid w:val="00C910A6"/>
    <w:rsid w:val="00C967A1"/>
    <w:rsid w:val="00CA361F"/>
    <w:rsid w:val="00CA3F0B"/>
    <w:rsid w:val="00CB1943"/>
    <w:rsid w:val="00CB4229"/>
    <w:rsid w:val="00CB4954"/>
    <w:rsid w:val="00CC5760"/>
    <w:rsid w:val="00CC6E5C"/>
    <w:rsid w:val="00CC77C7"/>
    <w:rsid w:val="00CD2426"/>
    <w:rsid w:val="00CD2B2B"/>
    <w:rsid w:val="00CE6A3F"/>
    <w:rsid w:val="00D01689"/>
    <w:rsid w:val="00D01A4F"/>
    <w:rsid w:val="00D12DD4"/>
    <w:rsid w:val="00D13FE2"/>
    <w:rsid w:val="00D143EC"/>
    <w:rsid w:val="00D3550D"/>
    <w:rsid w:val="00D36368"/>
    <w:rsid w:val="00D37266"/>
    <w:rsid w:val="00D45DBD"/>
    <w:rsid w:val="00D46548"/>
    <w:rsid w:val="00D50B64"/>
    <w:rsid w:val="00D60875"/>
    <w:rsid w:val="00D72FE3"/>
    <w:rsid w:val="00D85E58"/>
    <w:rsid w:val="00D917CA"/>
    <w:rsid w:val="00DA0C96"/>
    <w:rsid w:val="00DA5516"/>
    <w:rsid w:val="00DB2401"/>
    <w:rsid w:val="00DD3FD3"/>
    <w:rsid w:val="00DD59D7"/>
    <w:rsid w:val="00DF78DA"/>
    <w:rsid w:val="00E27BF0"/>
    <w:rsid w:val="00E35115"/>
    <w:rsid w:val="00E36DD2"/>
    <w:rsid w:val="00E42514"/>
    <w:rsid w:val="00E50EB5"/>
    <w:rsid w:val="00E5241B"/>
    <w:rsid w:val="00E5340D"/>
    <w:rsid w:val="00E5706C"/>
    <w:rsid w:val="00E6078F"/>
    <w:rsid w:val="00E74728"/>
    <w:rsid w:val="00E8168B"/>
    <w:rsid w:val="00EB21BD"/>
    <w:rsid w:val="00EC58C4"/>
    <w:rsid w:val="00EE15D6"/>
    <w:rsid w:val="00EE6E95"/>
    <w:rsid w:val="00EF02DA"/>
    <w:rsid w:val="00F00332"/>
    <w:rsid w:val="00F0494D"/>
    <w:rsid w:val="00F10F12"/>
    <w:rsid w:val="00F110A5"/>
    <w:rsid w:val="00F21AB7"/>
    <w:rsid w:val="00F235C0"/>
    <w:rsid w:val="00F3237A"/>
    <w:rsid w:val="00F347C8"/>
    <w:rsid w:val="00F37A55"/>
    <w:rsid w:val="00F435F1"/>
    <w:rsid w:val="00F53531"/>
    <w:rsid w:val="00F54A6A"/>
    <w:rsid w:val="00F832FA"/>
    <w:rsid w:val="00F91922"/>
    <w:rsid w:val="00F91B05"/>
    <w:rsid w:val="00F94667"/>
    <w:rsid w:val="00F948F5"/>
    <w:rsid w:val="00F96CC5"/>
    <w:rsid w:val="00FA53C2"/>
    <w:rsid w:val="00FB0DF7"/>
    <w:rsid w:val="00FC21A1"/>
    <w:rsid w:val="00FC341C"/>
    <w:rsid w:val="00FD16DD"/>
    <w:rsid w:val="00FF21AE"/>
    <w:rsid w:val="00FF2AE1"/>
    <w:rsid w:val="00FF3BFA"/>
    <w:rsid w:val="00FF78D5"/>
    <w:rsid w:val="02223910"/>
    <w:rsid w:val="02345AAC"/>
    <w:rsid w:val="024041B7"/>
    <w:rsid w:val="024C4949"/>
    <w:rsid w:val="03076AC7"/>
    <w:rsid w:val="03CC6B88"/>
    <w:rsid w:val="03FB2104"/>
    <w:rsid w:val="04106678"/>
    <w:rsid w:val="05456FC0"/>
    <w:rsid w:val="058A7125"/>
    <w:rsid w:val="06621152"/>
    <w:rsid w:val="06636EE5"/>
    <w:rsid w:val="07CB5CC4"/>
    <w:rsid w:val="08845B88"/>
    <w:rsid w:val="08A350E0"/>
    <w:rsid w:val="08B30A8F"/>
    <w:rsid w:val="09DF4DA3"/>
    <w:rsid w:val="09DF7328"/>
    <w:rsid w:val="0AA224EE"/>
    <w:rsid w:val="0B3337DC"/>
    <w:rsid w:val="0BF65A0C"/>
    <w:rsid w:val="0D1E59C4"/>
    <w:rsid w:val="0ECF3DA8"/>
    <w:rsid w:val="0EF3685E"/>
    <w:rsid w:val="104B7442"/>
    <w:rsid w:val="11146929"/>
    <w:rsid w:val="11247104"/>
    <w:rsid w:val="117922A1"/>
    <w:rsid w:val="12176954"/>
    <w:rsid w:val="12C174B3"/>
    <w:rsid w:val="131A5EE8"/>
    <w:rsid w:val="13434B25"/>
    <w:rsid w:val="13A605D4"/>
    <w:rsid w:val="13CF028E"/>
    <w:rsid w:val="142D2826"/>
    <w:rsid w:val="161A56F1"/>
    <w:rsid w:val="164D342D"/>
    <w:rsid w:val="16F635CB"/>
    <w:rsid w:val="18A625DB"/>
    <w:rsid w:val="18FC2784"/>
    <w:rsid w:val="192865E4"/>
    <w:rsid w:val="1BEB6F5A"/>
    <w:rsid w:val="1BEF5D26"/>
    <w:rsid w:val="1CCB1E4B"/>
    <w:rsid w:val="1D330C21"/>
    <w:rsid w:val="1D3678BF"/>
    <w:rsid w:val="1EC919D2"/>
    <w:rsid w:val="1F320394"/>
    <w:rsid w:val="211B1C44"/>
    <w:rsid w:val="225D23AD"/>
    <w:rsid w:val="227C6F6F"/>
    <w:rsid w:val="233E480A"/>
    <w:rsid w:val="24973CD7"/>
    <w:rsid w:val="25C6652C"/>
    <w:rsid w:val="269C55D5"/>
    <w:rsid w:val="283F61AC"/>
    <w:rsid w:val="28C978B9"/>
    <w:rsid w:val="2AA40DBA"/>
    <w:rsid w:val="2BB7014F"/>
    <w:rsid w:val="2C4C0D50"/>
    <w:rsid w:val="2CAA750A"/>
    <w:rsid w:val="2D8C26A7"/>
    <w:rsid w:val="2DAF7C79"/>
    <w:rsid w:val="2DCE20BE"/>
    <w:rsid w:val="2E5507AE"/>
    <w:rsid w:val="3075311F"/>
    <w:rsid w:val="31056DC5"/>
    <w:rsid w:val="31407B1F"/>
    <w:rsid w:val="31EE13DB"/>
    <w:rsid w:val="34157B32"/>
    <w:rsid w:val="350F67EE"/>
    <w:rsid w:val="366F4EF9"/>
    <w:rsid w:val="37A52057"/>
    <w:rsid w:val="380E0979"/>
    <w:rsid w:val="383E43F5"/>
    <w:rsid w:val="3843357E"/>
    <w:rsid w:val="38D300B7"/>
    <w:rsid w:val="38E05FFB"/>
    <w:rsid w:val="396B3311"/>
    <w:rsid w:val="39EB1C3F"/>
    <w:rsid w:val="3A320B5F"/>
    <w:rsid w:val="3A751F6D"/>
    <w:rsid w:val="3AAD5D43"/>
    <w:rsid w:val="3AE82FD4"/>
    <w:rsid w:val="3B0322D5"/>
    <w:rsid w:val="3B8407A0"/>
    <w:rsid w:val="3BBD76BC"/>
    <w:rsid w:val="3BD04408"/>
    <w:rsid w:val="3CB57F38"/>
    <w:rsid w:val="3CD11B08"/>
    <w:rsid w:val="3DB259CA"/>
    <w:rsid w:val="3E642A25"/>
    <w:rsid w:val="3EAC4BE0"/>
    <w:rsid w:val="3F482DBB"/>
    <w:rsid w:val="402151B0"/>
    <w:rsid w:val="417B7DCD"/>
    <w:rsid w:val="43AC5B43"/>
    <w:rsid w:val="43D57859"/>
    <w:rsid w:val="440C322F"/>
    <w:rsid w:val="45927FE8"/>
    <w:rsid w:val="46985540"/>
    <w:rsid w:val="473E2F08"/>
    <w:rsid w:val="474B16C2"/>
    <w:rsid w:val="482F5370"/>
    <w:rsid w:val="48671159"/>
    <w:rsid w:val="498039A4"/>
    <w:rsid w:val="4B9D3CA2"/>
    <w:rsid w:val="4C8B0445"/>
    <w:rsid w:val="4D146C64"/>
    <w:rsid w:val="4DC17399"/>
    <w:rsid w:val="4E3137ED"/>
    <w:rsid w:val="50C8104C"/>
    <w:rsid w:val="51E96694"/>
    <w:rsid w:val="51FC4ACE"/>
    <w:rsid w:val="52742DDF"/>
    <w:rsid w:val="52955642"/>
    <w:rsid w:val="52C45C14"/>
    <w:rsid w:val="531C749E"/>
    <w:rsid w:val="54481CD5"/>
    <w:rsid w:val="561D3D44"/>
    <w:rsid w:val="57832294"/>
    <w:rsid w:val="57E12455"/>
    <w:rsid w:val="594600BB"/>
    <w:rsid w:val="59B42457"/>
    <w:rsid w:val="5A3C513B"/>
    <w:rsid w:val="5AE26D53"/>
    <w:rsid w:val="5C4E156E"/>
    <w:rsid w:val="5D927F60"/>
    <w:rsid w:val="5DA41740"/>
    <w:rsid w:val="5DB6161F"/>
    <w:rsid w:val="5DD57E71"/>
    <w:rsid w:val="5E3C581A"/>
    <w:rsid w:val="605B1B54"/>
    <w:rsid w:val="6068709D"/>
    <w:rsid w:val="625056BD"/>
    <w:rsid w:val="62CB3FC9"/>
    <w:rsid w:val="62CF70F0"/>
    <w:rsid w:val="64F943AD"/>
    <w:rsid w:val="653B2BC7"/>
    <w:rsid w:val="654A14BD"/>
    <w:rsid w:val="65F14506"/>
    <w:rsid w:val="66FC3CFC"/>
    <w:rsid w:val="68291ED1"/>
    <w:rsid w:val="683E4D93"/>
    <w:rsid w:val="696A3080"/>
    <w:rsid w:val="6A414311"/>
    <w:rsid w:val="6ABE192F"/>
    <w:rsid w:val="6BD9731F"/>
    <w:rsid w:val="6CA83F79"/>
    <w:rsid w:val="6D036C39"/>
    <w:rsid w:val="6D071991"/>
    <w:rsid w:val="6D3D27B1"/>
    <w:rsid w:val="6D9B58A2"/>
    <w:rsid w:val="6DBA6C16"/>
    <w:rsid w:val="6F3E0872"/>
    <w:rsid w:val="6F74625F"/>
    <w:rsid w:val="6FF439E0"/>
    <w:rsid w:val="7176093B"/>
    <w:rsid w:val="72D8704B"/>
    <w:rsid w:val="747A7CDB"/>
    <w:rsid w:val="76085468"/>
    <w:rsid w:val="762B4F15"/>
    <w:rsid w:val="77B82637"/>
    <w:rsid w:val="78602BDD"/>
    <w:rsid w:val="786148AA"/>
    <w:rsid w:val="786372CE"/>
    <w:rsid w:val="7A3B0217"/>
    <w:rsid w:val="7C751D9C"/>
    <w:rsid w:val="7CD30707"/>
    <w:rsid w:val="7D760894"/>
    <w:rsid w:val="7D9F1C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9"/>
    <w:qFormat/>
    <w:uiPriority w:val="0"/>
    <w:rPr>
      <w:rFonts w:ascii="宋体" w:hAnsi="Courier New" w:cstheme="minorBidi"/>
      <w:kern w:val="0"/>
      <w:sz w:val="20"/>
      <w:szCs w:val="20"/>
    </w:rPr>
  </w:style>
  <w:style w:type="paragraph" w:styleId="3">
    <w:name w:val="Date"/>
    <w:basedOn w:val="1"/>
    <w:next w:val="1"/>
    <w:link w:val="13"/>
    <w:unhideWhenUsed/>
    <w:qFormat/>
    <w:uiPriority w:val="99"/>
    <w:pPr>
      <w:ind w:left="100" w:leftChars="2500"/>
    </w:pPr>
    <w:rPr>
      <w:rFonts w:asciiTheme="minorHAnsi" w:hAnsiTheme="minorHAnsi" w:eastAsiaTheme="minorEastAsia" w:cstheme="minorBidi"/>
      <w:szCs w:val="22"/>
    </w:rPr>
  </w:style>
  <w:style w:type="paragraph" w:styleId="4">
    <w:name w:val="Balloon Text"/>
    <w:basedOn w:val="1"/>
    <w:link w:val="16"/>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列出段落1"/>
    <w:basedOn w:val="1"/>
    <w:qFormat/>
    <w:uiPriority w:val="34"/>
    <w:pPr>
      <w:ind w:firstLine="420" w:firstLineChars="200"/>
    </w:pPr>
    <w:rPr>
      <w:rFonts w:asciiTheme="minorHAnsi" w:hAnsiTheme="minorHAnsi" w:eastAsiaTheme="minorEastAsia" w:cstheme="minorBidi"/>
      <w:szCs w:val="22"/>
    </w:rPr>
  </w:style>
  <w:style w:type="paragraph" w:customStyle="1" w:styleId="11">
    <w:name w:val="无间隔1"/>
    <w:qFormat/>
    <w:uiPriority w:val="99"/>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列出段落2"/>
    <w:basedOn w:val="1"/>
    <w:qFormat/>
    <w:uiPriority w:val="34"/>
    <w:pPr>
      <w:ind w:firstLine="420" w:firstLineChars="200"/>
    </w:pPr>
    <w:rPr>
      <w:rFonts w:asciiTheme="minorHAnsi" w:hAnsiTheme="minorHAnsi" w:eastAsiaTheme="minorEastAsia" w:cstheme="minorBidi"/>
      <w:szCs w:val="22"/>
    </w:rPr>
  </w:style>
  <w:style w:type="character" w:customStyle="1" w:styleId="13">
    <w:name w:val="日期 Char"/>
    <w:basedOn w:val="9"/>
    <w:link w:val="3"/>
    <w:semiHidden/>
    <w:qFormat/>
    <w:uiPriority w:val="99"/>
  </w:style>
  <w:style w:type="character" w:customStyle="1" w:styleId="14">
    <w:name w:val="页眉 Char"/>
    <w:basedOn w:val="9"/>
    <w:link w:val="6"/>
    <w:qFormat/>
    <w:uiPriority w:val="99"/>
    <w:rPr>
      <w:sz w:val="18"/>
      <w:szCs w:val="18"/>
    </w:rPr>
  </w:style>
  <w:style w:type="character" w:customStyle="1" w:styleId="15">
    <w:name w:val="页脚 Char"/>
    <w:basedOn w:val="9"/>
    <w:link w:val="5"/>
    <w:qFormat/>
    <w:uiPriority w:val="99"/>
    <w:rPr>
      <w:sz w:val="18"/>
      <w:szCs w:val="18"/>
    </w:rPr>
  </w:style>
  <w:style w:type="character" w:customStyle="1" w:styleId="16">
    <w:name w:val="批注框文本 Char"/>
    <w:basedOn w:val="9"/>
    <w:link w:val="4"/>
    <w:semiHidden/>
    <w:qFormat/>
    <w:uiPriority w:val="99"/>
    <w:rPr>
      <w:rFonts w:ascii="Times New Roman" w:hAnsi="Times New Roman" w:eastAsia="宋体" w:cs="Times New Roman"/>
      <w:sz w:val="18"/>
      <w:szCs w:val="18"/>
    </w:rPr>
  </w:style>
  <w:style w:type="paragraph" w:customStyle="1" w:styleId="17">
    <w:name w:val="无间隔2"/>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8">
    <w:name w:val="列出段落3"/>
    <w:basedOn w:val="1"/>
    <w:qFormat/>
    <w:uiPriority w:val="34"/>
    <w:pPr>
      <w:ind w:firstLine="420" w:firstLineChars="200"/>
    </w:pPr>
  </w:style>
  <w:style w:type="character" w:customStyle="1" w:styleId="19">
    <w:name w:val="纯文本 Char1"/>
    <w:link w:val="2"/>
    <w:qFormat/>
    <w:uiPriority w:val="0"/>
    <w:rPr>
      <w:rFonts w:ascii="宋体" w:hAnsi="Courier New" w:eastAsia="宋体"/>
    </w:rPr>
  </w:style>
  <w:style w:type="character" w:customStyle="1" w:styleId="20">
    <w:name w:val="纯文本 Char"/>
    <w:basedOn w:val="9"/>
    <w:semiHidden/>
    <w:qFormat/>
    <w:uiPriority w:val="99"/>
    <w:rPr>
      <w:rFonts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Pages>
  <Words>1242</Words>
  <Characters>1354</Characters>
  <Lines>49</Lines>
  <Paragraphs>13</Paragraphs>
  <TotalTime>213</TotalTime>
  <ScaleCrop>false</ScaleCrop>
  <LinksUpToDate>false</LinksUpToDate>
  <CharactersWithSpaces>1369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2018-08-14T09:20:00Z</dcterms:created>
  <dc:creator>陈振生</dc:creator>
  <cp:lastModifiedBy>chenyuanyuan1121</cp:lastModifiedBy>
  <cp:lastPrinted>2016-11-01T02:51:00Z</cp:lastPrinted>
  <dcterms:modified xsi:type="dcterms:W3CDTF">2026-04-13T02:01:00Z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AFD125C4E91840B0BCF763D9F36811BD</vt:lpwstr>
  </property>
</Properties>
</file>