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color w:val="auto"/>
          <w:sz w:val="24"/>
          <w:szCs w:val="24"/>
          <w:highlight w:val="none"/>
        </w:rPr>
        <w:t>货物采购需求说明</w:t>
      </w:r>
    </w:p>
    <w:tbl>
      <w:tblPr>
        <w:tblStyle w:val="5"/>
        <w:tblW w:w="552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1831"/>
        <w:gridCol w:w="3102"/>
        <w:gridCol w:w="911"/>
        <w:gridCol w:w="956"/>
        <w:gridCol w:w="19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73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商品名称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规格型号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单位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数量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37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1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脚扣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开口直径23CM-45CM，适用15-18米水泥杆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副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373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2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工频信号发生器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0.4kV-10kV适用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</w:trPr>
        <w:tc>
          <w:tcPr>
            <w:tcW w:w="373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3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工作服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棉质工作服（全套：含衣服、裤子）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具体尺码以采购方下达采购订货单要求为准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73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4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医药急救箱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用纱布块（大号）、自粘弹性绷带、创可贴、弹力帽、烧伤敷料、医用透气胶带、一次性使用医用橡胶检查手套、卡扣式止血带、医用烧伤敷料（烫伤膏）、一次性医用口罩、75%医用乙醇（外）、乙醇消毒液（内有棉球，含75%医用乙醇）、三角巾急救包、防蚊虫叮咬软膏（具备防治过敏消炎止痒湿疹皮炎皮肤瘙痒蚊虫叮咬等功效）、蛇药片（包含重楼、干蟾皮、蜈蚣、地锦草等药材）、过氧化氢消毒液（双氧水，有效含量3.0%-3.6%）、口哨 — 个 、醒脑快贴 5.0cm×12.0cm，2片/袋×1、防跌打损伤药膏（具备防治消肿跌打损伤活血化瘀肌肉酸痛扭伤等功效）×2、急救包外包×1、手提袋（中）×1、配置表 — 张 、胶针 5寸× 1、包含但不限于以上物品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箱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9" w:hRule="atLeast"/>
        </w:trPr>
        <w:tc>
          <w:tcPr>
            <w:tcW w:w="373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5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过滤式消防自救呼吸器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全套过滤式防毒面罩及滤盒，具备3C认证及型式实验报告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373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6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干粉灭火器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4kg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8" w:hRule="atLeast"/>
        </w:trPr>
        <w:tc>
          <w:tcPr>
            <w:tcW w:w="373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7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手提二氧化碳灭火器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3kg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6" w:hRule="atLeast"/>
        </w:trPr>
        <w:tc>
          <w:tcPr>
            <w:tcW w:w="373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2"/>
                <w:szCs w:val="22"/>
                <w:highlight w:val="none"/>
                <w:lang w:val="en-US" w:eastAsia="zh-CN"/>
              </w:rPr>
              <w:t>8</w:t>
            </w:r>
          </w:p>
        </w:tc>
        <w:tc>
          <w:tcPr>
            <w:tcW w:w="971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手提干粉灭火器</w:t>
            </w:r>
          </w:p>
        </w:tc>
        <w:tc>
          <w:tcPr>
            <w:tcW w:w="1645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3kg</w:t>
            </w:r>
          </w:p>
        </w:tc>
        <w:tc>
          <w:tcPr>
            <w:tcW w:w="483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5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018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18"/>
                <w:szCs w:val="18"/>
                <w:highlight w:val="none"/>
                <w:u w:val="none"/>
                <w:lang w:val="en-US" w:eastAsia="zh-CN" w:bidi="ar"/>
              </w:rPr>
            </w:pPr>
          </w:p>
        </w:tc>
      </w:tr>
    </w:tbl>
    <w:p>
      <w:pPr>
        <w:pStyle w:val="4"/>
        <w:rPr>
          <w:color w:val="auto"/>
          <w:highlight w:val="none"/>
        </w:rPr>
      </w:pPr>
    </w:p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供货时间：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采购方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下达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采购单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订货单之日起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15日内完成供货。</w:t>
      </w:r>
    </w:p>
    <w:p>
      <w:pPr>
        <w:spacing w:before="0" w:after="0" w:line="360" w:lineRule="auto"/>
        <w:ind w:right="0"/>
        <w:jc w:val="left"/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供货要求：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提供的货物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需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符合采购文件规定的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参数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要求。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符合南方电网安全工器具检验要求，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需按照采购方要求在规定时间内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完成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供货并提供相应的出厂合格证明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。</w:t>
      </w:r>
    </w:p>
    <w:p>
      <w:pPr>
        <w:spacing w:before="0" w:after="0" w:line="360" w:lineRule="auto"/>
        <w:ind w:right="0"/>
        <w:jc w:val="left"/>
        <w:rPr>
          <w:rFonts w:hint="default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供货地点：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云南省，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具体以采购方下达的采购订货单为准。</w:t>
      </w:r>
    </w:p>
    <w:p>
      <w:pPr>
        <w:spacing w:before="0" w:after="0" w:line="360" w:lineRule="auto"/>
        <w:ind w:right="0"/>
        <w:jc w:val="left"/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提供文件要求：</w:t>
      </w:r>
      <w:r>
        <w:rPr>
          <w:rFonts w:hint="eastAsia" w:ascii="宋体" w:hAnsi="宋体" w:eastAsia="宋体" w:cs="宋体"/>
          <w:b w:val="0"/>
          <w:bCs w:val="0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报价需包含：服务费、税费、运输费等完成项目所需的全部费用，除此之外采购方不再单独支付其他费用。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报价时报价人需提供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售后服务承诺及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质量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保障措施，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并提供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不少于1年的质保服务，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在质保期内，提供7*24小时热线支持服务和免费上门服务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，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指定专人负责上门更换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不符合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国家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及行业标准的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设备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，并保证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提供的货物是全新的、符合国家质量标准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eastAsia="zh-CN"/>
        </w:rPr>
        <w:t>。</w:t>
      </w:r>
      <w:bookmarkStart w:id="0" w:name="_GoBack"/>
      <w:bookmarkEnd w:id="0"/>
    </w:p>
    <w:p>
      <w:pPr>
        <w:spacing w:before="0" w:after="0" w:line="360" w:lineRule="auto"/>
        <w:ind w:right="0"/>
        <w:jc w:val="left"/>
      </w:pPr>
      <w:r>
        <w:rPr>
          <w:rFonts w:hint="eastAsia" w:ascii="宋体" w:hAnsi="宋体" w:eastAsia="宋体" w:cs="宋体"/>
          <w:b/>
          <w:bCs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价款支付：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报价人按照要求在规定时间内完成货物的供货，并提供</w:t>
      </w:r>
      <w:r>
        <w:rPr>
          <w:rFonts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</w:rPr>
        <w:t>符合国家质量标准、具有生产厂家质量保证书（或合格证明）</w:t>
      </w:r>
      <w:r>
        <w:rPr>
          <w:rFonts w:hint="eastAsia" w:ascii="宋体" w:hAnsi="宋体" w:eastAsia="宋体" w:cs="宋体"/>
          <w:color w:val="000000"/>
          <w:spacing w:val="0"/>
          <w:position w:val="0"/>
          <w:sz w:val="28"/>
          <w:szCs w:val="28"/>
          <w:u w:val="none"/>
          <w:shd w:val="clear" w:fill="auto"/>
          <w:lang w:val="en-US" w:eastAsia="zh-CN"/>
        </w:rPr>
        <w:t>，经采购方验收合格后，开具符合国家税务及采购方财务要求的发票，采购方自收到发票后30日内一次性支付项目价款。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F91543"/>
    <w:multiLevelType w:val="multilevel"/>
    <w:tmpl w:val="07F91543"/>
    <w:lvl w:ilvl="0" w:tentative="0">
      <w:start w:val="1"/>
      <w:numFmt w:val="decimal"/>
      <w:pStyle w:val="2"/>
      <w:lvlText w:val="%1"/>
      <w:lvlJc w:val="left"/>
      <w:pPr>
        <w:tabs>
          <w:tab w:val="left" w:pos="432"/>
        </w:tabs>
        <w:ind w:left="432" w:hanging="432"/>
      </w:pPr>
      <w:rPr>
        <w:rFonts w:hint="eastAsia"/>
      </w:rPr>
    </w:lvl>
    <w:lvl w:ilvl="1" w:tentative="0">
      <w:start w:val="1"/>
      <w:numFmt w:val="decimal"/>
      <w:lvlText w:val="%1.%2"/>
      <w:lvlJc w:val="left"/>
      <w:pPr>
        <w:tabs>
          <w:tab w:val="left" w:pos="576"/>
        </w:tabs>
        <w:ind w:left="576" w:hanging="576"/>
      </w:pPr>
      <w:rPr>
        <w:rFonts w:hint="eastAsia"/>
        <w:b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1148"/>
        </w:tabs>
        <w:ind w:left="1148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6、"/>
      <w:lvlJc w:val="left"/>
      <w:pPr>
        <w:ind w:left="360" w:hanging="36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7B338C"/>
    <w:rsid w:val="407B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numPr>
        <w:ilvl w:val="0"/>
        <w:numId w:val="1"/>
      </w:numPr>
      <w:spacing w:before="20" w:after="20"/>
      <w:ind w:firstLineChars="0"/>
      <w:jc w:val="left"/>
      <w:outlineLvl w:val="0"/>
    </w:pPr>
    <w:rPr>
      <w:rFonts w:ascii="宋体" w:hAnsi="宋体"/>
      <w:b/>
      <w:bCs/>
      <w:snapToGrid w:val="0"/>
      <w:kern w:val="44"/>
      <w:sz w:val="28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Body Text First Indent 2"/>
    <w:basedOn w:val="3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2026-04-17T03:44:00Z</dcterms:created>
  <dc:creator>杨睿琦</dc:creator>
  <cp:lastModifiedBy>杨睿琦</cp:lastModifiedBy>
  <dcterms:modified xsi:type="dcterms:W3CDTF">2026-04-17T05:49:41Z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6BAC851B45404C26B5DA1DBA69AE21B0</vt:lpwstr>
  </property>
</Properties>
</file>