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7CBC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附件A-项目信息清单</w:t>
      </w:r>
    </w:p>
    <w:p w14:paraId="19B3F7A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标</w:t>
      </w:r>
      <w:r>
        <w:rPr>
          <w:rFonts w:hint="eastAsia" w:hAnsi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段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名称：</w:t>
      </w:r>
      <w:r>
        <w:rPr>
          <w:rFonts w:hint="eastAsia"/>
          <w:b/>
          <w:bCs/>
          <w:lang w:val="en-US" w:eastAsia="zh-CN"/>
        </w:rPr>
        <w:t>惠州供电局输电生产综合技术用房项</w:t>
      </w:r>
      <w:r>
        <w:rPr>
          <w:rFonts w:hint="eastAsia"/>
          <w:b/>
          <w:bCs/>
          <w:color w:val="auto"/>
          <w:lang w:val="en-US" w:eastAsia="zh-CN"/>
        </w:rPr>
        <w:t>目施工</w:t>
      </w:r>
    </w:p>
    <w:p w14:paraId="7E677DF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标的名称：</w:t>
      </w:r>
      <w:r>
        <w:rPr>
          <w:rFonts w:hint="eastAsia"/>
          <w:b/>
          <w:bCs/>
          <w:color w:val="auto"/>
          <w:lang w:val="en-US" w:eastAsia="zh-CN"/>
        </w:rPr>
        <w:t>惠州供电局输电生产综合技术用房项目施工</w:t>
      </w:r>
    </w:p>
    <w:p w14:paraId="5DC236EC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项目信息表</w:t>
      </w:r>
    </w:p>
    <w:tbl>
      <w:tblPr>
        <w:tblStyle w:val="15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2611"/>
        <w:gridCol w:w="5001"/>
      </w:tblGrid>
      <w:tr w14:paraId="4A17A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93" w:type="pct"/>
            <w:vAlign w:val="center"/>
          </w:tcPr>
          <w:p w14:paraId="75660AED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477" w:type="pct"/>
            <w:vAlign w:val="center"/>
          </w:tcPr>
          <w:p w14:paraId="6EA86665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条款名称</w:t>
            </w:r>
          </w:p>
        </w:tc>
        <w:tc>
          <w:tcPr>
            <w:tcW w:w="2829" w:type="pct"/>
            <w:vAlign w:val="center"/>
          </w:tcPr>
          <w:p w14:paraId="0EB965D3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内容</w:t>
            </w:r>
          </w:p>
        </w:tc>
      </w:tr>
      <w:tr w14:paraId="00238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693" w:type="pct"/>
            <w:vAlign w:val="center"/>
          </w:tcPr>
          <w:p w14:paraId="4F3AA79E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77" w:type="pct"/>
            <w:vAlign w:val="center"/>
          </w:tcPr>
          <w:p w14:paraId="51AC955F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2829" w:type="pct"/>
            <w:vAlign w:val="center"/>
          </w:tcPr>
          <w:p w14:paraId="65E17EF6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广电规〔2024〕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232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号</w:t>
            </w:r>
          </w:p>
        </w:tc>
      </w:tr>
      <w:tr w14:paraId="42489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93" w:type="pct"/>
            <w:vAlign w:val="center"/>
          </w:tcPr>
          <w:p w14:paraId="1A9E0444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77" w:type="pct"/>
            <w:vAlign w:val="center"/>
          </w:tcPr>
          <w:p w14:paraId="0952523A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项目核准备案文号</w:t>
            </w:r>
          </w:p>
        </w:tc>
        <w:tc>
          <w:tcPr>
            <w:tcW w:w="2829" w:type="pct"/>
            <w:vAlign w:val="center"/>
          </w:tcPr>
          <w:p w14:paraId="3CC62C11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2509-441302-04-01-390772</w:t>
            </w:r>
          </w:p>
        </w:tc>
      </w:tr>
      <w:tr w14:paraId="6739E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93" w:type="pct"/>
            <w:vAlign w:val="center"/>
          </w:tcPr>
          <w:p w14:paraId="3F084AF9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77" w:type="pct"/>
            <w:vAlign w:val="center"/>
          </w:tcPr>
          <w:p w14:paraId="3F12EDB0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资金落实（投资计划）</w:t>
            </w:r>
          </w:p>
        </w:tc>
        <w:tc>
          <w:tcPr>
            <w:tcW w:w="2829" w:type="pct"/>
            <w:vAlign w:val="center"/>
          </w:tcPr>
          <w:p w14:paraId="471FA17C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广电计财〔2025〕33号</w:t>
            </w:r>
          </w:p>
        </w:tc>
      </w:tr>
      <w:tr w14:paraId="51DF4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693" w:type="pct"/>
            <w:vAlign w:val="center"/>
          </w:tcPr>
          <w:p w14:paraId="7601DD43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77" w:type="pct"/>
            <w:vAlign w:val="center"/>
          </w:tcPr>
          <w:p w14:paraId="4D7CF243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2829" w:type="pct"/>
            <w:vAlign w:val="center"/>
          </w:tcPr>
          <w:p w14:paraId="40005681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广电建〔2025〕1</w:t>
            </w: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86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号</w:t>
            </w:r>
          </w:p>
        </w:tc>
      </w:tr>
      <w:tr w14:paraId="66EFD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693" w:type="pct"/>
            <w:vAlign w:val="center"/>
          </w:tcPr>
          <w:p w14:paraId="7D007A88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477" w:type="pct"/>
            <w:vAlign w:val="center"/>
          </w:tcPr>
          <w:p w14:paraId="6A599697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初设批复总投资（万元）</w:t>
            </w:r>
          </w:p>
        </w:tc>
        <w:tc>
          <w:tcPr>
            <w:tcW w:w="2829" w:type="pct"/>
            <w:vAlign w:val="center"/>
          </w:tcPr>
          <w:p w14:paraId="109783AC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20637.89</w:t>
            </w:r>
          </w:p>
        </w:tc>
      </w:tr>
      <w:tr w14:paraId="1B37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693" w:type="pct"/>
            <w:vAlign w:val="center"/>
          </w:tcPr>
          <w:p w14:paraId="44BBFB4F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77" w:type="pct"/>
            <w:vAlign w:val="center"/>
          </w:tcPr>
          <w:p w14:paraId="3A1A81CC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施工图设计批复文号</w:t>
            </w:r>
          </w:p>
        </w:tc>
        <w:tc>
          <w:tcPr>
            <w:tcW w:w="2829" w:type="pct"/>
            <w:vAlign w:val="center"/>
          </w:tcPr>
          <w:p w14:paraId="1814159B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广电建〔2026〕26 号</w:t>
            </w:r>
          </w:p>
        </w:tc>
      </w:tr>
      <w:tr w14:paraId="2FFD6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693" w:type="pct"/>
            <w:vAlign w:val="center"/>
          </w:tcPr>
          <w:p w14:paraId="40D85797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77" w:type="pct"/>
            <w:vAlign w:val="center"/>
          </w:tcPr>
          <w:p w14:paraId="19A21BAB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招标类型</w:t>
            </w:r>
          </w:p>
        </w:tc>
        <w:tc>
          <w:tcPr>
            <w:tcW w:w="2829" w:type="pct"/>
            <w:vAlign w:val="center"/>
          </w:tcPr>
          <w:p w14:paraId="44A88A27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施设招标</w:t>
            </w:r>
          </w:p>
        </w:tc>
      </w:tr>
      <w:tr w14:paraId="2C69E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693" w:type="pct"/>
            <w:vAlign w:val="center"/>
          </w:tcPr>
          <w:p w14:paraId="12C93B78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77" w:type="pct"/>
            <w:vAlign w:val="center"/>
          </w:tcPr>
          <w:p w14:paraId="1846841C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2829" w:type="pct"/>
            <w:vAlign w:val="center"/>
          </w:tcPr>
          <w:p w14:paraId="71F9D6FB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惠州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供电局</w:t>
            </w:r>
          </w:p>
        </w:tc>
      </w:tr>
      <w:tr w14:paraId="73333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693" w:type="pct"/>
            <w:vAlign w:val="center"/>
          </w:tcPr>
          <w:p w14:paraId="2CAD3FB4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477" w:type="pct"/>
            <w:vAlign w:val="center"/>
          </w:tcPr>
          <w:p w14:paraId="33D42FED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2829" w:type="pct"/>
            <w:vAlign w:val="center"/>
          </w:tcPr>
          <w:p w14:paraId="7873F88D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惠州市惠城区</w:t>
            </w:r>
          </w:p>
        </w:tc>
      </w:tr>
      <w:tr w14:paraId="31C58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693" w:type="pct"/>
            <w:vAlign w:val="center"/>
          </w:tcPr>
          <w:p w14:paraId="50916B7E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477" w:type="pct"/>
            <w:vAlign w:val="center"/>
          </w:tcPr>
          <w:p w14:paraId="7C9740A5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工        期</w:t>
            </w:r>
          </w:p>
        </w:tc>
        <w:tc>
          <w:tcPr>
            <w:tcW w:w="2829" w:type="pct"/>
            <w:vAlign w:val="center"/>
          </w:tcPr>
          <w:p w14:paraId="2F9A7711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计划工期：945日历天</w:t>
            </w:r>
          </w:p>
          <w:p w14:paraId="0F7316C5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计划开工日期：2026年5月30日</w:t>
            </w:r>
          </w:p>
          <w:p w14:paraId="5D94A14A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atLeas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计划竣工日期：2028年12月30日</w:t>
            </w:r>
          </w:p>
        </w:tc>
      </w:tr>
      <w:tr w14:paraId="741AF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93" w:type="pct"/>
            <w:vAlign w:val="center"/>
          </w:tcPr>
          <w:p w14:paraId="0236C67C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77" w:type="pct"/>
            <w:vAlign w:val="center"/>
          </w:tcPr>
          <w:p w14:paraId="281C0B11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项目可研单位</w:t>
            </w:r>
          </w:p>
        </w:tc>
        <w:tc>
          <w:tcPr>
            <w:tcW w:w="2829" w:type="pct"/>
            <w:vAlign w:val="center"/>
          </w:tcPr>
          <w:p w14:paraId="49178D5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中国能源建设集团广东省电力设计研究院有限公司</w:t>
            </w:r>
          </w:p>
        </w:tc>
      </w:tr>
      <w:tr w14:paraId="03C1E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93" w:type="pct"/>
            <w:vAlign w:val="center"/>
          </w:tcPr>
          <w:p w14:paraId="21F7568B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477" w:type="pct"/>
            <w:vAlign w:val="center"/>
          </w:tcPr>
          <w:p w14:paraId="17E4F2B9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项目勘察设计单位</w:t>
            </w:r>
          </w:p>
        </w:tc>
        <w:tc>
          <w:tcPr>
            <w:tcW w:w="2829" w:type="pct"/>
            <w:vAlign w:val="center"/>
          </w:tcPr>
          <w:p w14:paraId="040A199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中国能源建设集团广东省电力设计研究院有限公司</w:t>
            </w:r>
          </w:p>
        </w:tc>
      </w:tr>
      <w:tr w14:paraId="216EA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693" w:type="pct"/>
            <w:vAlign w:val="center"/>
          </w:tcPr>
          <w:p w14:paraId="4FD55846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1477" w:type="pct"/>
            <w:vAlign w:val="center"/>
          </w:tcPr>
          <w:p w14:paraId="5022B85B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2829" w:type="pct"/>
            <w:vAlign w:val="center"/>
          </w:tcPr>
          <w:p w14:paraId="4967176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 w14:paraId="6EA4B884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</w:p>
    <w:p w14:paraId="6515C665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</w:p>
    <w:p w14:paraId="290A31DE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</w:p>
    <w:p w14:paraId="1656BB38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</w:p>
    <w:p w14:paraId="47D6014C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</w:p>
    <w:bookmarkEnd w:id="0"/>
    <w:p w14:paraId="2043F044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（一）项目概况：</w:t>
      </w:r>
      <w:bookmarkStart w:id="1" w:name="_Toc13498"/>
      <w:bookmarkStart w:id="2" w:name="_Toc28718"/>
      <w:bookmarkStart w:id="3" w:name="_Toc4755"/>
    </w:p>
    <w:bookmarkEnd w:id="1"/>
    <w:bookmarkEnd w:id="2"/>
    <w:bookmarkEnd w:id="3"/>
    <w:p w14:paraId="7AC7DDA6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本项目可建设用地面积9401平方米，新建-栋输电生产综合技术用房(含连廊和地下室)，总建筑面积27979.94平方米，其中地上建筑面积14901.43平方米，地下建筑面积13078.51平方米；地上10层，地下室3层，建筑规划高度53.5米（消防高度47.60米）。</w:t>
      </w:r>
    </w:p>
    <w:p w14:paraId="4C588D6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u w:val="single"/>
        </w:rPr>
        <w:t>注：具体建设规模以施工图纸为准。</w:t>
      </w:r>
    </w:p>
    <w:p w14:paraId="77D86C60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（二）采购范围：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施工图纸范围内建筑、安装工程，包括原有建筑拆除、场地平整、场地准备和整理工程、土石方工程、地基处理与基坑支护工程、桩基工程、地下室结构与建筑装饰工程、地上结构工程与建筑装饰工程、电气工程、电梯工程、给排水工程、暖通工程、消防系统工程、智能化工程、道路与场地工程、围墙工程、挡土墙工程、海绵城市工程、绿化工程、抗震支架、人防工程、泛光照明亮化工程、屋面光伏工程、发电车接入工程、给排水系统接入工程、连廊工程、市政道路工程、市政道路接入工程等。</w:t>
      </w:r>
    </w:p>
    <w:p w14:paraId="34CFA00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textAlignment w:val="auto"/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具体内容以图纸及工程量清单为准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。</w:t>
      </w:r>
    </w:p>
    <w:p w14:paraId="5BD11F07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</w:rPr>
        <w:t>承包方式：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</w:rPr>
        <w:t>包工包料、包税金、包辅材、包机械、包材料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设备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</w:rPr>
        <w:t>损耗、包工期、包质量、包安全、包文明施工、包场内运输，包工程验收质量达到“合格”标准、包安全保护用品，包社会医疗、养老、工伤保险和劳保福利、包物价上涨等方式承包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。</w:t>
      </w:r>
    </w:p>
    <w:p w14:paraId="59A28DB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注：建设单位提供的设备、材料以合同附件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甲供设备材料明细表为准。</w:t>
      </w:r>
    </w:p>
    <w:p w14:paraId="11BA121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（四）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暂估价：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暂估价4028338.30元，其中VI标识系统工程按暂估价606300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.00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元计算，成品门卫室按暂估价300000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.00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元计算，红线外市政管网配套接入费按暂估价1000000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.00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元计算，场地准备费按暂估价1122038.3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0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元计算，抗震支架工程按暂估价1000000</w:t>
      </w:r>
      <w:r>
        <w:rPr>
          <w:rFonts w:hint="eastAsia" w:ascii="宋体" w:hAnsi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.00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元计算。</w:t>
      </w:r>
    </w:p>
    <w:p w14:paraId="55215DB0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（五）暂列金额：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暂列金额11305986.99元。</w:t>
      </w:r>
    </w:p>
    <w:p w14:paraId="09777BB4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（六）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 w:bidi="ar-SA"/>
        </w:rPr>
        <w:t>无甲供。</w:t>
      </w:r>
    </w:p>
    <w:p w14:paraId="3BD2A2D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07AA8729">
      <w:pP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br w:type="page"/>
      </w:r>
    </w:p>
    <w:p w14:paraId="00696CC1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sectPr>
          <w:pgSz w:w="11906" w:h="16838"/>
          <w:pgMar w:top="2098" w:right="1474" w:bottom="1984" w:left="1587" w:header="851" w:footer="992" w:gutter="0"/>
          <w:cols w:space="425" w:num="1"/>
          <w:rtlGutter w:val="0"/>
          <w:docGrid w:type="lines" w:linePitch="312" w:charSpace="0"/>
        </w:sectPr>
      </w:pPr>
    </w:p>
    <w:p w14:paraId="08A5659D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（</w:t>
      </w: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）报价表</w:t>
      </w:r>
    </w:p>
    <w:tbl>
      <w:tblPr>
        <w:tblStyle w:val="14"/>
        <w:tblW w:w="144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61"/>
        <w:gridCol w:w="2142"/>
        <w:gridCol w:w="1639"/>
        <w:gridCol w:w="1300"/>
        <w:gridCol w:w="1327"/>
        <w:gridCol w:w="1364"/>
        <w:gridCol w:w="855"/>
        <w:gridCol w:w="763"/>
        <w:gridCol w:w="979"/>
        <w:gridCol w:w="1185"/>
        <w:gridCol w:w="998"/>
        <w:gridCol w:w="998"/>
      </w:tblGrid>
      <w:tr w14:paraId="4ED73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05" w:hRule="atLeast"/>
          <w:jc w:val="center"/>
        </w:trPr>
        <w:tc>
          <w:tcPr>
            <w:tcW w:w="861" w:type="dxa"/>
            <w:vAlign w:val="center"/>
          </w:tcPr>
          <w:p w14:paraId="209299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　号</w:t>
            </w:r>
          </w:p>
        </w:tc>
        <w:tc>
          <w:tcPr>
            <w:tcW w:w="2142" w:type="dxa"/>
            <w:vAlign w:val="center"/>
          </w:tcPr>
          <w:p w14:paraId="243C7B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工程或费用名称</w:t>
            </w:r>
          </w:p>
        </w:tc>
        <w:tc>
          <w:tcPr>
            <w:tcW w:w="1639" w:type="dxa"/>
            <w:vAlign w:val="center"/>
          </w:tcPr>
          <w:p w14:paraId="71213A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最高投标限价（元）</w:t>
            </w:r>
          </w:p>
        </w:tc>
        <w:tc>
          <w:tcPr>
            <w:tcW w:w="1300" w:type="dxa"/>
            <w:vAlign w:val="center"/>
          </w:tcPr>
          <w:p w14:paraId="4D388E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其中安全生产措施费（元）</w:t>
            </w:r>
          </w:p>
        </w:tc>
        <w:tc>
          <w:tcPr>
            <w:tcW w:w="1327" w:type="dxa"/>
            <w:vAlign w:val="center"/>
          </w:tcPr>
          <w:p w14:paraId="3987FB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其中暂估价（元）</w:t>
            </w:r>
          </w:p>
        </w:tc>
        <w:tc>
          <w:tcPr>
            <w:tcW w:w="1364" w:type="dxa"/>
            <w:vAlign w:val="center"/>
          </w:tcPr>
          <w:p w14:paraId="1485C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其中暂列</w:t>
            </w:r>
          </w:p>
          <w:p w14:paraId="79915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金额</w:t>
            </w:r>
          </w:p>
          <w:p w14:paraId="6D1B5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855" w:type="dxa"/>
            <w:vAlign w:val="center"/>
          </w:tcPr>
          <w:p w14:paraId="07540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投标费率（%）</w:t>
            </w:r>
          </w:p>
        </w:tc>
        <w:tc>
          <w:tcPr>
            <w:tcW w:w="763" w:type="dxa"/>
            <w:vAlign w:val="center"/>
          </w:tcPr>
          <w:p w14:paraId="15F08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投标报价（元）</w:t>
            </w:r>
          </w:p>
        </w:tc>
        <w:tc>
          <w:tcPr>
            <w:tcW w:w="979" w:type="dxa"/>
            <w:vAlign w:val="center"/>
          </w:tcPr>
          <w:p w14:paraId="04B0A4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其中安全生产措施费（元）</w:t>
            </w:r>
          </w:p>
        </w:tc>
        <w:tc>
          <w:tcPr>
            <w:tcW w:w="1185" w:type="dxa"/>
            <w:vAlign w:val="center"/>
          </w:tcPr>
          <w:p w14:paraId="62ABBE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其中暂估价（元）</w:t>
            </w:r>
          </w:p>
        </w:tc>
        <w:tc>
          <w:tcPr>
            <w:tcW w:w="998" w:type="dxa"/>
            <w:vAlign w:val="center"/>
          </w:tcPr>
          <w:p w14:paraId="12100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其中暂列</w:t>
            </w:r>
          </w:p>
          <w:p w14:paraId="717D5E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金额</w:t>
            </w:r>
          </w:p>
          <w:p w14:paraId="3A341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98" w:type="dxa"/>
            <w:vAlign w:val="center"/>
          </w:tcPr>
          <w:p w14:paraId="332D6B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  注</w:t>
            </w:r>
          </w:p>
        </w:tc>
      </w:tr>
      <w:tr w14:paraId="20D21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5F1C8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一</w:t>
            </w:r>
          </w:p>
        </w:tc>
        <w:tc>
          <w:tcPr>
            <w:tcW w:w="2142" w:type="dxa"/>
            <w:vAlign w:val="center"/>
          </w:tcPr>
          <w:p w14:paraId="4686BE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惠州供电局输电生产综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合技术用房项目施工</w:t>
            </w:r>
          </w:p>
        </w:tc>
        <w:tc>
          <w:tcPr>
            <w:tcW w:w="1639" w:type="dxa"/>
            <w:vAlign w:val="center"/>
          </w:tcPr>
          <w:p w14:paraId="657E1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153733054.43</w:t>
            </w:r>
          </w:p>
        </w:tc>
        <w:tc>
          <w:tcPr>
            <w:tcW w:w="1300" w:type="dxa"/>
            <w:vAlign w:val="center"/>
          </w:tcPr>
          <w:p w14:paraId="77A7E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4099666.27</w:t>
            </w:r>
          </w:p>
        </w:tc>
        <w:tc>
          <w:tcPr>
            <w:tcW w:w="1327" w:type="dxa"/>
            <w:vAlign w:val="center"/>
          </w:tcPr>
          <w:p w14:paraId="77B5F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4028338.30</w:t>
            </w:r>
          </w:p>
        </w:tc>
        <w:tc>
          <w:tcPr>
            <w:tcW w:w="1364" w:type="dxa"/>
            <w:vAlign w:val="center"/>
          </w:tcPr>
          <w:p w14:paraId="6684C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11305986.99</w:t>
            </w:r>
          </w:p>
        </w:tc>
        <w:tc>
          <w:tcPr>
            <w:tcW w:w="855" w:type="dxa"/>
            <w:vMerge w:val="restart"/>
            <w:vAlign w:val="center"/>
          </w:tcPr>
          <w:p w14:paraId="248899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11264D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553270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61DD04F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428E2C2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4B95C60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3AC23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7B3E5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42" w:type="dxa"/>
            <w:vAlign w:val="center"/>
          </w:tcPr>
          <w:p w14:paraId="3E9722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1639" w:type="dxa"/>
            <w:vAlign w:val="center"/>
          </w:tcPr>
          <w:p w14:paraId="5CC09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113059869.54</w:t>
            </w:r>
          </w:p>
        </w:tc>
        <w:tc>
          <w:tcPr>
            <w:tcW w:w="1300" w:type="dxa"/>
            <w:vAlign w:val="center"/>
          </w:tcPr>
          <w:p w14:paraId="41331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4AB0D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4" w:type="dxa"/>
            <w:vAlign w:val="center"/>
          </w:tcPr>
          <w:p w14:paraId="1DDD1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4" w:name="_GoBack"/>
            <w:bookmarkEnd w:id="4"/>
          </w:p>
        </w:tc>
        <w:tc>
          <w:tcPr>
            <w:tcW w:w="855" w:type="dxa"/>
            <w:vMerge w:val="continue"/>
            <w:vAlign w:val="center"/>
          </w:tcPr>
          <w:p w14:paraId="5E5ABE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6E66F6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6853E9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74500E8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66D35CB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2CCB04A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33CA9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0853D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2142" w:type="dxa"/>
            <w:vAlign w:val="center"/>
          </w:tcPr>
          <w:p w14:paraId="1D742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基坑工程</w:t>
            </w:r>
          </w:p>
        </w:tc>
        <w:tc>
          <w:tcPr>
            <w:tcW w:w="1639" w:type="dxa"/>
            <w:vAlign w:val="center"/>
          </w:tcPr>
          <w:p w14:paraId="705B2B4E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20315675.11</w:t>
            </w:r>
          </w:p>
        </w:tc>
        <w:tc>
          <w:tcPr>
            <w:tcW w:w="1300" w:type="dxa"/>
            <w:vAlign w:val="center"/>
          </w:tcPr>
          <w:p w14:paraId="068258BA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75887231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4" w:type="dxa"/>
            <w:vAlign w:val="center"/>
          </w:tcPr>
          <w:p w14:paraId="7E94768A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7F8768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68AF7F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066597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3A7F1AC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0DA3567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1238C80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15748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362C1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2142" w:type="dxa"/>
            <w:vAlign w:val="center"/>
          </w:tcPr>
          <w:p w14:paraId="0CA18C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地下室工程</w:t>
            </w:r>
          </w:p>
        </w:tc>
        <w:tc>
          <w:tcPr>
            <w:tcW w:w="1639" w:type="dxa"/>
            <w:vAlign w:val="center"/>
          </w:tcPr>
          <w:p w14:paraId="4E4A3D75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24235101.32</w:t>
            </w:r>
          </w:p>
        </w:tc>
        <w:tc>
          <w:tcPr>
            <w:tcW w:w="1300" w:type="dxa"/>
            <w:vAlign w:val="center"/>
          </w:tcPr>
          <w:p w14:paraId="5CDE9E3C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779109C8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4" w:type="dxa"/>
            <w:vAlign w:val="center"/>
          </w:tcPr>
          <w:p w14:paraId="55FA0BBA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5DF820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10D4A9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7A9B6C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698CF7A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7A00920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5908D29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5CE08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7854D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2142" w:type="dxa"/>
            <w:vAlign w:val="center"/>
          </w:tcPr>
          <w:p w14:paraId="02F87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地上土建工程</w:t>
            </w:r>
          </w:p>
        </w:tc>
        <w:tc>
          <w:tcPr>
            <w:tcW w:w="1639" w:type="dxa"/>
            <w:vAlign w:val="center"/>
          </w:tcPr>
          <w:p w14:paraId="17B52EF9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30542470.49</w:t>
            </w:r>
          </w:p>
        </w:tc>
        <w:tc>
          <w:tcPr>
            <w:tcW w:w="1300" w:type="dxa"/>
            <w:vAlign w:val="center"/>
          </w:tcPr>
          <w:p w14:paraId="5759880F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4077B7AB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4" w:type="dxa"/>
            <w:vAlign w:val="center"/>
          </w:tcPr>
          <w:p w14:paraId="33F9D07A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7D0574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2A6E34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2D208C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57045AC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1DA0E06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4B73CDE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22042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0E654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2142" w:type="dxa"/>
            <w:vAlign w:val="center"/>
          </w:tcPr>
          <w:p w14:paraId="44AEA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地下室安装工程</w:t>
            </w:r>
          </w:p>
        </w:tc>
        <w:tc>
          <w:tcPr>
            <w:tcW w:w="1639" w:type="dxa"/>
            <w:vAlign w:val="center"/>
          </w:tcPr>
          <w:p w14:paraId="7FB173CF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10626456.11</w:t>
            </w:r>
          </w:p>
        </w:tc>
        <w:tc>
          <w:tcPr>
            <w:tcW w:w="1300" w:type="dxa"/>
            <w:vAlign w:val="center"/>
          </w:tcPr>
          <w:p w14:paraId="67F10DC0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6D54818C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4" w:type="dxa"/>
            <w:vAlign w:val="center"/>
          </w:tcPr>
          <w:p w14:paraId="51CB5A42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62580C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4A5DBB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12539B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7A38C1A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0B2E574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6236F65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052B9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65B74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2142" w:type="dxa"/>
            <w:vAlign w:val="center"/>
          </w:tcPr>
          <w:p w14:paraId="232B1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地上安装工程</w:t>
            </w:r>
          </w:p>
        </w:tc>
        <w:tc>
          <w:tcPr>
            <w:tcW w:w="1639" w:type="dxa"/>
            <w:vAlign w:val="center"/>
          </w:tcPr>
          <w:p w14:paraId="726810F4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15171998.71</w:t>
            </w:r>
          </w:p>
        </w:tc>
        <w:tc>
          <w:tcPr>
            <w:tcW w:w="1300" w:type="dxa"/>
            <w:vAlign w:val="center"/>
          </w:tcPr>
          <w:p w14:paraId="631BC687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5A826369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4" w:type="dxa"/>
            <w:vAlign w:val="center"/>
          </w:tcPr>
          <w:p w14:paraId="741C91A9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7E6684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043091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099624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330E7DB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65583B3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2A72387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3FD8F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6126E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2142" w:type="dxa"/>
            <w:vAlign w:val="center"/>
          </w:tcPr>
          <w:p w14:paraId="70BA7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人防工程</w:t>
            </w:r>
          </w:p>
        </w:tc>
        <w:tc>
          <w:tcPr>
            <w:tcW w:w="1639" w:type="dxa"/>
            <w:vAlign w:val="center"/>
          </w:tcPr>
          <w:p w14:paraId="157A5B37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845087.94</w:t>
            </w:r>
          </w:p>
        </w:tc>
        <w:tc>
          <w:tcPr>
            <w:tcW w:w="1300" w:type="dxa"/>
            <w:vAlign w:val="center"/>
          </w:tcPr>
          <w:p w14:paraId="545257AB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0F14D310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4" w:type="dxa"/>
            <w:vAlign w:val="center"/>
          </w:tcPr>
          <w:p w14:paraId="1C2D0489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1C4680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1859D0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5220D0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3E733A2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3E469A5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082B733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0EA5F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07B75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2142" w:type="dxa"/>
            <w:vAlign w:val="center"/>
          </w:tcPr>
          <w:p w14:paraId="15BAF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电梯工程</w:t>
            </w:r>
          </w:p>
        </w:tc>
        <w:tc>
          <w:tcPr>
            <w:tcW w:w="1639" w:type="dxa"/>
            <w:vAlign w:val="center"/>
          </w:tcPr>
          <w:p w14:paraId="67DC1BDE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1544898.49</w:t>
            </w:r>
          </w:p>
        </w:tc>
        <w:tc>
          <w:tcPr>
            <w:tcW w:w="1300" w:type="dxa"/>
            <w:vAlign w:val="center"/>
          </w:tcPr>
          <w:p w14:paraId="17A8A0EC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4FA6AA82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4" w:type="dxa"/>
            <w:vAlign w:val="center"/>
          </w:tcPr>
          <w:p w14:paraId="3C84BAD9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327D2A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414A70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521E37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6CE8EA5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1F4A968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27379ED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1AE2D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442E7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2142" w:type="dxa"/>
            <w:vAlign w:val="center"/>
          </w:tcPr>
          <w:p w14:paraId="2F9F9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室外工程</w:t>
            </w:r>
          </w:p>
        </w:tc>
        <w:tc>
          <w:tcPr>
            <w:tcW w:w="1639" w:type="dxa"/>
            <w:vAlign w:val="center"/>
          </w:tcPr>
          <w:p w14:paraId="7408840A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5663653.1</w:t>
            </w:r>
          </w:p>
        </w:tc>
        <w:tc>
          <w:tcPr>
            <w:tcW w:w="1300" w:type="dxa"/>
            <w:vAlign w:val="center"/>
          </w:tcPr>
          <w:p w14:paraId="2EA8C68F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55A7CDD5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4" w:type="dxa"/>
            <w:vAlign w:val="center"/>
          </w:tcPr>
          <w:p w14:paraId="482EC753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553DC7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224C04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230B22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61F1FB4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47F07BE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7C05EB0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0342A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688EC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2142" w:type="dxa"/>
            <w:vAlign w:val="center"/>
          </w:tcPr>
          <w:p w14:paraId="0EEF6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配套辅助工程</w:t>
            </w:r>
          </w:p>
        </w:tc>
        <w:tc>
          <w:tcPr>
            <w:tcW w:w="1639" w:type="dxa"/>
            <w:vAlign w:val="center"/>
          </w:tcPr>
          <w:p w14:paraId="46A5ED70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300" w:type="dxa"/>
            <w:vAlign w:val="center"/>
          </w:tcPr>
          <w:p w14:paraId="546BFD3C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236FA657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4" w:type="dxa"/>
            <w:vAlign w:val="center"/>
          </w:tcPr>
          <w:p w14:paraId="37809A16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1E6468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031C42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67C78E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16F87A9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764F97F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3492D58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5F73D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23D07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</w:t>
            </w:r>
          </w:p>
        </w:tc>
        <w:tc>
          <w:tcPr>
            <w:tcW w:w="2142" w:type="dxa"/>
            <w:vAlign w:val="center"/>
          </w:tcPr>
          <w:p w14:paraId="61B25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红线外市政管网配套接入</w:t>
            </w:r>
          </w:p>
        </w:tc>
        <w:tc>
          <w:tcPr>
            <w:tcW w:w="1639" w:type="dxa"/>
            <w:vAlign w:val="center"/>
          </w:tcPr>
          <w:p w14:paraId="5897A8E6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300" w:type="dxa"/>
            <w:vAlign w:val="center"/>
          </w:tcPr>
          <w:p w14:paraId="1F85B658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75D2B4C5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4" w:type="dxa"/>
            <w:vAlign w:val="center"/>
          </w:tcPr>
          <w:p w14:paraId="740F1E1D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38BC80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0A8F3F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415E91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7782D97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06C2822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7BB06C5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09630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3D808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2142" w:type="dxa"/>
            <w:vAlign w:val="center"/>
          </w:tcPr>
          <w:p w14:paraId="09A92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其他工程</w:t>
            </w:r>
          </w:p>
        </w:tc>
        <w:tc>
          <w:tcPr>
            <w:tcW w:w="1639" w:type="dxa"/>
            <w:vAlign w:val="center"/>
          </w:tcPr>
          <w:p w14:paraId="4B4030FD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3289405.95</w:t>
            </w:r>
          </w:p>
        </w:tc>
        <w:tc>
          <w:tcPr>
            <w:tcW w:w="1300" w:type="dxa"/>
            <w:vAlign w:val="center"/>
          </w:tcPr>
          <w:p w14:paraId="3F02C75B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13DDB470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4" w:type="dxa"/>
            <w:vAlign w:val="center"/>
          </w:tcPr>
          <w:p w14:paraId="033F017C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59F186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1D330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235CA6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7C9A66D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32F7604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1A859BC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5F52F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239CE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2142" w:type="dxa"/>
            <w:vAlign w:val="center"/>
          </w:tcPr>
          <w:p w14:paraId="40208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抗震支架工程</w:t>
            </w:r>
          </w:p>
        </w:tc>
        <w:tc>
          <w:tcPr>
            <w:tcW w:w="1639" w:type="dxa"/>
            <w:vAlign w:val="center"/>
          </w:tcPr>
          <w:p w14:paraId="0E4C7035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300" w:type="dxa"/>
            <w:vAlign w:val="center"/>
          </w:tcPr>
          <w:p w14:paraId="2362F1AC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43DC58F9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4" w:type="dxa"/>
            <w:vAlign w:val="center"/>
          </w:tcPr>
          <w:p w14:paraId="1E095018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04BADF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53C1F0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6614EE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71C60D2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47C2F68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6D254B2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054B0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79D6F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2142" w:type="dxa"/>
            <w:vAlign w:val="center"/>
          </w:tcPr>
          <w:p w14:paraId="72EEDE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西侧市政道路工程</w:t>
            </w:r>
          </w:p>
        </w:tc>
        <w:tc>
          <w:tcPr>
            <w:tcW w:w="1639" w:type="dxa"/>
            <w:vAlign w:val="center"/>
          </w:tcPr>
          <w:p w14:paraId="482689DC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825122.32</w:t>
            </w:r>
          </w:p>
        </w:tc>
        <w:tc>
          <w:tcPr>
            <w:tcW w:w="1300" w:type="dxa"/>
            <w:vAlign w:val="center"/>
          </w:tcPr>
          <w:p w14:paraId="79FEA333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529EA2D1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4" w:type="dxa"/>
            <w:vAlign w:val="center"/>
          </w:tcPr>
          <w:p w14:paraId="251607DB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322DD0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197E4C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095A7A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298EF70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362EF7C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1CFCC84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1C1F1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2184A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42" w:type="dxa"/>
            <w:vAlign w:val="center"/>
          </w:tcPr>
          <w:p w14:paraId="425CD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措施项目费</w:t>
            </w:r>
          </w:p>
        </w:tc>
        <w:tc>
          <w:tcPr>
            <w:tcW w:w="1639" w:type="dxa"/>
            <w:vAlign w:val="center"/>
          </w:tcPr>
          <w:p w14:paraId="539E9738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12977919.74</w:t>
            </w:r>
          </w:p>
        </w:tc>
        <w:tc>
          <w:tcPr>
            <w:tcW w:w="1300" w:type="dxa"/>
            <w:vAlign w:val="center"/>
          </w:tcPr>
          <w:p w14:paraId="01B56122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4099666.27</w:t>
            </w:r>
          </w:p>
        </w:tc>
        <w:tc>
          <w:tcPr>
            <w:tcW w:w="1327" w:type="dxa"/>
            <w:vAlign w:val="center"/>
          </w:tcPr>
          <w:p w14:paraId="10F1D70E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4" w:type="dxa"/>
            <w:vAlign w:val="center"/>
          </w:tcPr>
          <w:p w14:paraId="44030BD1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7F41C1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5FCC9B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7E6F5C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76311CB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2EFEF3C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2BA293E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安全生产措施费为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  <w:t>不可竞争费用</w:t>
            </w:r>
          </w:p>
        </w:tc>
      </w:tr>
      <w:tr w14:paraId="1085F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1068B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42" w:type="dxa"/>
            <w:vAlign w:val="center"/>
          </w:tcPr>
          <w:p w14:paraId="4A6FC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其他项目费</w:t>
            </w:r>
          </w:p>
        </w:tc>
        <w:tc>
          <w:tcPr>
            <w:tcW w:w="1639" w:type="dxa"/>
            <w:vAlign w:val="center"/>
          </w:tcPr>
          <w:p w14:paraId="4DC5CA81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15334325.29</w:t>
            </w:r>
          </w:p>
        </w:tc>
        <w:tc>
          <w:tcPr>
            <w:tcW w:w="1300" w:type="dxa"/>
            <w:vAlign w:val="center"/>
          </w:tcPr>
          <w:p w14:paraId="1288A238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33BEA6B0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4028338.30</w:t>
            </w:r>
          </w:p>
        </w:tc>
        <w:tc>
          <w:tcPr>
            <w:tcW w:w="1364" w:type="dxa"/>
            <w:vAlign w:val="center"/>
          </w:tcPr>
          <w:p w14:paraId="0BF45230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11305986.99</w:t>
            </w:r>
          </w:p>
        </w:tc>
        <w:tc>
          <w:tcPr>
            <w:tcW w:w="855" w:type="dxa"/>
            <w:vMerge w:val="continue"/>
            <w:vAlign w:val="center"/>
          </w:tcPr>
          <w:p w14:paraId="512220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7F3008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7A3671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0FC8913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7EF1B1E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194FA7A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4D8AA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5F6A1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2142" w:type="dxa"/>
            <w:vAlign w:val="center"/>
          </w:tcPr>
          <w:p w14:paraId="1F4F63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暂列金额</w:t>
            </w:r>
          </w:p>
        </w:tc>
        <w:tc>
          <w:tcPr>
            <w:tcW w:w="1639" w:type="dxa"/>
            <w:vAlign w:val="center"/>
          </w:tcPr>
          <w:p w14:paraId="491E16E4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11305986.99</w:t>
            </w:r>
          </w:p>
        </w:tc>
        <w:tc>
          <w:tcPr>
            <w:tcW w:w="1300" w:type="dxa"/>
            <w:vAlign w:val="center"/>
          </w:tcPr>
          <w:p w14:paraId="1A726B3D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4BEBFBD7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4" w:type="dxa"/>
            <w:vAlign w:val="center"/>
          </w:tcPr>
          <w:p w14:paraId="0B58E576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11305986.99</w:t>
            </w:r>
          </w:p>
        </w:tc>
        <w:tc>
          <w:tcPr>
            <w:tcW w:w="855" w:type="dxa"/>
            <w:vMerge w:val="continue"/>
            <w:vAlign w:val="center"/>
          </w:tcPr>
          <w:p w14:paraId="6AAEA1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2B438E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19FF09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187B9AC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19D9C29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685ADC7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暂列金额为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  <w:t>不可竞争费用</w:t>
            </w:r>
          </w:p>
        </w:tc>
      </w:tr>
      <w:tr w14:paraId="0CF51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405E0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2142" w:type="dxa"/>
            <w:vAlign w:val="center"/>
          </w:tcPr>
          <w:p w14:paraId="2583E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其中：专业工程暂估价</w:t>
            </w:r>
          </w:p>
        </w:tc>
        <w:tc>
          <w:tcPr>
            <w:tcW w:w="1639" w:type="dxa"/>
            <w:vAlign w:val="center"/>
          </w:tcPr>
          <w:p w14:paraId="25638F4F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4028338.30</w:t>
            </w:r>
          </w:p>
        </w:tc>
        <w:tc>
          <w:tcPr>
            <w:tcW w:w="1300" w:type="dxa"/>
            <w:vAlign w:val="center"/>
          </w:tcPr>
          <w:p w14:paraId="7047126E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2446D6C3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4028338.30</w:t>
            </w:r>
          </w:p>
        </w:tc>
        <w:tc>
          <w:tcPr>
            <w:tcW w:w="1364" w:type="dxa"/>
            <w:vAlign w:val="center"/>
          </w:tcPr>
          <w:p w14:paraId="47722FCF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004519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32559E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71EF2D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4FA4924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60FBA71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07B301F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  <w:t>不可竞争费用</w:t>
            </w:r>
          </w:p>
        </w:tc>
      </w:tr>
      <w:tr w14:paraId="4956B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0AE24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3.2.1</w:t>
            </w:r>
          </w:p>
        </w:tc>
        <w:tc>
          <w:tcPr>
            <w:tcW w:w="2142" w:type="dxa"/>
            <w:vAlign w:val="center"/>
          </w:tcPr>
          <w:p w14:paraId="67543D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VI标识系统工程</w:t>
            </w:r>
          </w:p>
        </w:tc>
        <w:tc>
          <w:tcPr>
            <w:tcW w:w="1639" w:type="dxa"/>
            <w:vAlign w:val="center"/>
          </w:tcPr>
          <w:p w14:paraId="0A40BC7C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606300.00</w:t>
            </w:r>
          </w:p>
        </w:tc>
        <w:tc>
          <w:tcPr>
            <w:tcW w:w="1300" w:type="dxa"/>
            <w:vAlign w:val="center"/>
          </w:tcPr>
          <w:p w14:paraId="3B148186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10D2B221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606300.00</w:t>
            </w:r>
          </w:p>
        </w:tc>
        <w:tc>
          <w:tcPr>
            <w:tcW w:w="1364" w:type="dxa"/>
            <w:vAlign w:val="center"/>
          </w:tcPr>
          <w:p w14:paraId="28A3A20F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433E11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2C3329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376DF0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3CF4FFD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7EA14C8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576610E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  <w:t>不可竞争费用</w:t>
            </w:r>
          </w:p>
        </w:tc>
      </w:tr>
      <w:tr w14:paraId="57088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089A3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3.2.2</w:t>
            </w:r>
          </w:p>
        </w:tc>
        <w:tc>
          <w:tcPr>
            <w:tcW w:w="2142" w:type="dxa"/>
            <w:vAlign w:val="center"/>
          </w:tcPr>
          <w:p w14:paraId="6CBFCE20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成品门卫室</w:t>
            </w:r>
          </w:p>
        </w:tc>
        <w:tc>
          <w:tcPr>
            <w:tcW w:w="1639" w:type="dxa"/>
            <w:vAlign w:val="center"/>
          </w:tcPr>
          <w:p w14:paraId="7DDC2ACE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300000.00</w:t>
            </w:r>
          </w:p>
        </w:tc>
        <w:tc>
          <w:tcPr>
            <w:tcW w:w="1300" w:type="dxa"/>
            <w:vAlign w:val="center"/>
          </w:tcPr>
          <w:p w14:paraId="78D377A5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34C9605A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300000.00</w:t>
            </w:r>
          </w:p>
        </w:tc>
        <w:tc>
          <w:tcPr>
            <w:tcW w:w="1364" w:type="dxa"/>
            <w:vAlign w:val="center"/>
          </w:tcPr>
          <w:p w14:paraId="354BCBC8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7C92BB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185F4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785AE5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22E5D29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73E8776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51EEE89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  <w:t>不可竞争费用</w:t>
            </w:r>
          </w:p>
        </w:tc>
      </w:tr>
      <w:tr w14:paraId="3E03D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21F54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3.2.3</w:t>
            </w:r>
          </w:p>
        </w:tc>
        <w:tc>
          <w:tcPr>
            <w:tcW w:w="2142" w:type="dxa"/>
            <w:vAlign w:val="center"/>
          </w:tcPr>
          <w:p w14:paraId="0FC30F9D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红线外市政管网配套接入费</w:t>
            </w:r>
          </w:p>
        </w:tc>
        <w:tc>
          <w:tcPr>
            <w:tcW w:w="1639" w:type="dxa"/>
            <w:vAlign w:val="center"/>
          </w:tcPr>
          <w:p w14:paraId="5EC53DD4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1000000.00</w:t>
            </w:r>
          </w:p>
        </w:tc>
        <w:tc>
          <w:tcPr>
            <w:tcW w:w="1300" w:type="dxa"/>
            <w:vAlign w:val="center"/>
          </w:tcPr>
          <w:p w14:paraId="7AAE62FD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75C4DD6C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1000000.00</w:t>
            </w:r>
          </w:p>
        </w:tc>
        <w:tc>
          <w:tcPr>
            <w:tcW w:w="1364" w:type="dxa"/>
            <w:vAlign w:val="center"/>
          </w:tcPr>
          <w:p w14:paraId="40A03263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3FBF02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73DCDE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6D7BB7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63669C9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0454A77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1D208E3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  <w:t>不可竞争费用</w:t>
            </w:r>
          </w:p>
        </w:tc>
      </w:tr>
      <w:tr w14:paraId="7C89B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07305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3.2.4</w:t>
            </w:r>
          </w:p>
        </w:tc>
        <w:tc>
          <w:tcPr>
            <w:tcW w:w="2142" w:type="dxa"/>
            <w:vAlign w:val="center"/>
          </w:tcPr>
          <w:p w14:paraId="60EED558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场地准备费</w:t>
            </w:r>
          </w:p>
        </w:tc>
        <w:tc>
          <w:tcPr>
            <w:tcW w:w="1639" w:type="dxa"/>
            <w:vAlign w:val="center"/>
          </w:tcPr>
          <w:p w14:paraId="3D0C461A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1122038.30</w:t>
            </w:r>
          </w:p>
        </w:tc>
        <w:tc>
          <w:tcPr>
            <w:tcW w:w="1300" w:type="dxa"/>
            <w:vAlign w:val="center"/>
          </w:tcPr>
          <w:p w14:paraId="7DA4ED5F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48F7C28C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1122038.30</w:t>
            </w:r>
          </w:p>
        </w:tc>
        <w:tc>
          <w:tcPr>
            <w:tcW w:w="1364" w:type="dxa"/>
            <w:vAlign w:val="center"/>
          </w:tcPr>
          <w:p w14:paraId="7D1940E8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180A02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253064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7AD840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432C0A0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0ACF525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0019ED8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  <w:t>不可竞争费用</w:t>
            </w:r>
          </w:p>
        </w:tc>
      </w:tr>
      <w:tr w14:paraId="2A4CA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1F1AD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3.2.5</w:t>
            </w:r>
          </w:p>
        </w:tc>
        <w:tc>
          <w:tcPr>
            <w:tcW w:w="2142" w:type="dxa"/>
            <w:vAlign w:val="center"/>
          </w:tcPr>
          <w:p w14:paraId="5C63D0BC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抗震支架工程</w:t>
            </w:r>
          </w:p>
        </w:tc>
        <w:tc>
          <w:tcPr>
            <w:tcW w:w="1639" w:type="dxa"/>
            <w:vAlign w:val="center"/>
          </w:tcPr>
          <w:p w14:paraId="134225E8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1000000.00</w:t>
            </w:r>
          </w:p>
        </w:tc>
        <w:tc>
          <w:tcPr>
            <w:tcW w:w="1300" w:type="dxa"/>
            <w:vAlign w:val="center"/>
          </w:tcPr>
          <w:p w14:paraId="3F73769D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6FEE234C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1000000.00</w:t>
            </w:r>
          </w:p>
        </w:tc>
        <w:tc>
          <w:tcPr>
            <w:tcW w:w="1364" w:type="dxa"/>
            <w:vAlign w:val="center"/>
          </w:tcPr>
          <w:p w14:paraId="5ADBD4C8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1B8E71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4925F2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69213F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1080D31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25CB57B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115358C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  <w:t>不可竞争费用</w:t>
            </w:r>
          </w:p>
        </w:tc>
      </w:tr>
      <w:tr w14:paraId="2C9BC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  <w:jc w:val="center"/>
        </w:trPr>
        <w:tc>
          <w:tcPr>
            <w:tcW w:w="861" w:type="dxa"/>
            <w:vAlign w:val="center"/>
          </w:tcPr>
          <w:p w14:paraId="14D77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42" w:type="dxa"/>
            <w:vAlign w:val="center"/>
          </w:tcPr>
          <w:p w14:paraId="63D9B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增值税</w:t>
            </w:r>
          </w:p>
        </w:tc>
        <w:tc>
          <w:tcPr>
            <w:tcW w:w="1639" w:type="dxa"/>
            <w:vAlign w:val="center"/>
          </w:tcPr>
          <w:p w14:paraId="542E4558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12360939.86</w:t>
            </w:r>
          </w:p>
        </w:tc>
        <w:tc>
          <w:tcPr>
            <w:tcW w:w="1300" w:type="dxa"/>
            <w:vAlign w:val="center"/>
          </w:tcPr>
          <w:p w14:paraId="7A174790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27" w:type="dxa"/>
            <w:vAlign w:val="center"/>
          </w:tcPr>
          <w:p w14:paraId="03EFA7B5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64" w:type="dxa"/>
            <w:vAlign w:val="center"/>
          </w:tcPr>
          <w:p w14:paraId="40CDE7DB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1ADDC5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6348C9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68874D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00CC26E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1BD4BEF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55F6C36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</w:p>
        </w:tc>
      </w:tr>
      <w:tr w14:paraId="2BDB7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3003" w:type="dxa"/>
            <w:gridSpan w:val="2"/>
            <w:vAlign w:val="center"/>
          </w:tcPr>
          <w:p w14:paraId="58468E34"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合计（小写）：</w:t>
            </w:r>
          </w:p>
        </w:tc>
        <w:tc>
          <w:tcPr>
            <w:tcW w:w="1639" w:type="dxa"/>
            <w:vAlign w:val="center"/>
          </w:tcPr>
          <w:p w14:paraId="3F99B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153733054.43</w:t>
            </w:r>
          </w:p>
        </w:tc>
        <w:tc>
          <w:tcPr>
            <w:tcW w:w="1300" w:type="dxa"/>
            <w:vAlign w:val="center"/>
          </w:tcPr>
          <w:p w14:paraId="7A87B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4099666.27</w:t>
            </w:r>
          </w:p>
        </w:tc>
        <w:tc>
          <w:tcPr>
            <w:tcW w:w="1327" w:type="dxa"/>
            <w:vAlign w:val="center"/>
          </w:tcPr>
          <w:p w14:paraId="3E7C0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4028338.30</w:t>
            </w:r>
          </w:p>
        </w:tc>
        <w:tc>
          <w:tcPr>
            <w:tcW w:w="1364" w:type="dxa"/>
            <w:vAlign w:val="center"/>
          </w:tcPr>
          <w:p w14:paraId="720F4F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highlight w:val="none"/>
                <w:u w:val="none"/>
              </w:rPr>
              <w:t>11305986.99</w:t>
            </w:r>
          </w:p>
        </w:tc>
        <w:tc>
          <w:tcPr>
            <w:tcW w:w="855" w:type="dxa"/>
            <w:vMerge w:val="continue"/>
            <w:vAlign w:val="center"/>
          </w:tcPr>
          <w:p w14:paraId="691409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63" w:type="dxa"/>
            <w:vAlign w:val="center"/>
          </w:tcPr>
          <w:p w14:paraId="1A9C13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79" w:type="dxa"/>
            <w:vAlign w:val="center"/>
          </w:tcPr>
          <w:p w14:paraId="1857EB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5" w:type="dxa"/>
            <w:vAlign w:val="center"/>
          </w:tcPr>
          <w:p w14:paraId="51654F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4101EA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98" w:type="dxa"/>
            <w:vAlign w:val="center"/>
          </w:tcPr>
          <w:p w14:paraId="387FF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CC0B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43" w:hRule="atLeast"/>
          <w:jc w:val="center"/>
        </w:trPr>
        <w:tc>
          <w:tcPr>
            <w:tcW w:w="14411" w:type="dxa"/>
            <w:gridSpan w:val="12"/>
            <w:vAlign w:val="center"/>
          </w:tcPr>
          <w:p w14:paraId="5702FF8B">
            <w:pPr>
              <w:pStyle w:val="20"/>
              <w:spacing w:before="50" w:line="226" w:lineRule="auto"/>
              <w:ind w:left="21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szCs w:val="24"/>
              </w:rPr>
              <w:t>报价要求：</w:t>
            </w:r>
          </w:p>
          <w:p w14:paraId="07FE7389">
            <w:pPr>
              <w:pStyle w:val="20"/>
              <w:spacing w:before="26" w:line="243" w:lineRule="auto"/>
              <w:ind w:left="22" w:right="15" w:firstLine="1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4"/>
                <w:szCs w:val="24"/>
              </w:rPr>
              <w:t>（1）金额报价，同时填报投标费率。投标费率＝</w:t>
            </w:r>
            <w:r>
              <w:rPr>
                <w:rFonts w:hint="eastAsia" w:ascii="宋体" w:hAnsi="宋体" w:eastAsia="宋体" w:cs="宋体"/>
                <w:color w:val="auto"/>
                <w:spacing w:val="-5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4"/>
                <w:szCs w:val="24"/>
              </w:rPr>
              <w:t>[(投标报价-安全生产措施费-暂估价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4"/>
                <w:szCs w:val="24"/>
                <w:lang w:val="en-US" w:eastAsia="zh-CN"/>
              </w:rPr>
              <w:t>-暂列金额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4"/>
                <w:szCs w:val="24"/>
              </w:rPr>
              <w:t>）/（最高投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4"/>
                <w:szCs w:val="24"/>
              </w:rPr>
              <w:t>标限价-安</w:t>
            </w:r>
            <w:r>
              <w:rPr>
                <w:rFonts w:hint="eastAsia" w:ascii="宋体" w:hAnsi="宋体" w:eastAsia="宋体" w:cs="宋体"/>
                <w:color w:val="auto"/>
                <w:spacing w:val="9"/>
                <w:sz w:val="24"/>
                <w:szCs w:val="24"/>
              </w:rPr>
              <w:t>全生产措施费-暂估价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4"/>
                <w:szCs w:val="24"/>
                <w:lang w:val="en-US" w:eastAsia="zh-CN"/>
              </w:rPr>
              <w:t>-暂列金额</w:t>
            </w:r>
            <w:r>
              <w:rPr>
                <w:rFonts w:hint="eastAsia" w:ascii="宋体" w:hAnsi="宋体" w:eastAsia="宋体" w:cs="宋体"/>
                <w:color w:val="auto"/>
                <w:spacing w:val="9"/>
                <w:sz w:val="24"/>
                <w:szCs w:val="24"/>
              </w:rPr>
              <w:t>)]×</w:t>
            </w:r>
            <w:r>
              <w:rPr>
                <w:rFonts w:hint="eastAsia" w:ascii="宋体" w:hAnsi="宋体" w:eastAsia="宋体" w:cs="宋体"/>
                <w:color w:val="auto"/>
                <w:spacing w:val="-7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9"/>
                <w:sz w:val="24"/>
                <w:szCs w:val="24"/>
              </w:rPr>
              <w:t>100%（保留两位小数）。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4"/>
                <w:szCs w:val="24"/>
              </w:rPr>
              <w:t>当投标金额报价与投标下浮率计算结果不一致时，以投标金额报价为准，按公式修订投标费率。</w:t>
            </w:r>
          </w:p>
          <w:p w14:paraId="592F1AF2">
            <w:pPr>
              <w:pStyle w:val="20"/>
              <w:spacing w:before="29" w:line="238" w:lineRule="auto"/>
              <w:ind w:left="37" w:right="15" w:hanging="4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9"/>
                <w:sz w:val="24"/>
                <w:szCs w:val="24"/>
              </w:rPr>
              <w:t>（2）投标人所报的金额≤最高投标限价的为有效报价，为避免恶意竞争，低于成本价报价，投标报价＜最高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10"/>
                <w:sz w:val="24"/>
                <w:szCs w:val="24"/>
              </w:rPr>
              <w:t>限价的85%时应在投标文件中附成本分析报告。</w:t>
            </w:r>
          </w:p>
          <w:p w14:paraId="07BAA8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exact"/>
              <w:jc w:val="left"/>
              <w:rPr>
                <w:rFonts w:hint="eastAsia" w:ascii="宋体" w:hAnsi="宋体" w:eastAsia="宋体" w:cs="宋体"/>
                <w:color w:val="auto"/>
                <w:spacing w:val="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4"/>
                <w:szCs w:val="24"/>
              </w:rPr>
              <w:t>（3）安全生产措施费、暂估价（如有）需按照公布的金额固定报价，不得自行变更，否则视为原则性不响应</w:t>
            </w:r>
            <w:r>
              <w:rPr>
                <w:rFonts w:hint="eastAsia" w:ascii="宋体" w:hAnsi="宋体" w:eastAsia="宋体" w:cs="宋体"/>
                <w:color w:val="auto"/>
                <w:spacing w:val="8"/>
                <w:sz w:val="24"/>
                <w:szCs w:val="24"/>
              </w:rPr>
              <w:t>招标文件要求，作否决投标处理。</w:t>
            </w:r>
          </w:p>
          <w:p w14:paraId="72BF3130">
            <w:pPr>
              <w:pStyle w:val="6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kern w:val="2"/>
                <w:sz w:val="24"/>
                <w:szCs w:val="24"/>
                <w:lang w:val="en-US" w:eastAsia="zh-CN" w:bidi="ar-SA"/>
              </w:rPr>
              <w:t>（4）专业工程暂估价为已含税价格，在计算增值税的计算基数时不应包含专业工程暂估价金额。</w:t>
            </w:r>
          </w:p>
        </w:tc>
      </w:tr>
    </w:tbl>
    <w:p w14:paraId="2055A9D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i w:val="0"/>
          <w:color w:val="auto"/>
          <w:sz w:val="21"/>
          <w:szCs w:val="21"/>
          <w:highlight w:val="none"/>
          <w:u w:val="none"/>
          <w:lang w:val="en-US" w:eastAsia="zh-CN"/>
        </w:rPr>
      </w:pPr>
    </w:p>
    <w:sectPr>
      <w:pgSz w:w="16838" w:h="11906" w:orient="landscape"/>
      <w:pgMar w:top="2098" w:right="1474" w:bottom="1984" w:left="1587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0032C5E"/>
    <w:rsid w:val="00675492"/>
    <w:rsid w:val="00B87EA2"/>
    <w:rsid w:val="00C073B0"/>
    <w:rsid w:val="01000F1F"/>
    <w:rsid w:val="012104EA"/>
    <w:rsid w:val="0270337E"/>
    <w:rsid w:val="028C0F47"/>
    <w:rsid w:val="029C1F55"/>
    <w:rsid w:val="02B415D2"/>
    <w:rsid w:val="03085776"/>
    <w:rsid w:val="03243133"/>
    <w:rsid w:val="050E07AE"/>
    <w:rsid w:val="05B87515"/>
    <w:rsid w:val="06033F60"/>
    <w:rsid w:val="067061C6"/>
    <w:rsid w:val="068D71D9"/>
    <w:rsid w:val="07326280"/>
    <w:rsid w:val="07D14A60"/>
    <w:rsid w:val="09636663"/>
    <w:rsid w:val="09D409AD"/>
    <w:rsid w:val="0BC07002"/>
    <w:rsid w:val="0CA04344"/>
    <w:rsid w:val="0CB91C03"/>
    <w:rsid w:val="0D0758F3"/>
    <w:rsid w:val="0D083DF0"/>
    <w:rsid w:val="0D13256A"/>
    <w:rsid w:val="0E2559F5"/>
    <w:rsid w:val="0E562899"/>
    <w:rsid w:val="0E995783"/>
    <w:rsid w:val="0FF42C61"/>
    <w:rsid w:val="10430334"/>
    <w:rsid w:val="10A919C2"/>
    <w:rsid w:val="10C30F9C"/>
    <w:rsid w:val="116419AD"/>
    <w:rsid w:val="11DF6CFE"/>
    <w:rsid w:val="11FC1228"/>
    <w:rsid w:val="120950C4"/>
    <w:rsid w:val="1221206F"/>
    <w:rsid w:val="12617BA5"/>
    <w:rsid w:val="12D312F0"/>
    <w:rsid w:val="1352362B"/>
    <w:rsid w:val="13C71878"/>
    <w:rsid w:val="142923F2"/>
    <w:rsid w:val="14440D4B"/>
    <w:rsid w:val="15056A61"/>
    <w:rsid w:val="15701FEA"/>
    <w:rsid w:val="16120F54"/>
    <w:rsid w:val="167B6AA7"/>
    <w:rsid w:val="17241016"/>
    <w:rsid w:val="17311749"/>
    <w:rsid w:val="17622036"/>
    <w:rsid w:val="17B22D7B"/>
    <w:rsid w:val="1816671D"/>
    <w:rsid w:val="18E57496"/>
    <w:rsid w:val="19014CC5"/>
    <w:rsid w:val="193066EB"/>
    <w:rsid w:val="193844ED"/>
    <w:rsid w:val="194E1E3F"/>
    <w:rsid w:val="196B23E3"/>
    <w:rsid w:val="199031ED"/>
    <w:rsid w:val="19C344D3"/>
    <w:rsid w:val="1A2A3F4A"/>
    <w:rsid w:val="1A2F2F81"/>
    <w:rsid w:val="1A3776A7"/>
    <w:rsid w:val="1B1435D1"/>
    <w:rsid w:val="1B663F82"/>
    <w:rsid w:val="1BA9108A"/>
    <w:rsid w:val="1CC10410"/>
    <w:rsid w:val="1D153800"/>
    <w:rsid w:val="1D615A5F"/>
    <w:rsid w:val="1DC10CA8"/>
    <w:rsid w:val="1EA379B5"/>
    <w:rsid w:val="1F712B71"/>
    <w:rsid w:val="1FBE1481"/>
    <w:rsid w:val="20957CD4"/>
    <w:rsid w:val="216F4D5B"/>
    <w:rsid w:val="21BD2427"/>
    <w:rsid w:val="228323A4"/>
    <w:rsid w:val="22D01CE9"/>
    <w:rsid w:val="23C5553B"/>
    <w:rsid w:val="23EE0974"/>
    <w:rsid w:val="240A43F3"/>
    <w:rsid w:val="24E46BF4"/>
    <w:rsid w:val="24F737D8"/>
    <w:rsid w:val="25260286"/>
    <w:rsid w:val="25D95944"/>
    <w:rsid w:val="26523E26"/>
    <w:rsid w:val="26F863F9"/>
    <w:rsid w:val="274170EE"/>
    <w:rsid w:val="2785030E"/>
    <w:rsid w:val="278F57AD"/>
    <w:rsid w:val="27E47C4B"/>
    <w:rsid w:val="28F46A2A"/>
    <w:rsid w:val="296555D1"/>
    <w:rsid w:val="2B2148F2"/>
    <w:rsid w:val="2BED7EC0"/>
    <w:rsid w:val="2CEA02BC"/>
    <w:rsid w:val="2D8E3667"/>
    <w:rsid w:val="2DFE6AFA"/>
    <w:rsid w:val="2E9A5E18"/>
    <w:rsid w:val="2F362DFB"/>
    <w:rsid w:val="2FF65FF8"/>
    <w:rsid w:val="300D195C"/>
    <w:rsid w:val="3044134F"/>
    <w:rsid w:val="306C7E8C"/>
    <w:rsid w:val="308E6ECB"/>
    <w:rsid w:val="30BF37B5"/>
    <w:rsid w:val="31A22367"/>
    <w:rsid w:val="31F44502"/>
    <w:rsid w:val="32E72810"/>
    <w:rsid w:val="33431B08"/>
    <w:rsid w:val="34574244"/>
    <w:rsid w:val="34C74D5B"/>
    <w:rsid w:val="35ED5087"/>
    <w:rsid w:val="361736AD"/>
    <w:rsid w:val="36905D28"/>
    <w:rsid w:val="36C572E8"/>
    <w:rsid w:val="36D200CF"/>
    <w:rsid w:val="38382DC3"/>
    <w:rsid w:val="386C091E"/>
    <w:rsid w:val="3A49242D"/>
    <w:rsid w:val="3A587B16"/>
    <w:rsid w:val="3AAA73EE"/>
    <w:rsid w:val="3B2A0F67"/>
    <w:rsid w:val="3BCA27B8"/>
    <w:rsid w:val="3C165EA1"/>
    <w:rsid w:val="3C1E17EA"/>
    <w:rsid w:val="3C4A35F1"/>
    <w:rsid w:val="3D6C6E26"/>
    <w:rsid w:val="3F235B23"/>
    <w:rsid w:val="3F773980"/>
    <w:rsid w:val="3F9B7EF1"/>
    <w:rsid w:val="4047281E"/>
    <w:rsid w:val="406311E6"/>
    <w:rsid w:val="406C4BC1"/>
    <w:rsid w:val="415A7E63"/>
    <w:rsid w:val="42E701E3"/>
    <w:rsid w:val="431E77B5"/>
    <w:rsid w:val="434B6929"/>
    <w:rsid w:val="44D414C9"/>
    <w:rsid w:val="44F22C57"/>
    <w:rsid w:val="4510235C"/>
    <w:rsid w:val="45E177CC"/>
    <w:rsid w:val="460D1423"/>
    <w:rsid w:val="46383F13"/>
    <w:rsid w:val="46472D5E"/>
    <w:rsid w:val="469B4709"/>
    <w:rsid w:val="46A85B41"/>
    <w:rsid w:val="47CB2C71"/>
    <w:rsid w:val="48EC6B0B"/>
    <w:rsid w:val="49332FB5"/>
    <w:rsid w:val="49F017C7"/>
    <w:rsid w:val="4B3A1BDA"/>
    <w:rsid w:val="4CA941AC"/>
    <w:rsid w:val="4D0B2DF1"/>
    <w:rsid w:val="4D392B7F"/>
    <w:rsid w:val="4DB378BE"/>
    <w:rsid w:val="4DC759F3"/>
    <w:rsid w:val="4E040B17"/>
    <w:rsid w:val="4EA560D6"/>
    <w:rsid w:val="4F6A7BA3"/>
    <w:rsid w:val="4FE00704"/>
    <w:rsid w:val="50667F11"/>
    <w:rsid w:val="517D1617"/>
    <w:rsid w:val="52733D7F"/>
    <w:rsid w:val="532E1471"/>
    <w:rsid w:val="538064E4"/>
    <w:rsid w:val="53FA74D7"/>
    <w:rsid w:val="542332CD"/>
    <w:rsid w:val="545B07F5"/>
    <w:rsid w:val="546F308A"/>
    <w:rsid w:val="552E444C"/>
    <w:rsid w:val="55734D49"/>
    <w:rsid w:val="55C3156A"/>
    <w:rsid w:val="5614299F"/>
    <w:rsid w:val="561577C6"/>
    <w:rsid w:val="56677483"/>
    <w:rsid w:val="566B7065"/>
    <w:rsid w:val="57092F8E"/>
    <w:rsid w:val="58472064"/>
    <w:rsid w:val="58993C22"/>
    <w:rsid w:val="599017B7"/>
    <w:rsid w:val="5BF73AAD"/>
    <w:rsid w:val="5CB42BA8"/>
    <w:rsid w:val="5D893E85"/>
    <w:rsid w:val="5E685A72"/>
    <w:rsid w:val="5E8A16E8"/>
    <w:rsid w:val="5EF552A7"/>
    <w:rsid w:val="5F8E0C51"/>
    <w:rsid w:val="5FE707F3"/>
    <w:rsid w:val="5FE724D4"/>
    <w:rsid w:val="608606DE"/>
    <w:rsid w:val="613C540F"/>
    <w:rsid w:val="623E51B7"/>
    <w:rsid w:val="62500341"/>
    <w:rsid w:val="64AC073A"/>
    <w:rsid w:val="64DE058B"/>
    <w:rsid w:val="65BE3A7A"/>
    <w:rsid w:val="66C35559"/>
    <w:rsid w:val="66D91A76"/>
    <w:rsid w:val="671456E2"/>
    <w:rsid w:val="68B337CC"/>
    <w:rsid w:val="69311D38"/>
    <w:rsid w:val="6A287B5E"/>
    <w:rsid w:val="6A2C45BE"/>
    <w:rsid w:val="6A6B37FA"/>
    <w:rsid w:val="6B303A1A"/>
    <w:rsid w:val="6C4739B4"/>
    <w:rsid w:val="6D897695"/>
    <w:rsid w:val="6DAA2FDF"/>
    <w:rsid w:val="6DB86FC0"/>
    <w:rsid w:val="6DEC46E8"/>
    <w:rsid w:val="6E121228"/>
    <w:rsid w:val="6E290AC9"/>
    <w:rsid w:val="6EA27F90"/>
    <w:rsid w:val="6F2444CE"/>
    <w:rsid w:val="6FEE7FB2"/>
    <w:rsid w:val="70873960"/>
    <w:rsid w:val="70B81233"/>
    <w:rsid w:val="70D1495F"/>
    <w:rsid w:val="71FE7D99"/>
    <w:rsid w:val="720C252B"/>
    <w:rsid w:val="7317045F"/>
    <w:rsid w:val="73641402"/>
    <w:rsid w:val="74216491"/>
    <w:rsid w:val="74E73186"/>
    <w:rsid w:val="756A12C2"/>
    <w:rsid w:val="76015DEA"/>
    <w:rsid w:val="763B2CF0"/>
    <w:rsid w:val="764E470D"/>
    <w:rsid w:val="76850D49"/>
    <w:rsid w:val="779B4AAB"/>
    <w:rsid w:val="7842124A"/>
    <w:rsid w:val="79435213"/>
    <w:rsid w:val="796F764D"/>
    <w:rsid w:val="7A205476"/>
    <w:rsid w:val="7BC40A13"/>
    <w:rsid w:val="7C6A3EAA"/>
    <w:rsid w:val="7C766170"/>
    <w:rsid w:val="7D26550D"/>
    <w:rsid w:val="7D2D6A7C"/>
    <w:rsid w:val="7D8D303A"/>
    <w:rsid w:val="7DED4CF4"/>
    <w:rsid w:val="7E3420E0"/>
    <w:rsid w:val="7E405052"/>
    <w:rsid w:val="7E7974BE"/>
    <w:rsid w:val="7F2F36CA"/>
    <w:rsid w:val="7F9C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3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unhideWhenUsed/>
    <w:qFormat/>
    <w:uiPriority w:val="99"/>
    <w:pPr>
      <w:spacing w:after="120"/>
    </w:p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</w:style>
  <w:style w:type="paragraph" w:styleId="8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3">
    <w:name w:val="Body Text First Indent"/>
    <w:basedOn w:val="6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8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9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  <w:style w:type="paragraph" w:customStyle="1" w:styleId="20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1238</Words>
  <Characters>1374</Characters>
  <Lines>0</Lines>
  <Paragraphs>0</Paragraphs>
  <TotalTime>22</TotalTime>
  <ScaleCrop>false</ScaleCrop>
  <LinksUpToDate>false</LinksUpToDate>
  <CharactersWithSpaces>1393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周诗妍</cp:lastModifiedBy>
  <cp:lastPrinted>2022-02-11T02:00:00Z</cp:lastPrinted>
  <dcterms:modified xsi:type="dcterms:W3CDTF">2026-03-27T03:32:46Z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A059667E3B49496AA4259809302FA91D_13</vt:lpwstr>
  </property>
  <property fmtid="{D5CDD505-2E9C-101B-9397-08002B2CF9AE}" pid="4" name="KSOTemplateDocerSaveRecord">
    <vt:lpwstr>eyJoZGlkIjoiMDQyNDdmYjZlNzczYzkwZGFjMTI3ZTlhYzhmYWRiYWUiLCJ1c2VySWQiOiIyNjQ2NTQ4MTIifQ==</vt:lpwstr>
  </property>
</Properties>
</file>