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72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2026年云南十里阳光发展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有限公司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物业管理部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72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消防器材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36"/>
          <w:szCs w:val="36"/>
          <w:lang w:val="en-US" w:eastAsia="zh-CN" w:bidi="ar-SA"/>
        </w:rPr>
        <w:t>（零星采购）项目技术规范书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一、项目概要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云南十里阳光发展有限公司（以下简称“采购方”），为满足需求，需零星采购一批消防器材。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二、采购明细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 5KG手提式干粉灭火器：172瓶；35KG推车式干粉灭火器：10瓶； 灭火器箱：15个；呼吸器：45个。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三、报价方资格条件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 法人资质要求：报价方必须经国家工商行政管理部门依法登记注册，能够独立承担民事责任及项目相关履约责任。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 信誉要求：报价方未被列入中国南方电网有限责任公司供应链黑名单，且不在黑名单处罚期内。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3. 经营资质要求：报价方需具备合法有效的消防器材经营相关许可资质，同时须提供近三年内同类消防器材销售业绩证明材料1份（包括但不限于销售合同、成交通知书、供货发票或验收报告等，任选1项即可），业绩材料需真实可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4. 发票要求：报价方具备合法开具增值税专用发票的资格，报价同步需提供发票税率证明材料。能够按采购方财务要求，及时提供合规增值税专用发票。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5. 履约能力要求：报价方具备充足的货源储备及快速供货能力，能够满足采购方供货时效要求，具备完善的售后服务体系。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四、项目技术要求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（一）干粉灭火器（5KG手提式、35KG推车式）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 执行标准：所有产品符合国家现行消防产品标准，灭火级别达到对应规格国家标准，具备有效CCC强制性认证、型式检验报告、产品合格证。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 性能参数：工作压力稳定在1.2–1.5MPa；使用环境温度-20℃～+50℃；驱动气体为高纯氮气，灭火剂充装量允差符合国家标准；ABC干粉灭火剂纯度达标，具备良好防潮防结块性能，通过国标质量检测。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3. 产品材质：灭火器筒体采用优质碳钢材质，壁厚均匀，表面防腐涂层完好，无变形、锈蚀、裂纹、毛刺等缺陷；阀门、器头密封性能可靠，整体结构稳固。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4. 喷射性能：产品喷射距离、喷射时间、灭火效果等完全符合国家标准，操作便捷、启动迅速。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5. 外观标识：产品标识清晰完整，明确标注产品名称、型号、灭火级别、生产日期、有效期、生产厂家信息、CCC认证标志、使用说明等内容，外观无脱漆、渗漏、磕碰损伤。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6. 密封及使用寿命：常温常压下静置无泄漏，正常存放5年内核心灭火性能不下降，灭火器钢瓶使用年限不低于10年。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7. 包装要求：单具灭火器采用独立保护包装，外箱清晰标注产品规格、数量、生产批号；随货附带产品说明书、合格证、型式检验报告、CCC认证证书复印件等全套资质文件。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（二）灭火器箱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 材质及工艺：采用全金属箱体结构，整体做防锈、防腐处理；焊接工艺达标，无烧穿、毛刺、虚焊等缺陷，箱体端正垂直、结构稳固。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 外观及标识：箱体整体为大红色，正面印制白色“灭火器”中文字样及对应英文；顶面印制灭火器使用方法图示，标识清晰、耐久不褪色。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3. 结构及使用：为置地型设计，摆放平稳不晃动；采用箱门下开、顶上翻的开启方式，开启轻便灵活、无卡阻，严禁上锁，确保紧急情况下可快速取用；内部空间尺寸为高65cm*宽40cm，可轻松摆放2具5KG灭火器，取放便捷、无拥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4. 表面处理：箱体表面涂层光滑均匀，附着力强，无脱落、气泡、划痕；所有金属零部件均做防锈处理，使用寿命满足日常使用需求。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（三）自</w:t>
      </w: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救</w:t>
      </w: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呼吸器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 执行标准：产品额定防护时间、呼吸气阻力、气密性、阻燃性能等各项指标，完全符合国家现行相关标准。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 性能要求：产品气密性能良好，在-30℃~+60℃环境下可正常使用，低温-30℃以下各零部件无裂纹、无失效，具备阻燃、抗静电、耐腐蚀特性。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3. 材料要求：与面部接触的贴合材料无毒、无刺激性，符合国家生物相容性安全要求，佩戴舒适无过敏风险。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4. 包装及标识：采用防潮、防震、防尘专用包装，适合长途运输及仓储；产品外包装及本体清晰标注产品名称、型号、生产日期、厂名、厂址、警示标识、使用说明书等信息，到货时产品生产日期不得超过20日，产品有效保存时间不低于3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五、验收及质保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（一）到货检验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 采购方在货物送达后，对产品型号、数量、外观、标识、生产日期、有效期进行逐一核对，同时查验产品CCC认证、检验报告、合格证等全套资质文件完整性。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 采购方可根据实际情况，按比例随机抽取样品，若不合格，整批货物采购方有权拒收，所有往返运费、损失费均由报价方全额承担。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3. 验收合格标准：产品全部技术参数达标、资质文件齐全有效、外观完好无损伤、无泄漏、出厂日期不超过20天，产品可正常使用满5年，方可完成最终验收。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（二）质保保证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 报价方须出具正式质量保证承诺书，严格按照国家相关法律法规及产品质保标准，提供完整质保服务，质保期自货物验收合格之日起计算。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 质保期内，产品出现质量问题、性能故障，报价方需无条件提供免费维修、更换、退货服务，接到采购方通知后48小时内响应并完成处理，确保采购方消防安全不受影响。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六、报价要求</w:t>
      </w:r>
    </w:p>
    <w:p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1.报价方式：单项、总价报价（含税）</w:t>
      </w:r>
    </w:p>
    <w:tbl>
      <w:tblPr>
        <w:tblStyle w:val="8"/>
        <w:tblpPr w:leftFromText="180" w:rightFromText="180" w:vertAnchor="text" w:horzAnchor="page" w:tblpX="1527" w:tblpY="319"/>
        <w:tblOverlap w:val="never"/>
        <w:tblW w:w="886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1656"/>
        <w:gridCol w:w="1672"/>
        <w:gridCol w:w="862"/>
        <w:gridCol w:w="914"/>
        <w:gridCol w:w="1345"/>
        <w:gridCol w:w="16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序号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项目</w:t>
            </w:r>
          </w:p>
        </w:tc>
        <w:tc>
          <w:tcPr>
            <w:tcW w:w="1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品牌/规格型号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单位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数量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单项限价</w:t>
            </w:r>
          </w:p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（元）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单项/总价</w:t>
            </w:r>
          </w:p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报价（元）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5KG手提式干粉灭火器</w:t>
            </w:r>
          </w:p>
        </w:tc>
        <w:tc>
          <w:tcPr>
            <w:tcW w:w="1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持消防入网证</w:t>
            </w:r>
          </w:p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并经CCC认证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172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17200.00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firstLine="48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2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35KG推车式干粉灭火器</w:t>
            </w:r>
          </w:p>
        </w:tc>
        <w:tc>
          <w:tcPr>
            <w:tcW w:w="1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持消防入网证</w:t>
            </w:r>
          </w:p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并经CCC认证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4500.00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firstLine="48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3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灭火器箱</w:t>
            </w:r>
          </w:p>
        </w:tc>
        <w:tc>
          <w:tcPr>
            <w:tcW w:w="1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内空：高65cm*宽40cm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个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1050.00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firstLine="48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4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自救呼吸器</w:t>
            </w:r>
          </w:p>
        </w:tc>
        <w:tc>
          <w:tcPr>
            <w:tcW w:w="1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按行标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个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45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4050.00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firstLine="48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</w:trPr>
        <w:tc>
          <w:tcPr>
            <w:tcW w:w="58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firstLine="480" w:firstLineChars="200"/>
              <w:jc w:val="right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总价限价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26800.00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78" w:lineRule="exact"/>
              <w:ind w:firstLine="480" w:firstLineChars="20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 xml:space="preserve">备注：报价包含产品成本、运输、装卸、包装、税费等所有相关费用，采购方无需支付额外费用。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七、费用结算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货物全部送达采购方指定地点，且验收合格后，采购方在收到报价方开具的合法合规增值税专用发票后，按采购方财务流程一次性支付全部货款费用。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八、其他要求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 本技术规范书为本次采购的有效组成部分，报价方一旦参与报价，即视为完全认可并响应本规范书所有条款。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after="0" w:line="578" w:lineRule="exact"/>
        <w:ind w:left="0" w:right="0" w:firstLine="64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2. 供货过程中，报价方需自行负责管理及指挥，做好安全防护、文明配送，期间所有安全等问题自行承担。</w:t>
      </w:r>
    </w:p>
    <w:sectPr>
      <w:footerReference r:id="rId3" w:type="default"/>
      <w:pgSz w:w="11906" w:h="16838"/>
      <w:pgMar w:top="2098" w:right="1474" w:bottom="1984" w:left="1587" w:header="720" w:footer="720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7E5CC8"/>
    <w:multiLevelType w:val="multilevel"/>
    <w:tmpl w:val="0D7E5CC8"/>
    <w:lvl w:ilvl="0" w:tentative="0">
      <w:start w:val="1"/>
      <w:numFmt w:val="japaneseCounting"/>
      <w:lvlText w:val="%1、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bullet"/>
      <w:pStyle w:val="4"/>
      <w:lvlText w:val="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decimal"/>
      <w:lvlText w:val="%3、"/>
      <w:lvlJc w:val="left"/>
      <w:pPr>
        <w:tabs>
          <w:tab w:val="left" w:pos="1200"/>
        </w:tabs>
        <w:ind w:left="1200" w:hanging="360"/>
      </w:pPr>
      <w:rPr>
        <w:rFonts w:hint="eastAsia"/>
      </w:rPr>
    </w:lvl>
    <w:lvl w:ilvl="3" w:tentative="0">
      <w:start w:val="1"/>
      <w:numFmt w:val="decimal"/>
      <w:lvlText w:val="%4．"/>
      <w:lvlJc w:val="left"/>
      <w:pPr>
        <w:tabs>
          <w:tab w:val="left" w:pos="1980"/>
        </w:tabs>
        <w:ind w:left="1980" w:hanging="7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D04E7"/>
    <w:rsid w:val="035A360D"/>
    <w:rsid w:val="041A4651"/>
    <w:rsid w:val="045E1060"/>
    <w:rsid w:val="045E43C8"/>
    <w:rsid w:val="05471293"/>
    <w:rsid w:val="067B5F30"/>
    <w:rsid w:val="067B659F"/>
    <w:rsid w:val="06F10931"/>
    <w:rsid w:val="075959FA"/>
    <w:rsid w:val="0805253B"/>
    <w:rsid w:val="0935345F"/>
    <w:rsid w:val="09513EE3"/>
    <w:rsid w:val="097442CF"/>
    <w:rsid w:val="0D1A400D"/>
    <w:rsid w:val="0E4C5D78"/>
    <w:rsid w:val="0E75758C"/>
    <w:rsid w:val="0EB949B3"/>
    <w:rsid w:val="0ECB39D4"/>
    <w:rsid w:val="128A53F1"/>
    <w:rsid w:val="13D97AE9"/>
    <w:rsid w:val="153A21FF"/>
    <w:rsid w:val="156C0302"/>
    <w:rsid w:val="159179CA"/>
    <w:rsid w:val="17BB3B27"/>
    <w:rsid w:val="17CB7F76"/>
    <w:rsid w:val="186D4742"/>
    <w:rsid w:val="18F902CC"/>
    <w:rsid w:val="190C751C"/>
    <w:rsid w:val="1A24541D"/>
    <w:rsid w:val="1C7C366F"/>
    <w:rsid w:val="20875C89"/>
    <w:rsid w:val="21147283"/>
    <w:rsid w:val="21886039"/>
    <w:rsid w:val="23211F5D"/>
    <w:rsid w:val="257E779B"/>
    <w:rsid w:val="2717598A"/>
    <w:rsid w:val="2A925ADB"/>
    <w:rsid w:val="2BE76261"/>
    <w:rsid w:val="2C0B6245"/>
    <w:rsid w:val="2CD608A9"/>
    <w:rsid w:val="2DF7B057"/>
    <w:rsid w:val="30594760"/>
    <w:rsid w:val="30642AF1"/>
    <w:rsid w:val="31607511"/>
    <w:rsid w:val="323451F5"/>
    <w:rsid w:val="337201F6"/>
    <w:rsid w:val="33F7044F"/>
    <w:rsid w:val="362C3C42"/>
    <w:rsid w:val="37306998"/>
    <w:rsid w:val="37D31A24"/>
    <w:rsid w:val="384813FC"/>
    <w:rsid w:val="396A5588"/>
    <w:rsid w:val="397B35FB"/>
    <w:rsid w:val="39933C03"/>
    <w:rsid w:val="3A8951F2"/>
    <w:rsid w:val="3AA008BD"/>
    <w:rsid w:val="3B356BB3"/>
    <w:rsid w:val="3B3616F8"/>
    <w:rsid w:val="3B7B3AA4"/>
    <w:rsid w:val="3B94EB2E"/>
    <w:rsid w:val="3DEB5278"/>
    <w:rsid w:val="3F4F78CA"/>
    <w:rsid w:val="3FFEEC9A"/>
    <w:rsid w:val="409A440B"/>
    <w:rsid w:val="40DF6F7E"/>
    <w:rsid w:val="41AB1BA0"/>
    <w:rsid w:val="42BA1E87"/>
    <w:rsid w:val="4420631A"/>
    <w:rsid w:val="44C5163B"/>
    <w:rsid w:val="450622AA"/>
    <w:rsid w:val="46084AF2"/>
    <w:rsid w:val="463203E3"/>
    <w:rsid w:val="46644E2A"/>
    <w:rsid w:val="467B7682"/>
    <w:rsid w:val="47333E80"/>
    <w:rsid w:val="49A10689"/>
    <w:rsid w:val="4DC90F22"/>
    <w:rsid w:val="4E564834"/>
    <w:rsid w:val="4EB53391"/>
    <w:rsid w:val="4EB877D8"/>
    <w:rsid w:val="511B73B1"/>
    <w:rsid w:val="54F30A9A"/>
    <w:rsid w:val="5703144C"/>
    <w:rsid w:val="57CA1BBE"/>
    <w:rsid w:val="5811760C"/>
    <w:rsid w:val="58C9057C"/>
    <w:rsid w:val="58EF0F6C"/>
    <w:rsid w:val="5A0A4770"/>
    <w:rsid w:val="5CA96F3A"/>
    <w:rsid w:val="5F261328"/>
    <w:rsid w:val="5FE56175"/>
    <w:rsid w:val="604A7B30"/>
    <w:rsid w:val="60785BD4"/>
    <w:rsid w:val="61635B3E"/>
    <w:rsid w:val="634446D5"/>
    <w:rsid w:val="636B5B38"/>
    <w:rsid w:val="655B2D8B"/>
    <w:rsid w:val="65CF16D5"/>
    <w:rsid w:val="67206A22"/>
    <w:rsid w:val="68DC54AF"/>
    <w:rsid w:val="6AAD50E8"/>
    <w:rsid w:val="6B085B8A"/>
    <w:rsid w:val="6B144D07"/>
    <w:rsid w:val="6EBFEE8E"/>
    <w:rsid w:val="6FED38A5"/>
    <w:rsid w:val="70335223"/>
    <w:rsid w:val="70D40319"/>
    <w:rsid w:val="74463A57"/>
    <w:rsid w:val="747E310E"/>
    <w:rsid w:val="761015B5"/>
    <w:rsid w:val="76FE7CEF"/>
    <w:rsid w:val="77047750"/>
    <w:rsid w:val="77A9721F"/>
    <w:rsid w:val="7BAB1A4B"/>
    <w:rsid w:val="7BF157E5"/>
    <w:rsid w:val="7CF3759C"/>
    <w:rsid w:val="7FFB03F8"/>
    <w:rsid w:val="7FFDE418"/>
    <w:rsid w:val="8D6FC09A"/>
    <w:rsid w:val="96FB79A8"/>
    <w:rsid w:val="A769DDB2"/>
    <w:rsid w:val="ABEF0C8F"/>
    <w:rsid w:val="AEF1EA9B"/>
    <w:rsid w:val="DEFBB946"/>
    <w:rsid w:val="F5F75059"/>
    <w:rsid w:val="F7FE6B05"/>
    <w:rsid w:val="F7FF47B6"/>
    <w:rsid w:val="F9EB7685"/>
    <w:rsid w:val="FDFF33D7"/>
    <w:rsid w:val="FE75B30C"/>
    <w:rsid w:val="FFDD91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4">
    <w:name w:val="Body Text Indent"/>
    <w:basedOn w:val="1"/>
    <w:qFormat/>
    <w:uiPriority w:val="0"/>
    <w:pPr>
      <w:numPr>
        <w:ilvl w:val="1"/>
        <w:numId w:val="1"/>
      </w:numPr>
      <w:tabs>
        <w:tab w:val="clear" w:pos="840"/>
      </w:tabs>
      <w:ind w:left="0" w:firstLine="480"/>
    </w:pPr>
    <w:rPr>
      <w:sz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 2"/>
    <w:basedOn w:val="4"/>
    <w:unhideWhenUsed/>
    <w:qFormat/>
    <w:uiPriority w:val="99"/>
    <w:pPr>
      <w:tabs>
        <w:tab w:val="left" w:pos="840"/>
      </w:tabs>
      <w:ind w:firstLine="420"/>
    </w:pPr>
  </w:style>
  <w:style w:type="paragraph" w:customStyle="1" w:styleId="10">
    <w:name w:val="NormalIndent"/>
    <w:basedOn w:val="1"/>
    <w:qFormat/>
    <w:uiPriority w:val="0"/>
    <w:pPr>
      <w:ind w:firstLine="420" w:firstLineChars="200"/>
    </w:pPr>
  </w:style>
  <w:style w:type="character" w:customStyle="1" w:styleId="11">
    <w:name w:val="font9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2">
    <w:name w:val="font81"/>
    <w:basedOn w:val="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TotalTime>1</TotalTime>
  <ScaleCrop>false</ScaleCrop>
  <LinksUpToDate>false</LinksUpToDate>
  <Application>WPS Office_11.8.2.12019_F1E327BC-269C-435d-A152-05C5408002CA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2023-05-16T09:56:00Z</dcterms:created>
  <dc:creator>Lenovo</dc:creator>
  <cp:lastModifiedBy>gz</cp:lastModifiedBy>
  <dcterms:modified xsi:type="dcterms:W3CDTF">2026-04-23T13:34:04Z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0AF98599E5BF4FF59F72A6A5C3C1FC31</vt:lpwstr>
  </property>
</Properties>
</file>