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鼎和财产保险股份有限公司百色中心支公司午餐采购项目要求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一、竞价成功后，我司需与商家签订供餐服务合同。</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二、采购原则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安全优先：所有食材需符合国家食品安全标准，采购渠道正规，根据需要可提供检验检疫证明，避免使用预制菜、转基因原料。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营养均衡：搭配主食、蛋白质、蔬菜、水果，满足不同人群营养需求。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新鲜优质：优先选择当季食材，避免采购过期、变质或感官异常的商品。</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成本可控：结合预算合理选择食材，避免浪费。</w:t>
      </w:r>
    </w:p>
    <w:p>
      <w:pPr>
        <w:pStyle w:val="2"/>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u w:val="none"/>
          <w:lang w:val="en-US" w:eastAsia="zh-CN"/>
        </w:rPr>
        <w:t>5.服务能力：承诺可承接公司日均用餐人数，提供应急备用方案（如临时加餐、配送延迟应对），午餐员工既可选择堂食也可选择配送到公司。</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三、食材具体要求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主食类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（1）米面制品：选择无霉变、无虫蛀的大米、面粉，包装完整，标注生产日期及保质期。</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（2）成品主食（如包子、馒头）：需密封包装，来源可追溯，无酸臭味。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荤菜类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（1）肉类：新鲜或冷冻畜禽肉需有检疫合格证明，无血水、异味，冷冻肉解冻后肉质紧实。</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（2）水产类：活鱼需游动灵活，冰鲜水产无腐败变质，包装完好。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蔬菜类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（1）叶菜类：叶片鲜嫩、无黄叶烂叶，根茎类蔬菜无发芽、腐烂。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（2）菌菇类：无霉变、黏液，新鲜无异味。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调味品类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（1）酱油、醋、盐等调料需标注生产许可证编号，无过期、结块现象。</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四、卫生与安全要求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供应商资质：具有营业执照、开户许可证或者基本存款账户信息。</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、中华人民共和国境内注册合法运作的企业法人或具有企业法人授权的其他组织，具有独立承担民事责任的能力、独立承担招标项目的能力和独立履行合同的能力。</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、商业信誉良好，没有处于被责令停业或破产状态。</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、在经营活动中没有重大违法记录。在中国南方电网有限责任公司及鼎和财产保险股份有限公司不处于限制投标资格的处罚，通报处罚且处罚期未满的，或取消投标资格的且未解冻的等情况。</w:t>
      </w:r>
    </w:p>
    <w:p>
      <w:pPr>
        <w:ind w:left="0" w:leftChars="0" w:firstLine="640" w:firstLineChars="0"/>
        <w:jc w:val="left"/>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、具备《食品经营许可证》。</w:t>
      </w:r>
    </w:p>
    <w:p>
      <w:pPr>
        <w:ind w:left="0" w:leftChars="0" w:firstLine="640" w:firstLineChars="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6、经营范围包括但不限于餐饮服务、食品销售、外卖递送服务等。</w:t>
      </w:r>
    </w:p>
    <w:p>
      <w:pPr>
        <w:ind w:left="0" w:leftChars="0" w:firstLine="640" w:firstLineChars="0"/>
        <w:jc w:val="left"/>
        <w:rPr>
          <w:rFonts w:hint="default"/>
          <w:lang w:val="en-US" w:eastAsia="zh-CN"/>
        </w:rPr>
      </w:pPr>
      <w:r>
        <w:rPr>
          <w:rFonts w:hint="eastAsia" w:ascii="仿宋" w:hAnsi="仿宋" w:eastAsia="仿宋" w:cs="仿宋"/>
          <w:sz w:val="32"/>
          <w:szCs w:val="32"/>
          <w:lang w:val="en-US" w:eastAsia="zh-CN"/>
        </w:rPr>
        <w:t>7.能开具增值税发票。</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 xml:space="preserve">五、餐品质量与营养要求 </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菜品标准</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每日更新：提供至少荤菜2款、副荤2款、素菜2款、主食（足量）、靓汤1款（每周糖水1次），每周菜单不重复。</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营养均衡：每餐含优质蛋白（禽肉/鱼虾/豆制品）、膳食纤维（蔬菜）、主食，控制油盐用量。</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特殊餐食：提供素食、低糖、低脂等特殊餐品选项（需提前预订）。</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六、配送与服务要求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准时送达：按约定时间配送（误差不超过15分钟），提供保温/冷藏措施。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餐具与环保：使用可降解或可回收餐具，减少一次性塑料；按需提供纸巾、牙签等。</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应急响应：设立专属客服对接公司需求，24小时内处理投诉（如漏送、餐品问题）。</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七、结算</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1.灵活结算：支持按月对账开票，提供订单明细，便于企业财务核对。</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八、送餐或者堂食地址</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1.送餐地址：广西百色市右江区锦绣路8号鼎和财产保险股份有限公司百色中心支公司。</w:t>
      </w:r>
    </w:p>
    <w:p>
      <w:p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2.堂食地址：广西百色市右江区锦绣路8号范围1公里内。</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九、用餐或送餐</w:t>
      </w:r>
      <w:bookmarkStart w:id="0" w:name="_GoBack"/>
      <w:bookmarkEnd w:id="0"/>
      <w:r>
        <w:rPr>
          <w:rFonts w:hint="eastAsia" w:ascii="仿宋_GB2312" w:hAnsi="仿宋_GB2312" w:eastAsia="仿宋_GB2312" w:cs="仿宋_GB2312"/>
          <w:b w:val="0"/>
          <w:bCs w:val="0"/>
          <w:sz w:val="32"/>
          <w:szCs w:val="32"/>
          <w:u w:val="none"/>
          <w:lang w:val="en-US" w:eastAsia="zh-CN"/>
        </w:rPr>
        <w:t>时间</w:t>
      </w:r>
    </w:p>
    <w:p>
      <w:pPr>
        <w:pStyle w:val="2"/>
        <w:ind w:firstLine="640" w:firstLineChars="200"/>
        <w:jc w:val="both"/>
        <w:rPr>
          <w:rFonts w:hint="eastAsia" w:ascii="仿宋_GB2312" w:hAnsi="仿宋_GB2312" w:eastAsia="仿宋_GB2312" w:cs="仿宋_GB2312"/>
          <w:b w:val="0"/>
          <w:bCs w:val="0"/>
          <w:kern w:val="2"/>
          <w:sz w:val="32"/>
          <w:szCs w:val="32"/>
          <w:u w:val="none"/>
          <w:lang w:val="en-US" w:eastAsia="zh-CN" w:bidi="ar-SA"/>
        </w:rPr>
      </w:pPr>
      <w:r>
        <w:rPr>
          <w:rFonts w:hint="eastAsia" w:ascii="仿宋_GB2312" w:hAnsi="仿宋_GB2312" w:eastAsia="仿宋_GB2312" w:cs="仿宋_GB2312"/>
          <w:b w:val="0"/>
          <w:bCs w:val="0"/>
          <w:kern w:val="2"/>
          <w:sz w:val="32"/>
          <w:szCs w:val="32"/>
          <w:u w:val="none"/>
          <w:lang w:val="en-US" w:eastAsia="zh-CN" w:bidi="ar-SA"/>
        </w:rPr>
        <w:t>1.每个法定工作日中午11:30-13:00</w:t>
      </w:r>
    </w:p>
    <w:p>
      <w:pPr>
        <w:pStyle w:val="2"/>
        <w:rPr>
          <w:rFonts w:hint="eastAsia"/>
          <w:lang w:val="en-US" w:eastAsia="zh-CN"/>
        </w:rPr>
      </w:pPr>
    </w:p>
    <w:p>
      <w:pPr>
        <w:pStyle w:val="2"/>
        <w:rPr>
          <w:rFonts w:hint="default"/>
          <w:lang w:val="en-US" w:eastAsia="zh-CN"/>
        </w:rPr>
      </w:pP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C2C55"/>
    <w:rsid w:val="006D5A9B"/>
    <w:rsid w:val="008C00C7"/>
    <w:rsid w:val="00B17DCE"/>
    <w:rsid w:val="00E57BA9"/>
    <w:rsid w:val="01391C0A"/>
    <w:rsid w:val="017A5421"/>
    <w:rsid w:val="02412956"/>
    <w:rsid w:val="025817C6"/>
    <w:rsid w:val="02827640"/>
    <w:rsid w:val="02971350"/>
    <w:rsid w:val="02E54817"/>
    <w:rsid w:val="02E7065C"/>
    <w:rsid w:val="03187067"/>
    <w:rsid w:val="03637B58"/>
    <w:rsid w:val="03A81179"/>
    <w:rsid w:val="03CD34B2"/>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501A33"/>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B42073"/>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B67C1F"/>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B5E2E"/>
    <w:rsid w:val="18516FE0"/>
    <w:rsid w:val="186D6AC8"/>
    <w:rsid w:val="187B062B"/>
    <w:rsid w:val="189111B8"/>
    <w:rsid w:val="189334E3"/>
    <w:rsid w:val="18BC1140"/>
    <w:rsid w:val="18BF64EA"/>
    <w:rsid w:val="18D5752D"/>
    <w:rsid w:val="191A77C6"/>
    <w:rsid w:val="192C3A11"/>
    <w:rsid w:val="19321972"/>
    <w:rsid w:val="19414B56"/>
    <w:rsid w:val="19550115"/>
    <w:rsid w:val="197E13DE"/>
    <w:rsid w:val="19CF71DC"/>
    <w:rsid w:val="19EB3979"/>
    <w:rsid w:val="19F43120"/>
    <w:rsid w:val="1A2B4086"/>
    <w:rsid w:val="1A3620E1"/>
    <w:rsid w:val="1A482376"/>
    <w:rsid w:val="1A8030F0"/>
    <w:rsid w:val="1A8419E8"/>
    <w:rsid w:val="1B0C77E0"/>
    <w:rsid w:val="1B21386C"/>
    <w:rsid w:val="1B3C28DE"/>
    <w:rsid w:val="1B44030E"/>
    <w:rsid w:val="1B8204AC"/>
    <w:rsid w:val="1B8B6D07"/>
    <w:rsid w:val="1BC35AD2"/>
    <w:rsid w:val="1BEF010F"/>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504958"/>
    <w:rsid w:val="25722350"/>
    <w:rsid w:val="25761945"/>
    <w:rsid w:val="258C60D1"/>
    <w:rsid w:val="259A0E64"/>
    <w:rsid w:val="25BC6E2E"/>
    <w:rsid w:val="25EF7B9F"/>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BBC5741"/>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2C03EF"/>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43DBC"/>
    <w:rsid w:val="3BE6401A"/>
    <w:rsid w:val="3BEA67BF"/>
    <w:rsid w:val="3C416AED"/>
    <w:rsid w:val="3C53503D"/>
    <w:rsid w:val="3C6175ED"/>
    <w:rsid w:val="3C774578"/>
    <w:rsid w:val="3C842316"/>
    <w:rsid w:val="3CCD4CF9"/>
    <w:rsid w:val="3D0070BA"/>
    <w:rsid w:val="3D1249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2F13F9B"/>
    <w:rsid w:val="43311FA6"/>
    <w:rsid w:val="43E814CE"/>
    <w:rsid w:val="44180364"/>
    <w:rsid w:val="445F4A1C"/>
    <w:rsid w:val="45041248"/>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CDD70A9"/>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435C07"/>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2E13A7"/>
    <w:rsid w:val="564D7128"/>
    <w:rsid w:val="56876AA4"/>
    <w:rsid w:val="56982328"/>
    <w:rsid w:val="56AB6065"/>
    <w:rsid w:val="56B03A33"/>
    <w:rsid w:val="56F60A19"/>
    <w:rsid w:val="573B244C"/>
    <w:rsid w:val="57496F3E"/>
    <w:rsid w:val="574D5198"/>
    <w:rsid w:val="575066A6"/>
    <w:rsid w:val="578321AE"/>
    <w:rsid w:val="579433E0"/>
    <w:rsid w:val="57F47FAD"/>
    <w:rsid w:val="582452D4"/>
    <w:rsid w:val="58404005"/>
    <w:rsid w:val="58587D9E"/>
    <w:rsid w:val="586B1ED8"/>
    <w:rsid w:val="58C33DBA"/>
    <w:rsid w:val="594E47BC"/>
    <w:rsid w:val="59647BA1"/>
    <w:rsid w:val="59817BB2"/>
    <w:rsid w:val="59922A03"/>
    <w:rsid w:val="59AF3754"/>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93864"/>
    <w:rsid w:val="5EFE0053"/>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15119A"/>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CE12C4E"/>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2E0084"/>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840</Words>
  <Characters>857</Characters>
  <Lines>0</Lines>
  <Paragraphs>0</Paragraphs>
  <TotalTime>1</TotalTime>
  <ScaleCrop>false</ScaleCrop>
  <LinksUpToDate>false</LinksUpToDate>
  <CharactersWithSpaces>881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黄静</cp:lastModifiedBy>
  <dcterms:modified xsi:type="dcterms:W3CDTF">2026-04-24T02:40:47Z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0A5D55E2EEC547DD9F52312606179BDC_13</vt:lpwstr>
  </property>
  <property fmtid="{D5CDD505-2E9C-101B-9397-08002B2CF9AE}" pid="4" name="KSOTemplateDocerSaveRecord">
    <vt:lpwstr>eyJoZGlkIjoiNjhkNzI1Mjk3NTBkYjA1OTE3MDdjMDU1MTZhYmEwMDAiLCJ1c2VySWQiOiIyMDMxOTAyMzgifQ==</vt:lpwstr>
  </property>
</Properties>
</file>