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黑体" w:hAnsi="黑体" w:eastAsia="黑体" w:cs="黑体"/>
          <w:b/>
          <w:bCs/>
          <w:kern w:val="0"/>
          <w:sz w:val="28"/>
          <w:szCs w:val="28"/>
          <w:highlight w:val="none"/>
          <w:lang w:val="en-US" w:eastAsia="zh-CN" w:bidi="ar-SA"/>
        </w:rPr>
      </w:pPr>
      <w:r>
        <w:rPr>
          <w:rFonts w:hint="eastAsia" w:ascii="黑体" w:hAnsi="黑体" w:eastAsia="黑体" w:cs="黑体"/>
          <w:b/>
          <w:bCs/>
          <w:kern w:val="0"/>
          <w:sz w:val="28"/>
          <w:szCs w:val="28"/>
          <w:highlight w:val="none"/>
          <w:lang w:val="en-US" w:eastAsia="zh-CN" w:bidi="ar-SA"/>
        </w:rPr>
        <w:t>2026年云南电力建设监理咨询有限责任公司</w:t>
      </w:r>
    </w:p>
    <w:p>
      <w:pPr>
        <w:pStyle w:val="8"/>
        <w:keepNext w:val="0"/>
        <w:keepLines w:val="0"/>
        <w:pageBreakBefore w:val="0"/>
        <w:widowControl w:val="0"/>
        <w:kinsoku/>
        <w:wordWrap/>
        <w:overflowPunct/>
        <w:topLinePunct w:val="0"/>
        <w:autoSpaceDE/>
        <w:autoSpaceDN/>
        <w:bidi w:val="0"/>
        <w:adjustRightInd/>
        <w:snapToGrid/>
        <w:spacing w:line="560" w:lineRule="exact"/>
        <w:ind w:firstLine="1405" w:firstLineChars="500"/>
        <w:jc w:val="both"/>
        <w:textAlignment w:val="auto"/>
        <w:rPr>
          <w:rFonts w:hint="eastAsia" w:ascii="黑体" w:hAnsi="黑体" w:eastAsia="黑体" w:cs="黑体"/>
          <w:b/>
          <w:bCs/>
          <w:kern w:val="0"/>
          <w:sz w:val="28"/>
          <w:szCs w:val="28"/>
          <w:highlight w:val="none"/>
          <w:lang w:val="en-US" w:eastAsia="zh-CN" w:bidi="ar-SA"/>
        </w:rPr>
      </w:pPr>
      <w:r>
        <w:rPr>
          <w:rFonts w:hint="eastAsia" w:ascii="黑体" w:hAnsi="黑体" w:eastAsia="黑体" w:cs="黑体"/>
          <w:b/>
          <w:bCs/>
          <w:kern w:val="0"/>
          <w:sz w:val="28"/>
          <w:szCs w:val="28"/>
          <w:highlight w:val="none"/>
          <w:lang w:val="en-US" w:eastAsia="zh-CN" w:bidi="ar-SA"/>
        </w:rPr>
        <w:t>食堂抽油烟机及管道清洗服务零星采购方案</w:t>
      </w:r>
    </w:p>
    <w:p>
      <w:pPr>
        <w:pStyle w:val="8"/>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Theme="minorEastAsia" w:hAnsiTheme="minorEastAsia" w:cstheme="minorEastAsia"/>
          <w:spacing w:val="-3"/>
          <w:sz w:val="24"/>
          <w:szCs w:val="24"/>
          <w:highlight w:val="none"/>
          <w:lang w:val="en-US" w:eastAsia="zh-CN"/>
        </w:rPr>
      </w:pPr>
      <w:r>
        <w:rPr>
          <w:rFonts w:ascii="宋体" w:hAnsi="宋体" w:eastAsia="宋体" w:cs="宋体"/>
          <w:sz w:val="24"/>
          <w:szCs w:val="24"/>
        </w:rPr>
        <w:t>公司</w:t>
      </w:r>
      <w:r>
        <w:rPr>
          <w:rFonts w:hint="eastAsia" w:ascii="宋体" w:hAnsi="宋体" w:eastAsia="宋体" w:cs="宋体"/>
          <w:sz w:val="24"/>
          <w:szCs w:val="24"/>
        </w:rPr>
        <w:t>为规范食堂抽油烟机及管道的清理维护工作，消除消防安全隐患，保障设备正常运行与饮食卫生安全，明确清理流程、责任分工及标准要求，</w:t>
      </w:r>
      <w:r>
        <w:rPr>
          <w:rFonts w:hint="eastAsia" w:asciiTheme="minorEastAsia" w:hAnsiTheme="minorEastAsia" w:cstheme="minorEastAsia"/>
          <w:spacing w:val="-3"/>
          <w:sz w:val="24"/>
          <w:szCs w:val="24"/>
          <w:highlight w:val="none"/>
          <w:lang w:val="en-US" w:eastAsia="zh-CN"/>
        </w:rPr>
        <w:t>特制定本服务采购方案。结合我公司实际情况要求如下：</w:t>
      </w:r>
    </w:p>
    <w:p>
      <w:pPr>
        <w:pStyle w:val="8"/>
        <w:keepNext w:val="0"/>
        <w:keepLines w:val="0"/>
        <w:pageBreakBefore w:val="0"/>
        <w:widowControl w:val="0"/>
        <w:kinsoku/>
        <w:wordWrap/>
        <w:overflowPunct/>
        <w:topLinePunct w:val="0"/>
        <w:autoSpaceDE/>
        <w:autoSpaceDN/>
        <w:bidi w:val="0"/>
        <w:adjustRightInd/>
        <w:snapToGrid/>
        <w:spacing w:line="560" w:lineRule="exact"/>
        <w:ind w:firstLine="470" w:firstLineChars="200"/>
        <w:textAlignment w:val="auto"/>
        <w:rPr>
          <w:rFonts w:hint="eastAsia" w:asciiTheme="minorEastAsia" w:hAnsiTheme="minorEastAsia" w:eastAsiaTheme="minorEastAsia" w:cstheme="minorEastAsia"/>
          <w:b/>
          <w:bCs/>
          <w:spacing w:val="-3"/>
          <w:sz w:val="24"/>
          <w:szCs w:val="24"/>
          <w:highlight w:val="none"/>
          <w:lang w:val="en-US" w:eastAsia="zh-CN"/>
        </w:rPr>
      </w:pPr>
      <w:r>
        <w:rPr>
          <w:rFonts w:hint="eastAsia" w:asciiTheme="minorEastAsia" w:hAnsiTheme="minorEastAsia" w:eastAsiaTheme="minorEastAsia" w:cstheme="minorEastAsia"/>
          <w:b/>
          <w:bCs/>
          <w:spacing w:val="-3"/>
          <w:sz w:val="24"/>
          <w:szCs w:val="24"/>
          <w:highlight w:val="none"/>
          <w:lang w:val="en-US" w:eastAsia="zh-CN"/>
        </w:rPr>
        <w:t>一、项目概况</w:t>
      </w:r>
    </w:p>
    <w:p>
      <w:pPr>
        <w:pStyle w:val="8"/>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为严格落实《中华人民共和国消防法》《饮食业油烟排放标准》（GB 18483-2001）及后勤消防安全管理相关规定，彻底消除食堂油烟管道、抽油烟机等设施因油污堆积引发的火灾安全隐患，保障食堂饮食卫生安全与正常运营秩序，通过零星采购方式，选定具备专业资质、成熟技术及可靠服务能力的服务商，为食堂提供规范化、标准化的抽油烟机及其管道清洗服务。</w:t>
      </w:r>
    </w:p>
    <w:p>
      <w:pPr>
        <w:pStyle w:val="8"/>
        <w:keepNext w:val="0"/>
        <w:keepLines w:val="0"/>
        <w:pageBreakBefore w:val="0"/>
        <w:widowControl w:val="0"/>
        <w:numPr>
          <w:ilvl w:val="0"/>
          <w:numId w:val="1"/>
        </w:numPr>
        <w:kinsoku/>
        <w:wordWrap/>
        <w:overflowPunct/>
        <w:topLinePunct w:val="0"/>
        <w:autoSpaceDE/>
        <w:autoSpaceDN/>
        <w:bidi w:val="0"/>
        <w:adjustRightInd/>
        <w:snapToGrid/>
        <w:spacing w:line="560" w:lineRule="exact"/>
        <w:ind w:firstLine="470" w:firstLineChars="200"/>
        <w:textAlignment w:val="auto"/>
        <w:rPr>
          <w:rFonts w:hint="eastAsia" w:asciiTheme="minorEastAsia" w:hAnsiTheme="minorEastAsia" w:cstheme="minorEastAsia"/>
          <w:b/>
          <w:bCs/>
          <w:color w:val="auto"/>
          <w:spacing w:val="-3"/>
          <w:sz w:val="24"/>
          <w:szCs w:val="24"/>
          <w:highlight w:val="none"/>
          <w:lang w:val="en-US" w:eastAsia="zh-CN"/>
        </w:rPr>
      </w:pPr>
      <w:r>
        <w:rPr>
          <w:rFonts w:hint="eastAsia" w:asciiTheme="minorEastAsia" w:hAnsiTheme="minorEastAsia" w:cstheme="minorEastAsia"/>
          <w:b/>
          <w:bCs/>
          <w:color w:val="auto"/>
          <w:spacing w:val="-3"/>
          <w:sz w:val="24"/>
          <w:szCs w:val="24"/>
          <w:highlight w:val="none"/>
          <w:lang w:val="en-US" w:eastAsia="zh-CN"/>
        </w:rPr>
        <w:t>项目地点</w:t>
      </w:r>
    </w:p>
    <w:p>
      <w:pPr>
        <w:pStyle w:val="8"/>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Theme="minorEastAsia" w:hAnsiTheme="minorEastAsia" w:cstheme="minorEastAsia"/>
          <w:b/>
          <w:bCs/>
          <w:color w:val="auto"/>
          <w:spacing w:val="-3"/>
          <w:sz w:val="24"/>
          <w:szCs w:val="24"/>
          <w:highlight w:val="none"/>
          <w:lang w:val="en-US" w:eastAsia="zh-CN"/>
        </w:rPr>
      </w:pPr>
      <w:r>
        <w:rPr>
          <w:rFonts w:hint="eastAsia" w:ascii="宋体" w:hAnsi="宋体" w:eastAsia="宋体" w:cs="宋体"/>
          <w:sz w:val="24"/>
          <w:szCs w:val="24"/>
          <w:lang w:val="en-US" w:eastAsia="zh-CN"/>
        </w:rPr>
        <w:t>具体地址：昆明市五华区江岸小区丽江路65号云南电力建设监理咨询有限责任公司食堂。</w:t>
      </w:r>
    </w:p>
    <w:p>
      <w:pPr>
        <w:pStyle w:val="8"/>
        <w:keepNext w:val="0"/>
        <w:keepLines w:val="0"/>
        <w:pageBreakBefore w:val="0"/>
        <w:widowControl w:val="0"/>
        <w:numPr>
          <w:ilvl w:val="0"/>
          <w:numId w:val="1"/>
        </w:numPr>
        <w:kinsoku/>
        <w:wordWrap/>
        <w:overflowPunct/>
        <w:topLinePunct w:val="0"/>
        <w:autoSpaceDE/>
        <w:autoSpaceDN/>
        <w:bidi w:val="0"/>
        <w:adjustRightInd/>
        <w:snapToGrid/>
        <w:spacing w:line="560" w:lineRule="exact"/>
        <w:ind w:firstLine="470" w:firstLineChars="200"/>
        <w:textAlignment w:val="auto"/>
        <w:rPr>
          <w:rFonts w:hint="eastAsia" w:asciiTheme="minorEastAsia" w:hAnsiTheme="minorEastAsia" w:cstheme="minorEastAsia"/>
          <w:b/>
          <w:bCs/>
          <w:color w:val="auto"/>
          <w:spacing w:val="-3"/>
          <w:sz w:val="24"/>
          <w:szCs w:val="24"/>
          <w:highlight w:val="none"/>
          <w:lang w:val="en-US" w:eastAsia="zh-CN"/>
        </w:rPr>
      </w:pPr>
      <w:r>
        <w:rPr>
          <w:rFonts w:hint="eastAsia" w:asciiTheme="minorEastAsia" w:hAnsiTheme="minorEastAsia" w:cstheme="minorEastAsia"/>
          <w:b/>
          <w:bCs/>
          <w:color w:val="auto"/>
          <w:spacing w:val="-3"/>
          <w:sz w:val="24"/>
          <w:szCs w:val="24"/>
          <w:highlight w:val="none"/>
          <w:lang w:val="en-US" w:eastAsia="zh-CN"/>
        </w:rPr>
        <w:t>清洗服务范围</w:t>
      </w:r>
    </w:p>
    <w:p>
      <w:pPr>
        <w:pStyle w:val="8"/>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1.清洗覆盖范围：食堂内抽油烟机主机、油烟管道（含水平管、垂直管、弯头、三通、检修口）、油烟净化器（含滤芯）、过滤网、出风口挡板、风柜及相关附属设施的拆解、清洗、复位与维护。</w:t>
      </w:r>
    </w:p>
    <w:p>
      <w:pPr>
        <w:pStyle w:val="8"/>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2.服务内容范围：包含清洗作业全流程（前期准备、拆解清理、复位安装、现场清洁）、安全保障、应急处置、质量验收及档案资料提供等全流程服务。</w:t>
      </w:r>
    </w:p>
    <w:p>
      <w:pPr>
        <w:pStyle w:val="8"/>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3.作业区域范围：食堂后厨油烟处理相关区域（含灶台周边、管道附近等），不涉及食堂用餐区、食材储存区等无关区域。</w:t>
      </w:r>
    </w:p>
    <w:p>
      <w:pPr>
        <w:pStyle w:val="8"/>
        <w:keepNext w:val="0"/>
        <w:keepLines w:val="0"/>
        <w:pageBreakBefore w:val="0"/>
        <w:widowControl w:val="0"/>
        <w:kinsoku/>
        <w:wordWrap/>
        <w:overflowPunct/>
        <w:topLinePunct w:val="0"/>
        <w:autoSpaceDE/>
        <w:autoSpaceDN/>
        <w:bidi w:val="0"/>
        <w:adjustRightInd/>
        <w:snapToGrid/>
        <w:spacing w:line="560" w:lineRule="exact"/>
        <w:ind w:firstLine="470" w:firstLineChars="200"/>
        <w:textAlignment w:val="auto"/>
        <w:rPr>
          <w:rFonts w:hint="eastAsia" w:asciiTheme="minorEastAsia" w:hAnsiTheme="minorEastAsia" w:eastAsiaTheme="minorEastAsia" w:cstheme="minorEastAsia"/>
          <w:b/>
          <w:bCs/>
          <w:spacing w:val="-3"/>
          <w:sz w:val="24"/>
          <w:szCs w:val="24"/>
          <w:highlight w:val="none"/>
          <w:lang w:val="en-US" w:eastAsia="zh-CN"/>
        </w:rPr>
      </w:pPr>
      <w:r>
        <w:rPr>
          <w:rFonts w:hint="eastAsia" w:asciiTheme="minorEastAsia" w:hAnsiTheme="minorEastAsia" w:cstheme="minorEastAsia"/>
          <w:b/>
          <w:bCs/>
          <w:spacing w:val="-3"/>
          <w:sz w:val="24"/>
          <w:szCs w:val="24"/>
          <w:highlight w:val="none"/>
          <w:lang w:val="en-US" w:eastAsia="zh-CN"/>
        </w:rPr>
        <w:t>四</w:t>
      </w:r>
      <w:r>
        <w:rPr>
          <w:rFonts w:hint="eastAsia" w:asciiTheme="minorEastAsia" w:hAnsiTheme="minorEastAsia" w:eastAsiaTheme="minorEastAsia" w:cstheme="minorEastAsia"/>
          <w:b/>
          <w:bCs/>
          <w:spacing w:val="-3"/>
          <w:sz w:val="24"/>
          <w:szCs w:val="24"/>
          <w:highlight w:val="none"/>
          <w:lang w:val="en-US" w:eastAsia="zh-CN"/>
        </w:rPr>
        <w:t>、资质要求</w:t>
      </w:r>
    </w:p>
    <w:p>
      <w:pPr>
        <w:pStyle w:val="8"/>
        <w:keepNext w:val="0"/>
        <w:keepLines w:val="0"/>
        <w:pageBreakBefore w:val="0"/>
        <w:widowControl w:val="0"/>
        <w:kinsoku/>
        <w:wordWrap/>
        <w:overflowPunct/>
        <w:topLinePunct w:val="0"/>
        <w:autoSpaceDE/>
        <w:autoSpaceDN/>
        <w:bidi w:val="0"/>
        <w:adjustRightInd/>
        <w:snapToGrid/>
        <w:spacing w:line="560" w:lineRule="exact"/>
        <w:ind w:firstLine="468" w:firstLineChars="200"/>
        <w:textAlignment w:val="auto"/>
        <w:rPr>
          <w:rFonts w:hint="eastAsia" w:asciiTheme="minorEastAsia" w:hAnsiTheme="minorEastAsia" w:eastAsiaTheme="minorEastAsia" w:cstheme="minorEastAsia"/>
          <w:b w:val="0"/>
          <w:bCs w:val="0"/>
          <w:spacing w:val="-3"/>
          <w:sz w:val="24"/>
          <w:szCs w:val="24"/>
          <w:highlight w:val="none"/>
          <w:lang w:val="en-US" w:eastAsia="zh-CN"/>
        </w:rPr>
      </w:pPr>
      <w:r>
        <w:rPr>
          <w:rFonts w:hint="eastAsia" w:asciiTheme="minorEastAsia" w:hAnsiTheme="minorEastAsia" w:eastAsiaTheme="minorEastAsia" w:cstheme="minorEastAsia"/>
          <w:spacing w:val="-3"/>
          <w:sz w:val="24"/>
          <w:szCs w:val="24"/>
          <w:highlight w:val="none"/>
          <w:lang w:val="en-US" w:eastAsia="zh-CN"/>
        </w:rPr>
        <w:t>针对我公司本次</w:t>
      </w:r>
      <w:r>
        <w:rPr>
          <w:rFonts w:hint="eastAsia" w:ascii="宋体" w:hAnsi="宋体" w:eastAsia="宋体" w:cs="宋体"/>
          <w:sz w:val="24"/>
          <w:szCs w:val="24"/>
        </w:rPr>
        <w:t>食堂抽油烟机及管道的清理</w:t>
      </w:r>
      <w:r>
        <w:rPr>
          <w:rFonts w:hint="eastAsia" w:asciiTheme="minorEastAsia" w:hAnsiTheme="minorEastAsia" w:cstheme="minorEastAsia"/>
          <w:color w:val="auto"/>
          <w:spacing w:val="-3"/>
          <w:sz w:val="24"/>
          <w:szCs w:val="24"/>
          <w:highlight w:val="none"/>
          <w:lang w:val="en-US" w:eastAsia="zh-CN"/>
        </w:rPr>
        <w:t>服务</w:t>
      </w:r>
      <w:r>
        <w:rPr>
          <w:rFonts w:hint="eastAsia" w:asciiTheme="minorEastAsia" w:hAnsiTheme="minorEastAsia" w:eastAsiaTheme="minorEastAsia" w:cstheme="minorEastAsia"/>
          <w:spacing w:val="-3"/>
          <w:sz w:val="24"/>
          <w:szCs w:val="24"/>
          <w:highlight w:val="none"/>
          <w:lang w:val="en-US" w:eastAsia="zh-CN"/>
        </w:rPr>
        <w:t>零星采购项目，要求</w:t>
      </w:r>
      <w:r>
        <w:rPr>
          <w:rFonts w:hint="eastAsia" w:asciiTheme="minorEastAsia" w:hAnsiTheme="minorEastAsia" w:cstheme="minorEastAsia"/>
          <w:spacing w:val="-3"/>
          <w:sz w:val="24"/>
          <w:szCs w:val="24"/>
          <w:highlight w:val="none"/>
          <w:lang w:val="en-US" w:eastAsia="zh-CN"/>
        </w:rPr>
        <w:t>服务商</w:t>
      </w:r>
      <w:r>
        <w:rPr>
          <w:rFonts w:hint="eastAsia" w:asciiTheme="minorEastAsia" w:hAnsiTheme="minorEastAsia" w:eastAsiaTheme="minorEastAsia" w:cstheme="minorEastAsia"/>
          <w:spacing w:val="-3"/>
          <w:sz w:val="24"/>
          <w:szCs w:val="24"/>
          <w:highlight w:val="none"/>
          <w:lang w:val="en-US" w:eastAsia="zh-CN"/>
        </w:rPr>
        <w:t>具备中华人民共和国境内注册合法运作的企业或法人</w:t>
      </w:r>
      <w:r>
        <w:rPr>
          <w:rFonts w:hint="eastAsia" w:asciiTheme="minorEastAsia" w:hAnsiTheme="minorEastAsia" w:cstheme="minorEastAsia"/>
          <w:spacing w:val="-3"/>
          <w:sz w:val="24"/>
          <w:szCs w:val="24"/>
          <w:highlight w:val="none"/>
          <w:lang w:val="en-US" w:eastAsia="zh-CN"/>
        </w:rPr>
        <w:t>（营业执照，经营范围包含油烟管道清洗专项资质等相关内容）</w:t>
      </w:r>
      <w:r>
        <w:rPr>
          <w:rFonts w:hint="eastAsia" w:asciiTheme="minorEastAsia" w:hAnsiTheme="minorEastAsia" w:eastAsiaTheme="minorEastAsia" w:cstheme="minorEastAsia"/>
          <w:spacing w:val="-3"/>
          <w:sz w:val="24"/>
          <w:szCs w:val="24"/>
          <w:highlight w:val="none"/>
          <w:lang w:val="en-US" w:eastAsia="zh-CN"/>
        </w:rPr>
        <w:t>，具有独立承担招标项目的能力和独立履行合同的能力。有机关/企事业单位食堂同类项目服务经验</w:t>
      </w:r>
      <w:r>
        <w:rPr>
          <w:rFonts w:hint="eastAsia" w:asciiTheme="minorEastAsia" w:hAnsiTheme="minorEastAsia" w:cstheme="minorEastAsia"/>
          <w:spacing w:val="-3"/>
          <w:sz w:val="24"/>
          <w:szCs w:val="24"/>
          <w:highlight w:val="none"/>
          <w:lang w:val="en-US" w:eastAsia="zh-CN"/>
        </w:rPr>
        <w:t>。</w:t>
      </w:r>
      <w:r>
        <w:rPr>
          <w:rFonts w:hint="eastAsia" w:asciiTheme="minorEastAsia" w:hAnsiTheme="minorEastAsia" w:eastAsiaTheme="minorEastAsia" w:cstheme="minorEastAsia"/>
          <w:spacing w:val="-3"/>
          <w:sz w:val="24"/>
          <w:szCs w:val="24"/>
          <w:highlight w:val="none"/>
          <w:lang w:val="en-US" w:eastAsia="zh-CN"/>
        </w:rPr>
        <w:t>提供近3年类似合同复印件备查</w:t>
      </w:r>
      <w:r>
        <w:rPr>
          <w:rFonts w:hint="eastAsia" w:asciiTheme="minorEastAsia" w:hAnsiTheme="minorEastAsia" w:cstheme="minorEastAsia"/>
          <w:spacing w:val="-3"/>
          <w:sz w:val="24"/>
          <w:szCs w:val="24"/>
          <w:highlight w:val="none"/>
          <w:lang w:val="en-US" w:eastAsia="zh-CN"/>
        </w:rPr>
        <w:t>，</w:t>
      </w:r>
      <w:r>
        <w:rPr>
          <w:rFonts w:hint="eastAsia" w:asciiTheme="minorEastAsia" w:hAnsiTheme="minorEastAsia" w:eastAsiaTheme="minorEastAsia" w:cstheme="minorEastAsia"/>
          <w:spacing w:val="-3"/>
          <w:sz w:val="24"/>
          <w:szCs w:val="24"/>
          <w:highlight w:val="none"/>
          <w:lang w:val="en-US" w:eastAsia="zh-CN"/>
        </w:rPr>
        <w:t>具有履行合同所必需的设备和专业技术能力</w:t>
      </w:r>
      <w:r>
        <w:rPr>
          <w:rFonts w:hint="eastAsia" w:asciiTheme="minorEastAsia" w:hAnsiTheme="minorEastAsia" w:cstheme="minorEastAsia"/>
          <w:spacing w:val="-3"/>
          <w:sz w:val="24"/>
          <w:szCs w:val="24"/>
          <w:highlight w:val="none"/>
          <w:lang w:val="en-US" w:eastAsia="zh-CN"/>
        </w:rPr>
        <w:t>。现场作业人员需持有高空作业证、消防作业培训合格证，且岗前经安全培训合格。</w:t>
      </w:r>
      <w:r>
        <w:rPr>
          <w:rFonts w:hint="eastAsia" w:asciiTheme="minorEastAsia" w:hAnsiTheme="minorEastAsia" w:eastAsiaTheme="minorEastAsia" w:cstheme="minorEastAsia"/>
          <w:spacing w:val="-3"/>
          <w:sz w:val="24"/>
          <w:szCs w:val="24"/>
          <w:highlight w:val="none"/>
          <w:lang w:val="en-US" w:eastAsia="zh-CN"/>
        </w:rPr>
        <w:t>参加投标的</w:t>
      </w:r>
      <w:r>
        <w:rPr>
          <w:rFonts w:hint="eastAsia" w:asciiTheme="minorEastAsia" w:hAnsiTheme="minorEastAsia" w:cstheme="minorEastAsia"/>
          <w:spacing w:val="-3"/>
          <w:sz w:val="24"/>
          <w:szCs w:val="24"/>
          <w:highlight w:val="none"/>
          <w:lang w:val="en-US" w:eastAsia="zh-CN"/>
        </w:rPr>
        <w:t>服务</w:t>
      </w:r>
      <w:r>
        <w:rPr>
          <w:rFonts w:hint="eastAsia" w:asciiTheme="minorEastAsia" w:hAnsiTheme="minorEastAsia" w:eastAsiaTheme="minorEastAsia" w:cstheme="minorEastAsia"/>
          <w:b w:val="0"/>
          <w:bCs w:val="0"/>
          <w:spacing w:val="-3"/>
          <w:sz w:val="24"/>
          <w:szCs w:val="24"/>
          <w:highlight w:val="none"/>
          <w:lang w:val="en-US" w:eastAsia="zh-CN"/>
        </w:rPr>
        <w:t>商三年内无违法违规经营行为</w:t>
      </w:r>
      <w:r>
        <w:rPr>
          <w:rFonts w:hint="eastAsia" w:asciiTheme="minorEastAsia" w:hAnsiTheme="minorEastAsia" w:cstheme="minorEastAsia"/>
          <w:b w:val="0"/>
          <w:bCs w:val="0"/>
          <w:spacing w:val="-3"/>
          <w:sz w:val="24"/>
          <w:szCs w:val="24"/>
          <w:highlight w:val="none"/>
          <w:lang w:val="en-US" w:eastAsia="zh-CN"/>
        </w:rPr>
        <w:t>（报价时必须提供）</w:t>
      </w:r>
      <w:r>
        <w:rPr>
          <w:rFonts w:hint="eastAsia" w:asciiTheme="minorEastAsia" w:hAnsiTheme="minorEastAsia" w:eastAsiaTheme="minorEastAsia" w:cstheme="minorEastAsia"/>
          <w:b w:val="0"/>
          <w:bCs w:val="0"/>
          <w:spacing w:val="-3"/>
          <w:sz w:val="24"/>
          <w:szCs w:val="24"/>
          <w:highlight w:val="none"/>
          <w:lang w:val="en-US" w:eastAsia="zh-CN"/>
        </w:rPr>
        <w:t>，不得是南方电网公司</w:t>
      </w:r>
      <w:r>
        <w:rPr>
          <w:rFonts w:hint="eastAsia" w:asciiTheme="minorEastAsia" w:hAnsiTheme="minorEastAsia" w:cstheme="minorEastAsia"/>
          <w:b w:val="0"/>
          <w:bCs w:val="0"/>
          <w:spacing w:val="-3"/>
          <w:sz w:val="24"/>
          <w:szCs w:val="24"/>
          <w:highlight w:val="none"/>
          <w:lang w:val="en-US" w:eastAsia="zh-CN"/>
        </w:rPr>
        <w:t>服务</w:t>
      </w:r>
      <w:r>
        <w:rPr>
          <w:rFonts w:hint="eastAsia" w:asciiTheme="minorEastAsia" w:hAnsiTheme="minorEastAsia" w:eastAsiaTheme="minorEastAsia" w:cstheme="minorEastAsia"/>
          <w:b w:val="0"/>
          <w:bCs w:val="0"/>
          <w:spacing w:val="-3"/>
          <w:sz w:val="24"/>
          <w:szCs w:val="24"/>
          <w:highlight w:val="none"/>
          <w:lang w:val="en-US" w:eastAsia="zh-CN"/>
        </w:rPr>
        <w:t>商黑名单企业或法人。</w:t>
      </w:r>
    </w:p>
    <w:p>
      <w:pPr>
        <w:pStyle w:val="8"/>
        <w:keepNext w:val="0"/>
        <w:keepLines w:val="0"/>
        <w:pageBreakBefore w:val="0"/>
        <w:widowControl w:val="0"/>
        <w:kinsoku/>
        <w:wordWrap/>
        <w:overflowPunct/>
        <w:topLinePunct w:val="0"/>
        <w:autoSpaceDE/>
        <w:autoSpaceDN/>
        <w:bidi w:val="0"/>
        <w:adjustRightInd/>
        <w:snapToGrid/>
        <w:spacing w:line="560" w:lineRule="exact"/>
        <w:ind w:firstLine="470" w:firstLineChars="200"/>
        <w:textAlignment w:val="auto"/>
        <w:rPr>
          <w:rFonts w:hint="eastAsia" w:asciiTheme="minorEastAsia" w:hAnsiTheme="minorEastAsia" w:eastAsiaTheme="minorEastAsia" w:cstheme="minorEastAsia"/>
          <w:b/>
          <w:bCs/>
          <w:spacing w:val="-3"/>
          <w:sz w:val="24"/>
          <w:szCs w:val="24"/>
          <w:highlight w:val="none"/>
          <w:lang w:val="en-US" w:eastAsia="zh-CN"/>
        </w:rPr>
      </w:pPr>
      <w:r>
        <w:rPr>
          <w:rFonts w:hint="eastAsia" w:asciiTheme="minorEastAsia" w:hAnsiTheme="minorEastAsia" w:cstheme="minorEastAsia"/>
          <w:b/>
          <w:bCs/>
          <w:spacing w:val="-3"/>
          <w:sz w:val="24"/>
          <w:szCs w:val="24"/>
          <w:highlight w:val="none"/>
          <w:lang w:val="en-US" w:eastAsia="zh-CN"/>
        </w:rPr>
        <w:t>五</w:t>
      </w:r>
      <w:r>
        <w:rPr>
          <w:rFonts w:hint="eastAsia" w:asciiTheme="minorEastAsia" w:hAnsiTheme="minorEastAsia" w:eastAsiaTheme="minorEastAsia" w:cstheme="minorEastAsia"/>
          <w:b/>
          <w:bCs/>
          <w:spacing w:val="-3"/>
          <w:sz w:val="24"/>
          <w:szCs w:val="24"/>
          <w:highlight w:val="none"/>
          <w:lang w:val="en-US" w:eastAsia="zh-CN"/>
        </w:rPr>
        <w:t>、</w:t>
      </w:r>
      <w:r>
        <w:rPr>
          <w:rFonts w:hint="eastAsia" w:asciiTheme="minorEastAsia" w:hAnsiTheme="minorEastAsia" w:cstheme="minorEastAsia"/>
          <w:b/>
          <w:bCs/>
          <w:spacing w:val="-3"/>
          <w:sz w:val="24"/>
          <w:szCs w:val="24"/>
          <w:highlight w:val="none"/>
          <w:lang w:val="en-US" w:eastAsia="zh-CN"/>
        </w:rPr>
        <w:t>服务</w:t>
      </w:r>
      <w:r>
        <w:rPr>
          <w:rFonts w:hint="eastAsia" w:asciiTheme="minorEastAsia" w:hAnsiTheme="minorEastAsia" w:eastAsiaTheme="minorEastAsia" w:cstheme="minorEastAsia"/>
          <w:b/>
          <w:bCs/>
          <w:spacing w:val="-3"/>
          <w:sz w:val="24"/>
          <w:szCs w:val="24"/>
          <w:highlight w:val="none"/>
          <w:lang w:val="en-US" w:eastAsia="zh-CN"/>
        </w:rPr>
        <w:t>要求</w:t>
      </w:r>
    </w:p>
    <w:p>
      <w:pPr>
        <w:pStyle w:val="8"/>
        <w:keepNext w:val="0"/>
        <w:keepLines w:val="0"/>
        <w:pageBreakBefore w:val="0"/>
        <w:widowControl w:val="0"/>
        <w:kinsoku/>
        <w:wordWrap/>
        <w:overflowPunct/>
        <w:topLinePunct w:val="0"/>
        <w:autoSpaceDE/>
        <w:autoSpaceDN/>
        <w:bidi w:val="0"/>
        <w:adjustRightInd/>
        <w:snapToGrid/>
        <w:spacing w:line="560" w:lineRule="exact"/>
        <w:ind w:firstLine="468" w:firstLineChars="200"/>
        <w:textAlignment w:val="auto"/>
        <w:rPr>
          <w:rFonts w:hint="eastAsia" w:asciiTheme="minorEastAsia" w:hAnsiTheme="minorEastAsia" w:eastAsiaTheme="minorEastAsia" w:cstheme="minorEastAsia"/>
          <w:spacing w:val="-3"/>
          <w:sz w:val="24"/>
          <w:szCs w:val="24"/>
          <w:highlight w:val="none"/>
          <w:lang w:val="en-US" w:eastAsia="zh-CN"/>
        </w:rPr>
      </w:pPr>
      <w:r>
        <w:rPr>
          <w:rFonts w:hint="eastAsia" w:asciiTheme="minorEastAsia" w:hAnsiTheme="minorEastAsia" w:cstheme="minorEastAsia"/>
          <w:spacing w:val="-3"/>
          <w:sz w:val="24"/>
          <w:szCs w:val="24"/>
          <w:highlight w:val="none"/>
          <w:lang w:val="en-US" w:eastAsia="zh-CN"/>
        </w:rPr>
        <w:t>1.</w:t>
      </w:r>
      <w:r>
        <w:rPr>
          <w:rFonts w:hint="eastAsia" w:asciiTheme="minorEastAsia" w:hAnsiTheme="minorEastAsia" w:eastAsiaTheme="minorEastAsia" w:cstheme="minorEastAsia"/>
          <w:spacing w:val="-3"/>
          <w:sz w:val="24"/>
          <w:szCs w:val="24"/>
          <w:highlight w:val="none"/>
          <w:lang w:val="en-US" w:eastAsia="zh-CN"/>
        </w:rPr>
        <w:t>技术与设备</w:t>
      </w:r>
      <w:r>
        <w:rPr>
          <w:rFonts w:hint="eastAsia" w:asciiTheme="minorEastAsia" w:hAnsiTheme="minorEastAsia" w:cstheme="minorEastAsia"/>
          <w:spacing w:val="-3"/>
          <w:sz w:val="24"/>
          <w:szCs w:val="24"/>
          <w:highlight w:val="none"/>
          <w:lang w:val="en-US" w:eastAsia="zh-CN"/>
        </w:rPr>
        <w:t>要</w:t>
      </w:r>
      <w:r>
        <w:rPr>
          <w:rFonts w:hint="eastAsia" w:asciiTheme="minorEastAsia" w:hAnsiTheme="minorEastAsia" w:eastAsiaTheme="minorEastAsia" w:cstheme="minorEastAsia"/>
          <w:spacing w:val="-3"/>
          <w:sz w:val="24"/>
          <w:szCs w:val="24"/>
          <w:highlight w:val="none"/>
          <w:lang w:val="en-US" w:eastAsia="zh-CN"/>
        </w:rPr>
        <w:t>求</w:t>
      </w:r>
    </w:p>
    <w:p>
      <w:pPr>
        <w:pStyle w:val="8"/>
        <w:keepNext w:val="0"/>
        <w:keepLines w:val="0"/>
        <w:pageBreakBefore w:val="0"/>
        <w:widowControl w:val="0"/>
        <w:kinsoku/>
        <w:wordWrap/>
        <w:overflowPunct/>
        <w:topLinePunct w:val="0"/>
        <w:autoSpaceDE/>
        <w:autoSpaceDN/>
        <w:bidi w:val="0"/>
        <w:adjustRightInd/>
        <w:snapToGrid/>
        <w:spacing w:line="560" w:lineRule="exact"/>
        <w:ind w:firstLine="468" w:firstLineChars="200"/>
        <w:textAlignment w:val="auto"/>
        <w:rPr>
          <w:rFonts w:hint="eastAsia" w:asciiTheme="minorEastAsia" w:hAnsiTheme="minorEastAsia" w:eastAsiaTheme="minorEastAsia" w:cstheme="minorEastAsia"/>
          <w:spacing w:val="-3"/>
          <w:sz w:val="24"/>
          <w:szCs w:val="24"/>
          <w:highlight w:val="none"/>
          <w:lang w:val="en-US" w:eastAsia="zh-CN"/>
        </w:rPr>
      </w:pPr>
      <w:r>
        <w:rPr>
          <w:rFonts w:hint="eastAsia" w:asciiTheme="minorEastAsia" w:hAnsiTheme="minorEastAsia" w:cstheme="minorEastAsia"/>
          <w:spacing w:val="-3"/>
          <w:sz w:val="24"/>
          <w:szCs w:val="24"/>
          <w:highlight w:val="none"/>
          <w:lang w:val="en-US" w:eastAsia="zh-CN"/>
        </w:rPr>
        <w:t>需</w:t>
      </w:r>
      <w:r>
        <w:rPr>
          <w:rFonts w:hint="eastAsia" w:asciiTheme="minorEastAsia" w:hAnsiTheme="minorEastAsia" w:eastAsiaTheme="minorEastAsia" w:cstheme="minorEastAsia"/>
          <w:spacing w:val="-3"/>
          <w:sz w:val="24"/>
          <w:szCs w:val="24"/>
          <w:highlight w:val="none"/>
          <w:lang w:val="en-US" w:eastAsia="zh-CN"/>
        </w:rPr>
        <w:t>配备防爆型高压清洗机（压力≥280bar）、工业级吸污机等专业清洗设备，适配各类管道规格</w:t>
      </w:r>
      <w:r>
        <w:rPr>
          <w:rFonts w:hint="eastAsia" w:asciiTheme="minorEastAsia" w:hAnsiTheme="minorEastAsia" w:cstheme="minorEastAsia"/>
          <w:spacing w:val="-3"/>
          <w:sz w:val="24"/>
          <w:szCs w:val="24"/>
          <w:highlight w:val="none"/>
          <w:lang w:val="en-US" w:eastAsia="zh-CN"/>
        </w:rPr>
        <w:t>。</w:t>
      </w:r>
      <w:r>
        <w:rPr>
          <w:rFonts w:hint="eastAsia" w:asciiTheme="minorEastAsia" w:hAnsiTheme="minorEastAsia" w:eastAsiaTheme="minorEastAsia" w:cstheme="minorEastAsia"/>
          <w:spacing w:val="-3"/>
          <w:sz w:val="24"/>
          <w:szCs w:val="24"/>
          <w:highlight w:val="none"/>
          <w:lang w:val="en-US" w:eastAsia="zh-CN"/>
        </w:rPr>
        <w:t>使用食品级环保中性专用清洁剂，无腐蚀性、无易燃成分。严格按技术规范拆解清洗，确保各设施内壁无油污堆积、净化效率达标。</w:t>
      </w:r>
    </w:p>
    <w:p>
      <w:pPr>
        <w:pStyle w:val="8"/>
        <w:keepNext w:val="0"/>
        <w:keepLines w:val="0"/>
        <w:pageBreakBefore w:val="0"/>
        <w:widowControl w:val="0"/>
        <w:kinsoku/>
        <w:wordWrap/>
        <w:overflowPunct/>
        <w:topLinePunct w:val="0"/>
        <w:autoSpaceDE/>
        <w:autoSpaceDN/>
        <w:bidi w:val="0"/>
        <w:adjustRightInd/>
        <w:snapToGrid/>
        <w:spacing w:line="560" w:lineRule="exact"/>
        <w:ind w:firstLine="468" w:firstLineChars="200"/>
        <w:textAlignment w:val="auto"/>
        <w:rPr>
          <w:rFonts w:hint="eastAsia" w:asciiTheme="minorEastAsia" w:hAnsiTheme="minorEastAsia" w:eastAsiaTheme="minorEastAsia" w:cstheme="minorEastAsia"/>
          <w:spacing w:val="-3"/>
          <w:sz w:val="24"/>
          <w:szCs w:val="24"/>
          <w:highlight w:val="none"/>
          <w:lang w:val="en-US" w:eastAsia="zh-CN"/>
        </w:rPr>
      </w:pPr>
      <w:r>
        <w:rPr>
          <w:rFonts w:hint="eastAsia" w:asciiTheme="minorEastAsia" w:hAnsiTheme="minorEastAsia" w:cstheme="minorEastAsia"/>
          <w:spacing w:val="-3"/>
          <w:sz w:val="24"/>
          <w:szCs w:val="24"/>
          <w:highlight w:val="none"/>
          <w:lang w:val="en-US" w:eastAsia="zh-CN"/>
        </w:rPr>
        <w:t>2</w:t>
      </w:r>
      <w:r>
        <w:rPr>
          <w:rFonts w:hint="eastAsia" w:asciiTheme="minorEastAsia" w:hAnsiTheme="minorEastAsia" w:eastAsiaTheme="minorEastAsia" w:cstheme="minorEastAsia"/>
          <w:spacing w:val="-3"/>
          <w:sz w:val="24"/>
          <w:szCs w:val="24"/>
          <w:highlight w:val="none"/>
          <w:lang w:val="en-US" w:eastAsia="zh-CN"/>
        </w:rPr>
        <w:t>.周期与频次</w:t>
      </w:r>
      <w:r>
        <w:rPr>
          <w:rFonts w:hint="eastAsia" w:asciiTheme="minorEastAsia" w:hAnsiTheme="minorEastAsia" w:cstheme="minorEastAsia"/>
          <w:spacing w:val="-3"/>
          <w:sz w:val="24"/>
          <w:szCs w:val="24"/>
          <w:highlight w:val="none"/>
          <w:lang w:val="en-US" w:eastAsia="zh-CN"/>
        </w:rPr>
        <w:t>要</w:t>
      </w:r>
      <w:r>
        <w:rPr>
          <w:rFonts w:hint="eastAsia" w:asciiTheme="minorEastAsia" w:hAnsiTheme="minorEastAsia" w:eastAsiaTheme="minorEastAsia" w:cstheme="minorEastAsia"/>
          <w:spacing w:val="-3"/>
          <w:sz w:val="24"/>
          <w:szCs w:val="24"/>
          <w:highlight w:val="none"/>
          <w:lang w:val="en-US" w:eastAsia="zh-CN"/>
        </w:rPr>
        <w:t>求</w:t>
      </w:r>
    </w:p>
    <w:p>
      <w:pPr>
        <w:pStyle w:val="8"/>
        <w:keepNext w:val="0"/>
        <w:keepLines w:val="0"/>
        <w:pageBreakBefore w:val="0"/>
        <w:widowControl w:val="0"/>
        <w:kinsoku/>
        <w:wordWrap/>
        <w:overflowPunct/>
        <w:topLinePunct w:val="0"/>
        <w:autoSpaceDE/>
        <w:autoSpaceDN/>
        <w:bidi w:val="0"/>
        <w:adjustRightInd/>
        <w:snapToGrid/>
        <w:spacing w:line="560" w:lineRule="exact"/>
        <w:ind w:firstLine="470" w:firstLineChars="200"/>
        <w:textAlignment w:val="auto"/>
        <w:rPr>
          <w:rFonts w:hint="eastAsia" w:asciiTheme="minorEastAsia" w:hAnsiTheme="minorEastAsia" w:eastAsiaTheme="minorEastAsia" w:cstheme="minorEastAsia"/>
          <w:spacing w:val="-3"/>
          <w:sz w:val="24"/>
          <w:szCs w:val="24"/>
          <w:highlight w:val="none"/>
          <w:lang w:val="en-US" w:eastAsia="zh-CN"/>
        </w:rPr>
      </w:pPr>
      <w:r>
        <w:rPr>
          <w:rFonts w:hint="eastAsia" w:asciiTheme="minorEastAsia" w:hAnsiTheme="minorEastAsia" w:eastAsiaTheme="minorEastAsia" w:cstheme="minorEastAsia"/>
          <w:b/>
          <w:bCs/>
          <w:spacing w:val="-3"/>
          <w:sz w:val="24"/>
          <w:szCs w:val="24"/>
          <w:highlight w:val="none"/>
          <w:lang w:val="en-US" w:eastAsia="zh-CN"/>
        </w:rPr>
        <w:t>年度清洗服务</w:t>
      </w:r>
      <w:r>
        <w:rPr>
          <w:rFonts w:hint="eastAsia" w:asciiTheme="minorEastAsia" w:hAnsiTheme="minorEastAsia" w:eastAsiaTheme="minorEastAsia" w:cstheme="minorEastAsia"/>
          <w:spacing w:val="-3"/>
          <w:sz w:val="24"/>
          <w:szCs w:val="24"/>
          <w:highlight w:val="none"/>
          <w:lang w:val="en-US" w:eastAsia="zh-CN"/>
        </w:rPr>
        <w:t>：</w:t>
      </w:r>
      <w:r>
        <w:rPr>
          <w:rFonts w:hint="eastAsia" w:asciiTheme="minorEastAsia" w:hAnsiTheme="minorEastAsia" w:cstheme="minorEastAsia"/>
          <w:spacing w:val="-3"/>
          <w:sz w:val="24"/>
          <w:szCs w:val="24"/>
          <w:highlight w:val="none"/>
          <w:lang w:val="en-US" w:eastAsia="zh-CN"/>
        </w:rPr>
        <w:t>每年</w:t>
      </w:r>
      <w:r>
        <w:rPr>
          <w:rFonts w:hint="eastAsia" w:asciiTheme="minorEastAsia" w:hAnsiTheme="minorEastAsia" w:eastAsiaTheme="minorEastAsia" w:cstheme="minorEastAsia"/>
          <w:spacing w:val="-3"/>
          <w:sz w:val="24"/>
          <w:szCs w:val="24"/>
          <w:highlight w:val="none"/>
          <w:lang w:val="en-US" w:eastAsia="zh-CN"/>
        </w:rPr>
        <w:t>提供1次全方位深度清洗，结合高温季节前（6</w:t>
      </w:r>
      <w:r>
        <w:rPr>
          <w:rFonts w:hint="eastAsia" w:asciiTheme="minorEastAsia" w:hAnsiTheme="minorEastAsia" w:cstheme="minorEastAsia"/>
          <w:spacing w:val="-3"/>
          <w:sz w:val="24"/>
          <w:szCs w:val="24"/>
          <w:highlight w:val="none"/>
          <w:lang w:val="en-US" w:eastAsia="zh-CN"/>
        </w:rPr>
        <w:t>-8</w:t>
      </w:r>
      <w:r>
        <w:rPr>
          <w:rFonts w:hint="eastAsia" w:asciiTheme="minorEastAsia" w:hAnsiTheme="minorEastAsia" w:eastAsiaTheme="minorEastAsia" w:cstheme="minorEastAsia"/>
          <w:spacing w:val="-3"/>
          <w:sz w:val="24"/>
          <w:szCs w:val="24"/>
          <w:highlight w:val="none"/>
          <w:lang w:val="en-US" w:eastAsia="zh-CN"/>
        </w:rPr>
        <w:t>月）完成作业</w:t>
      </w:r>
      <w:r>
        <w:rPr>
          <w:rFonts w:hint="eastAsia" w:asciiTheme="minorEastAsia" w:hAnsiTheme="minorEastAsia" w:cstheme="minorEastAsia"/>
          <w:spacing w:val="-3"/>
          <w:sz w:val="24"/>
          <w:szCs w:val="24"/>
          <w:highlight w:val="none"/>
          <w:lang w:val="en-US" w:eastAsia="zh-CN"/>
        </w:rPr>
        <w:t>。</w:t>
      </w:r>
      <w:r>
        <w:rPr>
          <w:rFonts w:hint="eastAsia" w:asciiTheme="minorEastAsia" w:hAnsiTheme="minorEastAsia" w:eastAsiaTheme="minorEastAsia" w:cstheme="minorEastAsia"/>
          <w:spacing w:val="-3"/>
          <w:sz w:val="24"/>
          <w:szCs w:val="24"/>
          <w:highlight w:val="none"/>
          <w:lang w:val="en-US" w:eastAsia="zh-CN"/>
        </w:rPr>
        <w:t>日常配合按甲方要求提供临时应急清洗服务（如突发油污堵塞时）。</w:t>
      </w:r>
    </w:p>
    <w:p>
      <w:pPr>
        <w:pStyle w:val="8"/>
        <w:keepNext w:val="0"/>
        <w:keepLines w:val="0"/>
        <w:pageBreakBefore w:val="0"/>
        <w:widowControl w:val="0"/>
        <w:kinsoku/>
        <w:wordWrap/>
        <w:overflowPunct/>
        <w:topLinePunct w:val="0"/>
        <w:autoSpaceDE/>
        <w:autoSpaceDN/>
        <w:bidi w:val="0"/>
        <w:adjustRightInd/>
        <w:snapToGrid/>
        <w:spacing w:line="560" w:lineRule="exact"/>
        <w:ind w:firstLine="470" w:firstLineChars="200"/>
        <w:textAlignment w:val="auto"/>
        <w:rPr>
          <w:rFonts w:hint="eastAsia" w:asciiTheme="minorEastAsia" w:hAnsiTheme="minorEastAsia" w:eastAsiaTheme="minorEastAsia" w:cstheme="minorEastAsia"/>
          <w:spacing w:val="-3"/>
          <w:sz w:val="24"/>
          <w:szCs w:val="24"/>
          <w:highlight w:val="none"/>
          <w:lang w:val="en-US" w:eastAsia="zh-CN"/>
        </w:rPr>
      </w:pPr>
      <w:r>
        <w:rPr>
          <w:rFonts w:hint="eastAsia" w:asciiTheme="minorEastAsia" w:hAnsiTheme="minorEastAsia" w:eastAsiaTheme="minorEastAsia" w:cstheme="minorEastAsia"/>
          <w:b/>
          <w:bCs/>
          <w:spacing w:val="-3"/>
          <w:sz w:val="24"/>
          <w:szCs w:val="24"/>
          <w:highlight w:val="none"/>
          <w:lang w:val="en-US" w:eastAsia="zh-CN"/>
        </w:rPr>
        <w:t>单次作业周期：</w:t>
      </w:r>
      <w:r>
        <w:rPr>
          <w:rFonts w:hint="eastAsia" w:asciiTheme="minorEastAsia" w:hAnsiTheme="minorEastAsia" w:eastAsiaTheme="minorEastAsia" w:cstheme="minorEastAsia"/>
          <w:spacing w:val="-3"/>
          <w:sz w:val="24"/>
          <w:szCs w:val="24"/>
          <w:highlight w:val="none"/>
          <w:lang w:val="en-US" w:eastAsia="zh-CN"/>
        </w:rPr>
        <w:t>根据食堂规模及油污程度，不超过</w:t>
      </w:r>
      <w:r>
        <w:rPr>
          <w:rFonts w:hint="eastAsia" w:asciiTheme="minorEastAsia" w:hAnsiTheme="minorEastAsia" w:cstheme="minorEastAsia"/>
          <w:spacing w:val="-3"/>
          <w:sz w:val="24"/>
          <w:szCs w:val="24"/>
          <w:highlight w:val="none"/>
          <w:lang w:val="en-US" w:eastAsia="zh-CN"/>
        </w:rPr>
        <w:t>90</w:t>
      </w:r>
      <w:r>
        <w:rPr>
          <w:rFonts w:hint="eastAsia" w:asciiTheme="minorEastAsia" w:hAnsiTheme="minorEastAsia" w:eastAsiaTheme="minorEastAsia" w:cstheme="minorEastAsia"/>
          <w:spacing w:val="-3"/>
          <w:sz w:val="24"/>
          <w:szCs w:val="24"/>
          <w:highlight w:val="none"/>
          <w:lang w:val="en-US" w:eastAsia="zh-CN"/>
        </w:rPr>
        <w:t>个工作日，尽量缩短对食堂运营的影响。</w:t>
      </w:r>
    </w:p>
    <w:p>
      <w:pPr>
        <w:pStyle w:val="8"/>
        <w:keepNext w:val="0"/>
        <w:keepLines w:val="0"/>
        <w:pageBreakBefore w:val="0"/>
        <w:widowControl w:val="0"/>
        <w:kinsoku/>
        <w:wordWrap/>
        <w:overflowPunct/>
        <w:topLinePunct w:val="0"/>
        <w:autoSpaceDE/>
        <w:autoSpaceDN/>
        <w:bidi w:val="0"/>
        <w:adjustRightInd/>
        <w:snapToGrid/>
        <w:spacing w:line="560" w:lineRule="exact"/>
        <w:ind w:firstLine="468" w:firstLineChars="200"/>
        <w:textAlignment w:val="auto"/>
        <w:rPr>
          <w:rFonts w:hint="eastAsia" w:asciiTheme="minorEastAsia" w:hAnsiTheme="minorEastAsia" w:eastAsiaTheme="minorEastAsia" w:cstheme="minorEastAsia"/>
          <w:spacing w:val="-3"/>
          <w:sz w:val="24"/>
          <w:szCs w:val="24"/>
          <w:highlight w:val="none"/>
          <w:lang w:val="en-US" w:eastAsia="zh-CN"/>
        </w:rPr>
      </w:pPr>
      <w:r>
        <w:rPr>
          <w:rFonts w:hint="eastAsia" w:asciiTheme="minorEastAsia" w:hAnsiTheme="minorEastAsia" w:cstheme="minorEastAsia"/>
          <w:spacing w:val="-3"/>
          <w:sz w:val="24"/>
          <w:szCs w:val="24"/>
          <w:highlight w:val="none"/>
          <w:lang w:val="en-US" w:eastAsia="zh-CN"/>
        </w:rPr>
        <w:t>3</w:t>
      </w:r>
      <w:r>
        <w:rPr>
          <w:rFonts w:hint="eastAsia" w:asciiTheme="minorEastAsia" w:hAnsiTheme="minorEastAsia" w:eastAsiaTheme="minorEastAsia" w:cstheme="minorEastAsia"/>
          <w:spacing w:val="-3"/>
          <w:sz w:val="24"/>
          <w:szCs w:val="24"/>
          <w:highlight w:val="none"/>
          <w:lang w:val="en-US" w:eastAsia="zh-CN"/>
        </w:rPr>
        <w:t>.安全与合规需求</w:t>
      </w:r>
    </w:p>
    <w:p>
      <w:pPr>
        <w:pStyle w:val="8"/>
        <w:keepNext w:val="0"/>
        <w:keepLines w:val="0"/>
        <w:pageBreakBefore w:val="0"/>
        <w:widowControl w:val="0"/>
        <w:kinsoku/>
        <w:wordWrap/>
        <w:overflowPunct/>
        <w:topLinePunct w:val="0"/>
        <w:autoSpaceDE/>
        <w:autoSpaceDN/>
        <w:bidi w:val="0"/>
        <w:adjustRightInd/>
        <w:snapToGrid/>
        <w:spacing w:line="560" w:lineRule="exact"/>
        <w:ind w:firstLine="468" w:firstLineChars="200"/>
        <w:textAlignment w:val="auto"/>
        <w:rPr>
          <w:rFonts w:hint="eastAsia" w:asciiTheme="minorEastAsia" w:hAnsiTheme="minorEastAsia" w:eastAsiaTheme="minorEastAsia" w:cstheme="minorEastAsia"/>
          <w:spacing w:val="-3"/>
          <w:sz w:val="24"/>
          <w:szCs w:val="24"/>
          <w:highlight w:val="none"/>
          <w:lang w:val="en-US" w:eastAsia="zh-CN"/>
        </w:rPr>
      </w:pPr>
      <w:r>
        <w:rPr>
          <w:rFonts w:hint="eastAsia" w:asciiTheme="minorEastAsia" w:hAnsiTheme="minorEastAsia" w:eastAsiaTheme="minorEastAsia" w:cstheme="minorEastAsia"/>
          <w:spacing w:val="-3"/>
          <w:sz w:val="24"/>
          <w:szCs w:val="24"/>
          <w:highlight w:val="none"/>
          <w:lang w:val="en-US" w:eastAsia="zh-CN"/>
        </w:rPr>
        <w:t>作业全程落实消防安全措施，配备足量干粉灭火器、灭火毯，严禁违规动火，制定火灾、油污泄漏等应急预案并落地执行。油污废弃物按规范合规处置，不随意倾倒，避免环境污染。</w:t>
      </w:r>
    </w:p>
    <w:p>
      <w:pPr>
        <w:pStyle w:val="8"/>
        <w:keepNext w:val="0"/>
        <w:keepLines w:val="0"/>
        <w:pageBreakBefore w:val="0"/>
        <w:widowControl w:val="0"/>
        <w:kinsoku/>
        <w:wordWrap/>
        <w:overflowPunct/>
        <w:topLinePunct w:val="0"/>
        <w:autoSpaceDE/>
        <w:autoSpaceDN/>
        <w:bidi w:val="0"/>
        <w:adjustRightInd/>
        <w:snapToGrid/>
        <w:spacing w:line="560" w:lineRule="exact"/>
        <w:ind w:firstLine="468" w:firstLineChars="200"/>
        <w:textAlignment w:val="auto"/>
        <w:rPr>
          <w:rFonts w:hint="eastAsia" w:asciiTheme="minorEastAsia" w:hAnsiTheme="minorEastAsia" w:eastAsiaTheme="minorEastAsia" w:cstheme="minorEastAsia"/>
          <w:spacing w:val="-3"/>
          <w:sz w:val="24"/>
          <w:szCs w:val="24"/>
          <w:highlight w:val="none"/>
          <w:lang w:val="en-US" w:eastAsia="zh-CN"/>
        </w:rPr>
      </w:pPr>
      <w:r>
        <w:rPr>
          <w:rFonts w:hint="eastAsia" w:asciiTheme="minorEastAsia" w:hAnsiTheme="minorEastAsia" w:cstheme="minorEastAsia"/>
          <w:spacing w:val="-3"/>
          <w:sz w:val="24"/>
          <w:szCs w:val="24"/>
          <w:highlight w:val="none"/>
          <w:lang w:val="en-US" w:eastAsia="zh-CN"/>
        </w:rPr>
        <w:t>4</w:t>
      </w:r>
      <w:r>
        <w:rPr>
          <w:rFonts w:hint="eastAsia" w:asciiTheme="minorEastAsia" w:hAnsiTheme="minorEastAsia" w:eastAsiaTheme="minorEastAsia" w:cstheme="minorEastAsia"/>
          <w:spacing w:val="-3"/>
          <w:sz w:val="24"/>
          <w:szCs w:val="24"/>
          <w:highlight w:val="none"/>
          <w:lang w:val="en-US" w:eastAsia="zh-CN"/>
        </w:rPr>
        <w:t>.验收与档案需求</w:t>
      </w:r>
    </w:p>
    <w:p>
      <w:pPr>
        <w:pStyle w:val="8"/>
        <w:keepNext w:val="0"/>
        <w:keepLines w:val="0"/>
        <w:pageBreakBefore w:val="0"/>
        <w:widowControl w:val="0"/>
        <w:kinsoku/>
        <w:wordWrap/>
        <w:overflowPunct/>
        <w:topLinePunct w:val="0"/>
        <w:autoSpaceDE/>
        <w:autoSpaceDN/>
        <w:bidi w:val="0"/>
        <w:adjustRightInd/>
        <w:snapToGrid/>
        <w:spacing w:line="560" w:lineRule="exact"/>
        <w:ind w:firstLine="468" w:firstLineChars="200"/>
        <w:textAlignment w:val="auto"/>
        <w:rPr>
          <w:rFonts w:hint="eastAsia" w:asciiTheme="minorEastAsia" w:hAnsiTheme="minorEastAsia" w:eastAsiaTheme="minorEastAsia" w:cstheme="minorEastAsia"/>
          <w:spacing w:val="-3"/>
          <w:sz w:val="24"/>
          <w:szCs w:val="24"/>
          <w:highlight w:val="none"/>
          <w:lang w:val="en-US" w:eastAsia="zh-CN"/>
        </w:rPr>
      </w:pPr>
      <w:r>
        <w:rPr>
          <w:rFonts w:hint="eastAsia" w:asciiTheme="minorEastAsia" w:hAnsiTheme="minorEastAsia" w:eastAsiaTheme="minorEastAsia" w:cstheme="minorEastAsia"/>
          <w:spacing w:val="-3"/>
          <w:sz w:val="24"/>
          <w:szCs w:val="24"/>
          <w:highlight w:val="none"/>
          <w:lang w:val="en-US" w:eastAsia="zh-CN"/>
        </w:rPr>
        <w:t>清洗完成后，由甲方按验收标准逐项检查，合格后签署《作业验收单》。作业结束后3个工作日内，提供含作业备案、油烟清洗报告、现场对比照片、验收记录、废弃物处置记录的完整档案资料，存档期限不少于3年。</w:t>
      </w:r>
    </w:p>
    <w:p>
      <w:pPr>
        <w:pStyle w:val="8"/>
        <w:keepNext w:val="0"/>
        <w:keepLines w:val="0"/>
        <w:pageBreakBefore w:val="0"/>
        <w:widowControl w:val="0"/>
        <w:numPr>
          <w:ilvl w:val="0"/>
          <w:numId w:val="2"/>
        </w:numPr>
        <w:kinsoku/>
        <w:wordWrap/>
        <w:overflowPunct/>
        <w:topLinePunct w:val="0"/>
        <w:autoSpaceDE/>
        <w:autoSpaceDN/>
        <w:bidi w:val="0"/>
        <w:adjustRightInd/>
        <w:snapToGrid/>
        <w:spacing w:line="560" w:lineRule="exact"/>
        <w:ind w:firstLine="470" w:firstLineChars="200"/>
        <w:textAlignment w:val="auto"/>
        <w:rPr>
          <w:rFonts w:hint="eastAsia" w:asciiTheme="minorEastAsia" w:hAnsiTheme="minorEastAsia" w:cstheme="minorEastAsia"/>
          <w:spacing w:val="-3"/>
          <w:sz w:val="24"/>
          <w:szCs w:val="24"/>
          <w:highlight w:val="none"/>
          <w:lang w:val="en-US" w:eastAsia="zh-CN"/>
        </w:rPr>
      </w:pPr>
      <w:r>
        <w:rPr>
          <w:rFonts w:hint="eastAsia" w:asciiTheme="minorEastAsia" w:hAnsiTheme="minorEastAsia" w:cstheme="minorEastAsia"/>
          <w:b/>
          <w:bCs/>
          <w:spacing w:val="-3"/>
          <w:sz w:val="24"/>
          <w:szCs w:val="24"/>
          <w:highlight w:val="none"/>
          <w:lang w:val="en-US" w:eastAsia="zh-CN"/>
        </w:rPr>
        <w:t>质量验收标准</w:t>
      </w:r>
    </w:p>
    <w:p>
      <w:pPr>
        <w:pStyle w:val="8"/>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68" w:firstLineChars="200"/>
        <w:textAlignment w:val="auto"/>
        <w:rPr>
          <w:rFonts w:hint="eastAsia" w:asciiTheme="minorEastAsia" w:hAnsiTheme="minorEastAsia" w:cstheme="minorEastAsia"/>
          <w:spacing w:val="-3"/>
          <w:sz w:val="24"/>
          <w:szCs w:val="24"/>
          <w:highlight w:val="none"/>
          <w:lang w:val="en-US" w:eastAsia="zh-CN"/>
        </w:rPr>
      </w:pPr>
      <w:r>
        <w:rPr>
          <w:rFonts w:hint="eastAsia" w:asciiTheme="minorEastAsia" w:hAnsiTheme="minorEastAsia" w:cstheme="minorEastAsia"/>
          <w:spacing w:val="-3"/>
          <w:sz w:val="24"/>
          <w:szCs w:val="24"/>
          <w:highlight w:val="none"/>
          <w:lang w:val="en-US" w:eastAsia="zh-CN"/>
        </w:rPr>
        <w:t>（一）部件验收</w:t>
      </w:r>
    </w:p>
    <w:p>
      <w:pPr>
        <w:pStyle w:val="8"/>
        <w:keepNext w:val="0"/>
        <w:keepLines w:val="0"/>
        <w:pageBreakBefore w:val="0"/>
        <w:widowControl w:val="0"/>
        <w:kinsoku/>
        <w:wordWrap/>
        <w:overflowPunct/>
        <w:topLinePunct w:val="0"/>
        <w:autoSpaceDE/>
        <w:autoSpaceDN/>
        <w:bidi w:val="0"/>
        <w:adjustRightInd/>
        <w:snapToGrid/>
        <w:spacing w:line="560" w:lineRule="exact"/>
        <w:ind w:firstLine="468" w:firstLineChars="200"/>
        <w:textAlignment w:val="auto"/>
        <w:rPr>
          <w:rFonts w:hint="eastAsia" w:asciiTheme="minorEastAsia" w:hAnsiTheme="minorEastAsia" w:cstheme="minorEastAsia"/>
          <w:spacing w:val="-3"/>
          <w:sz w:val="24"/>
          <w:szCs w:val="24"/>
          <w:highlight w:val="none"/>
          <w:lang w:val="en-US" w:eastAsia="zh-CN"/>
        </w:rPr>
      </w:pPr>
      <w:r>
        <w:rPr>
          <w:rFonts w:hint="eastAsia" w:asciiTheme="minorEastAsia" w:hAnsiTheme="minorEastAsia" w:cstheme="minorEastAsia"/>
          <w:spacing w:val="-3"/>
          <w:sz w:val="24"/>
          <w:szCs w:val="24"/>
          <w:highlight w:val="none"/>
          <w:lang w:val="en-US" w:eastAsia="zh-CN"/>
        </w:rPr>
        <w:t>1.过滤网、出风口挡板：网孔通透率≥95%，表面无油污、无黏腻感，无残留清洁剂。</w:t>
      </w:r>
    </w:p>
    <w:p>
      <w:pPr>
        <w:pStyle w:val="8"/>
        <w:keepNext w:val="0"/>
        <w:keepLines w:val="0"/>
        <w:pageBreakBefore w:val="0"/>
        <w:widowControl w:val="0"/>
        <w:kinsoku/>
        <w:wordWrap/>
        <w:overflowPunct/>
        <w:topLinePunct w:val="0"/>
        <w:autoSpaceDE/>
        <w:autoSpaceDN/>
        <w:bidi w:val="0"/>
        <w:adjustRightInd/>
        <w:snapToGrid/>
        <w:spacing w:line="560" w:lineRule="exact"/>
        <w:ind w:firstLine="468" w:firstLineChars="200"/>
        <w:textAlignment w:val="auto"/>
        <w:rPr>
          <w:rFonts w:hint="eastAsia" w:asciiTheme="minorEastAsia" w:hAnsiTheme="minorEastAsia" w:cstheme="minorEastAsia"/>
          <w:spacing w:val="-3"/>
          <w:sz w:val="24"/>
          <w:szCs w:val="24"/>
          <w:highlight w:val="none"/>
          <w:lang w:val="en-US" w:eastAsia="zh-CN"/>
        </w:rPr>
      </w:pPr>
      <w:r>
        <w:rPr>
          <w:rFonts w:hint="eastAsia" w:asciiTheme="minorEastAsia" w:hAnsiTheme="minorEastAsia" w:cstheme="minorEastAsia"/>
          <w:spacing w:val="-3"/>
          <w:sz w:val="24"/>
          <w:szCs w:val="24"/>
          <w:highlight w:val="none"/>
          <w:lang w:val="en-US" w:eastAsia="zh-CN"/>
        </w:rPr>
        <w:t>2.抽油烟机主机及叶轮：叶轮表面无油污附着，转动无卡顿、无异响。主机外壳无油垢、无油渍残留，复位后无漏风、漏油现象。</w:t>
      </w:r>
    </w:p>
    <w:p>
      <w:pPr>
        <w:pStyle w:val="8"/>
        <w:keepNext w:val="0"/>
        <w:keepLines w:val="0"/>
        <w:pageBreakBefore w:val="0"/>
        <w:widowControl w:val="0"/>
        <w:kinsoku/>
        <w:wordWrap/>
        <w:overflowPunct/>
        <w:topLinePunct w:val="0"/>
        <w:autoSpaceDE/>
        <w:autoSpaceDN/>
        <w:bidi w:val="0"/>
        <w:adjustRightInd/>
        <w:snapToGrid/>
        <w:spacing w:line="560" w:lineRule="exact"/>
        <w:ind w:firstLine="468" w:firstLineChars="200"/>
        <w:textAlignment w:val="auto"/>
        <w:rPr>
          <w:rFonts w:hint="eastAsia" w:asciiTheme="minorEastAsia" w:hAnsiTheme="minorEastAsia" w:cstheme="minorEastAsia"/>
          <w:spacing w:val="-3"/>
          <w:sz w:val="24"/>
          <w:szCs w:val="24"/>
          <w:highlight w:val="none"/>
          <w:lang w:val="en-US" w:eastAsia="zh-CN"/>
        </w:rPr>
      </w:pPr>
      <w:r>
        <w:rPr>
          <w:rFonts w:hint="eastAsia" w:asciiTheme="minorEastAsia" w:hAnsiTheme="minorEastAsia" w:cstheme="minorEastAsia"/>
          <w:spacing w:val="-3"/>
          <w:sz w:val="24"/>
          <w:szCs w:val="24"/>
          <w:highlight w:val="none"/>
          <w:lang w:val="en-US" w:eastAsia="zh-CN"/>
        </w:rPr>
        <w:t>3.油烟管道内壁无可见油污、无油泥堆积，白色纸巾擦拭无油渍残留，管道畅通无堵塞。</w:t>
      </w:r>
    </w:p>
    <w:p>
      <w:pPr>
        <w:pStyle w:val="8"/>
        <w:keepNext w:val="0"/>
        <w:keepLines w:val="0"/>
        <w:pageBreakBefore w:val="0"/>
        <w:widowControl w:val="0"/>
        <w:kinsoku/>
        <w:wordWrap/>
        <w:overflowPunct/>
        <w:topLinePunct w:val="0"/>
        <w:autoSpaceDE/>
        <w:autoSpaceDN/>
        <w:bidi w:val="0"/>
        <w:adjustRightInd/>
        <w:snapToGrid/>
        <w:spacing w:line="560" w:lineRule="exact"/>
        <w:ind w:firstLine="468" w:firstLineChars="200"/>
        <w:textAlignment w:val="auto"/>
        <w:rPr>
          <w:rFonts w:hint="eastAsia" w:asciiTheme="minorEastAsia" w:hAnsiTheme="minorEastAsia" w:cstheme="minorEastAsia"/>
          <w:spacing w:val="-3"/>
          <w:sz w:val="24"/>
          <w:szCs w:val="24"/>
          <w:highlight w:val="none"/>
          <w:lang w:val="en-US" w:eastAsia="zh-CN"/>
        </w:rPr>
      </w:pPr>
      <w:r>
        <w:rPr>
          <w:rFonts w:hint="eastAsia" w:asciiTheme="minorEastAsia" w:hAnsiTheme="minorEastAsia" w:cstheme="minorEastAsia"/>
          <w:spacing w:val="-3"/>
          <w:sz w:val="24"/>
          <w:szCs w:val="24"/>
          <w:highlight w:val="none"/>
          <w:lang w:val="en-US" w:eastAsia="zh-CN"/>
        </w:rPr>
        <w:t>4.油烟净化器滤芯净化效率≥90%（安装在楼顶），通电运行无异常噪音、无油烟外溢，复位后无泄漏。</w:t>
      </w:r>
    </w:p>
    <w:p>
      <w:pPr>
        <w:pStyle w:val="8"/>
        <w:keepNext w:val="0"/>
        <w:keepLines w:val="0"/>
        <w:pageBreakBefore w:val="0"/>
        <w:widowControl w:val="0"/>
        <w:kinsoku/>
        <w:wordWrap/>
        <w:overflowPunct/>
        <w:topLinePunct w:val="0"/>
        <w:autoSpaceDE/>
        <w:autoSpaceDN/>
        <w:bidi w:val="0"/>
        <w:adjustRightInd/>
        <w:snapToGrid/>
        <w:spacing w:line="560" w:lineRule="exact"/>
        <w:ind w:firstLine="468" w:firstLineChars="200"/>
        <w:textAlignment w:val="auto"/>
        <w:rPr>
          <w:rFonts w:hint="eastAsia" w:asciiTheme="minorEastAsia" w:hAnsiTheme="minorEastAsia" w:cstheme="minorEastAsia"/>
          <w:spacing w:val="-3"/>
          <w:sz w:val="24"/>
          <w:szCs w:val="24"/>
          <w:highlight w:val="none"/>
          <w:lang w:val="en-US" w:eastAsia="zh-CN"/>
        </w:rPr>
      </w:pPr>
      <w:r>
        <w:rPr>
          <w:rFonts w:hint="eastAsia" w:asciiTheme="minorEastAsia" w:hAnsiTheme="minorEastAsia" w:cstheme="minorEastAsia"/>
          <w:spacing w:val="-3"/>
          <w:sz w:val="24"/>
          <w:szCs w:val="24"/>
          <w:highlight w:val="none"/>
          <w:lang w:val="en-US" w:eastAsia="zh-CN"/>
        </w:rPr>
        <w:t>（二）功能验收</w:t>
      </w:r>
    </w:p>
    <w:p>
      <w:pPr>
        <w:pStyle w:val="8"/>
        <w:keepNext w:val="0"/>
        <w:keepLines w:val="0"/>
        <w:pageBreakBefore w:val="0"/>
        <w:widowControl w:val="0"/>
        <w:kinsoku/>
        <w:wordWrap/>
        <w:overflowPunct/>
        <w:topLinePunct w:val="0"/>
        <w:autoSpaceDE/>
        <w:autoSpaceDN/>
        <w:bidi w:val="0"/>
        <w:adjustRightInd/>
        <w:snapToGrid/>
        <w:spacing w:line="560" w:lineRule="exact"/>
        <w:ind w:firstLine="468" w:firstLineChars="200"/>
        <w:textAlignment w:val="auto"/>
        <w:rPr>
          <w:rFonts w:hint="eastAsia" w:asciiTheme="minorEastAsia" w:hAnsiTheme="minorEastAsia" w:cstheme="minorEastAsia"/>
          <w:spacing w:val="-3"/>
          <w:sz w:val="24"/>
          <w:szCs w:val="24"/>
          <w:highlight w:val="none"/>
          <w:lang w:val="en-US" w:eastAsia="zh-CN"/>
        </w:rPr>
      </w:pPr>
      <w:r>
        <w:rPr>
          <w:rFonts w:hint="eastAsia" w:asciiTheme="minorEastAsia" w:hAnsiTheme="minorEastAsia" w:cstheme="minorEastAsia"/>
          <w:spacing w:val="-3"/>
          <w:sz w:val="24"/>
          <w:szCs w:val="24"/>
          <w:highlight w:val="none"/>
          <w:lang w:val="en-US" w:eastAsia="zh-CN"/>
        </w:rPr>
        <w:t>1.抽油烟机启动运行正常，风量、风压无衰减，运行噪音符合规范要求。</w:t>
      </w:r>
    </w:p>
    <w:p>
      <w:pPr>
        <w:pStyle w:val="8"/>
        <w:keepNext w:val="0"/>
        <w:keepLines w:val="0"/>
        <w:pageBreakBefore w:val="0"/>
        <w:widowControl w:val="0"/>
        <w:kinsoku/>
        <w:wordWrap/>
        <w:overflowPunct/>
        <w:topLinePunct w:val="0"/>
        <w:autoSpaceDE/>
        <w:autoSpaceDN/>
        <w:bidi w:val="0"/>
        <w:adjustRightInd/>
        <w:snapToGrid/>
        <w:spacing w:line="560" w:lineRule="exact"/>
        <w:ind w:firstLine="468" w:firstLineChars="200"/>
        <w:textAlignment w:val="auto"/>
        <w:rPr>
          <w:rFonts w:hint="eastAsia" w:asciiTheme="minorEastAsia" w:hAnsiTheme="minorEastAsia" w:cstheme="minorEastAsia"/>
          <w:spacing w:val="-3"/>
          <w:sz w:val="24"/>
          <w:szCs w:val="24"/>
          <w:highlight w:val="none"/>
          <w:lang w:val="en-US" w:eastAsia="zh-CN"/>
        </w:rPr>
      </w:pPr>
      <w:r>
        <w:rPr>
          <w:rFonts w:hint="eastAsia" w:asciiTheme="minorEastAsia" w:hAnsiTheme="minorEastAsia" w:cstheme="minorEastAsia"/>
          <w:spacing w:val="-3"/>
          <w:sz w:val="24"/>
          <w:szCs w:val="24"/>
          <w:highlight w:val="none"/>
          <w:lang w:val="en-US" w:eastAsia="zh-CN"/>
        </w:rPr>
        <w:t>2.油烟净化器净化效率达标，油烟排放符合《饮食业油烟排放标准》，无油烟外溢。</w:t>
      </w:r>
    </w:p>
    <w:p>
      <w:pPr>
        <w:pStyle w:val="8"/>
        <w:keepNext w:val="0"/>
        <w:keepLines w:val="0"/>
        <w:pageBreakBefore w:val="0"/>
        <w:widowControl w:val="0"/>
        <w:kinsoku/>
        <w:wordWrap/>
        <w:overflowPunct/>
        <w:topLinePunct w:val="0"/>
        <w:autoSpaceDE/>
        <w:autoSpaceDN/>
        <w:bidi w:val="0"/>
        <w:adjustRightInd/>
        <w:snapToGrid/>
        <w:spacing w:line="560" w:lineRule="exact"/>
        <w:ind w:firstLine="468" w:firstLineChars="200"/>
        <w:textAlignment w:val="auto"/>
        <w:rPr>
          <w:rFonts w:hint="eastAsia" w:asciiTheme="minorEastAsia" w:hAnsiTheme="minorEastAsia" w:cstheme="minorEastAsia"/>
          <w:spacing w:val="-3"/>
          <w:sz w:val="24"/>
          <w:szCs w:val="24"/>
          <w:highlight w:val="none"/>
          <w:lang w:val="en-US" w:eastAsia="zh-CN"/>
        </w:rPr>
      </w:pPr>
      <w:r>
        <w:rPr>
          <w:rFonts w:hint="eastAsia" w:asciiTheme="minorEastAsia" w:hAnsiTheme="minorEastAsia" w:cstheme="minorEastAsia"/>
          <w:spacing w:val="-3"/>
          <w:sz w:val="24"/>
          <w:szCs w:val="24"/>
          <w:highlight w:val="none"/>
          <w:lang w:val="en-US" w:eastAsia="zh-CN"/>
        </w:rPr>
        <w:t>3.所有设施复位后安装牢固，密封严密，无漏风、漏油现象。</w:t>
      </w:r>
    </w:p>
    <w:p>
      <w:pPr>
        <w:pStyle w:val="8"/>
        <w:keepNext w:val="0"/>
        <w:keepLines w:val="0"/>
        <w:pageBreakBefore w:val="0"/>
        <w:widowControl w:val="0"/>
        <w:kinsoku/>
        <w:wordWrap/>
        <w:overflowPunct/>
        <w:topLinePunct w:val="0"/>
        <w:autoSpaceDE/>
        <w:autoSpaceDN/>
        <w:bidi w:val="0"/>
        <w:adjustRightInd/>
        <w:snapToGrid/>
        <w:spacing w:line="560" w:lineRule="exact"/>
        <w:ind w:firstLine="468" w:firstLineChars="200"/>
        <w:textAlignment w:val="auto"/>
        <w:rPr>
          <w:rFonts w:hint="eastAsia" w:asciiTheme="minorEastAsia" w:hAnsiTheme="minorEastAsia" w:cstheme="minorEastAsia"/>
          <w:spacing w:val="-3"/>
          <w:sz w:val="24"/>
          <w:szCs w:val="24"/>
          <w:highlight w:val="none"/>
          <w:lang w:val="en-US" w:eastAsia="zh-CN"/>
        </w:rPr>
      </w:pPr>
      <w:r>
        <w:rPr>
          <w:rFonts w:hint="eastAsia" w:asciiTheme="minorEastAsia" w:hAnsiTheme="minorEastAsia" w:cstheme="minorEastAsia"/>
          <w:spacing w:val="-3"/>
          <w:sz w:val="24"/>
          <w:szCs w:val="24"/>
          <w:highlight w:val="none"/>
          <w:lang w:val="en-US" w:eastAsia="zh-CN"/>
        </w:rPr>
        <w:t>（三）安全与档案验收</w:t>
      </w:r>
    </w:p>
    <w:p>
      <w:pPr>
        <w:pStyle w:val="8"/>
        <w:keepNext w:val="0"/>
        <w:keepLines w:val="0"/>
        <w:pageBreakBefore w:val="0"/>
        <w:widowControl w:val="0"/>
        <w:kinsoku/>
        <w:wordWrap/>
        <w:overflowPunct/>
        <w:topLinePunct w:val="0"/>
        <w:autoSpaceDE/>
        <w:autoSpaceDN/>
        <w:bidi w:val="0"/>
        <w:adjustRightInd/>
        <w:snapToGrid/>
        <w:spacing w:line="560" w:lineRule="exact"/>
        <w:ind w:firstLine="468" w:firstLineChars="200"/>
        <w:textAlignment w:val="auto"/>
        <w:rPr>
          <w:rFonts w:hint="eastAsia" w:asciiTheme="minorEastAsia" w:hAnsiTheme="minorEastAsia" w:cstheme="minorEastAsia"/>
          <w:spacing w:val="-3"/>
          <w:sz w:val="24"/>
          <w:szCs w:val="24"/>
          <w:highlight w:val="none"/>
          <w:lang w:val="en-US" w:eastAsia="zh-CN"/>
        </w:rPr>
      </w:pPr>
      <w:r>
        <w:rPr>
          <w:rFonts w:hint="eastAsia" w:asciiTheme="minorEastAsia" w:hAnsiTheme="minorEastAsia" w:cstheme="minorEastAsia"/>
          <w:spacing w:val="-3"/>
          <w:sz w:val="24"/>
          <w:szCs w:val="24"/>
          <w:highlight w:val="none"/>
          <w:lang w:val="en-US" w:eastAsia="zh-CN"/>
        </w:rPr>
        <w:t>1.安全验收：安全防护设备完好有效，作业现场无安全隐患，作业人员操作规范，无违规作业行为。</w:t>
      </w:r>
    </w:p>
    <w:p>
      <w:pPr>
        <w:pStyle w:val="8"/>
        <w:keepNext w:val="0"/>
        <w:keepLines w:val="0"/>
        <w:pageBreakBefore w:val="0"/>
        <w:widowControl w:val="0"/>
        <w:kinsoku/>
        <w:wordWrap/>
        <w:overflowPunct/>
        <w:topLinePunct w:val="0"/>
        <w:autoSpaceDE/>
        <w:autoSpaceDN/>
        <w:bidi w:val="0"/>
        <w:adjustRightInd/>
        <w:snapToGrid/>
        <w:spacing w:line="560" w:lineRule="exact"/>
        <w:ind w:firstLine="468" w:firstLineChars="200"/>
        <w:textAlignment w:val="auto"/>
        <w:rPr>
          <w:rFonts w:hint="eastAsia" w:asciiTheme="minorEastAsia" w:hAnsiTheme="minorEastAsia" w:cstheme="minorEastAsia"/>
          <w:spacing w:val="-3"/>
          <w:sz w:val="24"/>
          <w:szCs w:val="24"/>
          <w:highlight w:val="none"/>
          <w:lang w:val="en-US" w:eastAsia="zh-CN"/>
        </w:rPr>
      </w:pPr>
      <w:r>
        <w:rPr>
          <w:rFonts w:hint="eastAsia" w:asciiTheme="minorEastAsia" w:hAnsiTheme="minorEastAsia" w:cstheme="minorEastAsia"/>
          <w:spacing w:val="-3"/>
          <w:sz w:val="24"/>
          <w:szCs w:val="24"/>
          <w:highlight w:val="none"/>
          <w:lang w:val="en-US" w:eastAsia="zh-CN"/>
        </w:rPr>
        <w:t>2.档案验收：提供完整作业档案（作业备案表、人员资质复印件、油烟清洗报告、现场前后对比照片、验收单、废弃物处置记录），资料齐全、规范，可直接归档。</w:t>
      </w:r>
    </w:p>
    <w:p>
      <w:pPr>
        <w:pStyle w:val="8"/>
        <w:keepNext w:val="0"/>
        <w:keepLines w:val="0"/>
        <w:pageBreakBefore w:val="0"/>
        <w:widowControl w:val="0"/>
        <w:kinsoku/>
        <w:wordWrap/>
        <w:overflowPunct/>
        <w:topLinePunct w:val="0"/>
        <w:autoSpaceDE/>
        <w:autoSpaceDN/>
        <w:bidi w:val="0"/>
        <w:adjustRightInd/>
        <w:snapToGrid/>
        <w:spacing w:line="560" w:lineRule="exact"/>
        <w:ind w:firstLine="468" w:firstLineChars="200"/>
        <w:textAlignment w:val="auto"/>
        <w:rPr>
          <w:rFonts w:hint="eastAsia" w:asciiTheme="minorEastAsia" w:hAnsiTheme="minorEastAsia" w:cstheme="minorEastAsia"/>
          <w:spacing w:val="-3"/>
          <w:sz w:val="24"/>
          <w:szCs w:val="24"/>
          <w:highlight w:val="none"/>
          <w:lang w:val="en-US" w:eastAsia="zh-CN"/>
        </w:rPr>
      </w:pPr>
      <w:r>
        <w:rPr>
          <w:rFonts w:hint="eastAsia" w:asciiTheme="minorEastAsia" w:hAnsiTheme="minorEastAsia" w:cstheme="minorEastAsia"/>
          <w:spacing w:val="-3"/>
          <w:sz w:val="24"/>
          <w:szCs w:val="24"/>
          <w:highlight w:val="none"/>
          <w:lang w:val="en-US" w:eastAsia="zh-CN"/>
        </w:rPr>
        <w:t>（四）验收流程</w:t>
      </w:r>
    </w:p>
    <w:p>
      <w:pPr>
        <w:pStyle w:val="8"/>
        <w:keepNext w:val="0"/>
        <w:keepLines w:val="0"/>
        <w:pageBreakBefore w:val="0"/>
        <w:widowControl w:val="0"/>
        <w:kinsoku/>
        <w:wordWrap/>
        <w:overflowPunct/>
        <w:topLinePunct w:val="0"/>
        <w:autoSpaceDE/>
        <w:autoSpaceDN/>
        <w:bidi w:val="0"/>
        <w:adjustRightInd/>
        <w:snapToGrid/>
        <w:spacing w:line="560" w:lineRule="exact"/>
        <w:ind w:firstLine="468" w:firstLineChars="200"/>
        <w:textAlignment w:val="auto"/>
        <w:rPr>
          <w:rFonts w:hint="eastAsia" w:asciiTheme="minorEastAsia" w:hAnsiTheme="minorEastAsia" w:cstheme="minorEastAsia"/>
          <w:spacing w:val="-3"/>
          <w:sz w:val="24"/>
          <w:szCs w:val="24"/>
          <w:highlight w:val="none"/>
          <w:lang w:val="en-US" w:eastAsia="zh-CN"/>
        </w:rPr>
      </w:pPr>
      <w:r>
        <w:rPr>
          <w:rFonts w:hint="eastAsia" w:asciiTheme="minorEastAsia" w:hAnsiTheme="minorEastAsia" w:cstheme="minorEastAsia"/>
          <w:spacing w:val="-3"/>
          <w:sz w:val="24"/>
          <w:szCs w:val="24"/>
          <w:highlight w:val="none"/>
          <w:lang w:val="en-US" w:eastAsia="zh-CN"/>
        </w:rPr>
        <w:t>1.作业完成后，服务商提交验收申请及全套过程档案资料。</w:t>
      </w:r>
    </w:p>
    <w:p>
      <w:pPr>
        <w:pStyle w:val="8"/>
        <w:keepNext w:val="0"/>
        <w:keepLines w:val="0"/>
        <w:pageBreakBefore w:val="0"/>
        <w:widowControl w:val="0"/>
        <w:kinsoku/>
        <w:wordWrap/>
        <w:overflowPunct/>
        <w:topLinePunct w:val="0"/>
        <w:autoSpaceDE/>
        <w:autoSpaceDN/>
        <w:bidi w:val="0"/>
        <w:adjustRightInd/>
        <w:snapToGrid/>
        <w:spacing w:line="560" w:lineRule="exact"/>
        <w:ind w:firstLine="468" w:firstLineChars="200"/>
        <w:textAlignment w:val="auto"/>
        <w:rPr>
          <w:rFonts w:hint="eastAsia" w:asciiTheme="minorEastAsia" w:hAnsiTheme="minorEastAsia" w:cstheme="minorEastAsia"/>
          <w:spacing w:val="-3"/>
          <w:sz w:val="24"/>
          <w:szCs w:val="24"/>
          <w:highlight w:val="none"/>
          <w:lang w:val="en-US" w:eastAsia="zh-CN"/>
        </w:rPr>
      </w:pPr>
      <w:r>
        <w:rPr>
          <w:rFonts w:hint="eastAsia" w:asciiTheme="minorEastAsia" w:hAnsiTheme="minorEastAsia" w:cstheme="minorEastAsia"/>
          <w:spacing w:val="-3"/>
          <w:sz w:val="24"/>
          <w:szCs w:val="24"/>
          <w:highlight w:val="none"/>
          <w:lang w:val="en-US" w:eastAsia="zh-CN"/>
        </w:rPr>
        <w:t>2.由采购方组织后勤、物业、食堂工作人员等部组成验收小组，按上述标准逐项现场核查。</w:t>
      </w:r>
    </w:p>
    <w:p>
      <w:pPr>
        <w:pStyle w:val="8"/>
        <w:keepNext w:val="0"/>
        <w:keepLines w:val="0"/>
        <w:pageBreakBefore w:val="0"/>
        <w:widowControl w:val="0"/>
        <w:numPr>
          <w:ilvl w:val="0"/>
          <w:numId w:val="3"/>
        </w:numPr>
        <w:kinsoku/>
        <w:wordWrap/>
        <w:overflowPunct/>
        <w:topLinePunct w:val="0"/>
        <w:autoSpaceDE/>
        <w:autoSpaceDN/>
        <w:bidi w:val="0"/>
        <w:adjustRightInd/>
        <w:snapToGrid/>
        <w:spacing w:line="560" w:lineRule="exact"/>
        <w:ind w:firstLine="470" w:firstLineChars="200"/>
        <w:textAlignment w:val="auto"/>
        <w:rPr>
          <w:rFonts w:hint="eastAsia" w:asciiTheme="minorEastAsia" w:hAnsiTheme="minorEastAsia" w:eastAsiaTheme="minorEastAsia" w:cstheme="minorEastAsia"/>
          <w:b/>
          <w:bCs/>
          <w:spacing w:val="-3"/>
          <w:sz w:val="24"/>
          <w:szCs w:val="24"/>
          <w:highlight w:val="none"/>
          <w:lang w:val="en-US" w:eastAsia="zh-CN"/>
        </w:rPr>
      </w:pPr>
      <w:r>
        <w:rPr>
          <w:rFonts w:hint="eastAsia" w:asciiTheme="minorEastAsia" w:hAnsiTheme="minorEastAsia" w:eastAsiaTheme="minorEastAsia" w:cstheme="minorEastAsia"/>
          <w:b/>
          <w:bCs/>
          <w:spacing w:val="-3"/>
          <w:sz w:val="24"/>
          <w:szCs w:val="24"/>
          <w:highlight w:val="none"/>
          <w:lang w:val="en-US" w:eastAsia="zh-CN"/>
        </w:rPr>
        <w:t>报价</w:t>
      </w:r>
    </w:p>
    <w:p>
      <w:pPr>
        <w:pStyle w:val="8"/>
        <w:keepNext w:val="0"/>
        <w:keepLines w:val="0"/>
        <w:pageBreakBefore w:val="0"/>
        <w:widowControl w:val="0"/>
        <w:kinsoku/>
        <w:wordWrap/>
        <w:overflowPunct/>
        <w:topLinePunct w:val="0"/>
        <w:autoSpaceDE/>
        <w:autoSpaceDN/>
        <w:bidi w:val="0"/>
        <w:adjustRightInd/>
        <w:snapToGrid/>
        <w:spacing w:line="560" w:lineRule="exact"/>
        <w:ind w:firstLine="468" w:firstLineChars="200"/>
        <w:textAlignment w:val="auto"/>
        <w:rPr>
          <w:rFonts w:hint="eastAsia" w:asciiTheme="minorEastAsia" w:hAnsiTheme="minorEastAsia" w:eastAsiaTheme="minorEastAsia" w:cstheme="minorEastAsia"/>
          <w:spacing w:val="-3"/>
          <w:sz w:val="24"/>
          <w:szCs w:val="24"/>
          <w:highlight w:val="none"/>
          <w:lang w:val="en-US" w:eastAsia="zh-CN"/>
        </w:rPr>
      </w:pPr>
      <w:r>
        <w:rPr>
          <w:rFonts w:hint="eastAsia" w:asciiTheme="minorEastAsia" w:hAnsiTheme="minorEastAsia" w:eastAsiaTheme="minorEastAsia" w:cstheme="minorEastAsia"/>
          <w:spacing w:val="-3"/>
          <w:sz w:val="24"/>
          <w:szCs w:val="24"/>
          <w:highlight w:val="none"/>
          <w:lang w:val="en-US" w:eastAsia="zh-CN"/>
        </w:rPr>
        <w:t>本价格为包干费用，包含采购清单中项目在内。报价应分类分项报价，包括单价、合价、总价等，列出费用明细。本项目限</w:t>
      </w:r>
      <w:r>
        <w:rPr>
          <w:rFonts w:hint="eastAsia" w:asciiTheme="minorEastAsia" w:hAnsiTheme="minorEastAsia" w:eastAsiaTheme="minorEastAsia" w:cstheme="minorEastAsia"/>
          <w:color w:val="auto"/>
          <w:spacing w:val="-3"/>
          <w:sz w:val="24"/>
          <w:szCs w:val="24"/>
          <w:highlight w:val="none"/>
          <w:lang w:val="en-US" w:eastAsia="zh-CN"/>
        </w:rPr>
        <w:t>价</w:t>
      </w:r>
      <w:r>
        <w:rPr>
          <w:rFonts w:hint="eastAsia" w:asciiTheme="minorEastAsia" w:hAnsiTheme="minorEastAsia" w:cstheme="minorEastAsia"/>
          <w:color w:val="auto"/>
          <w:spacing w:val="-3"/>
          <w:sz w:val="24"/>
          <w:szCs w:val="24"/>
          <w:highlight w:val="none"/>
          <w:lang w:val="en-US" w:eastAsia="zh-CN"/>
        </w:rPr>
        <w:t>1.6</w:t>
      </w:r>
      <w:r>
        <w:rPr>
          <w:rFonts w:hint="eastAsia" w:asciiTheme="minorEastAsia" w:hAnsiTheme="minorEastAsia" w:eastAsiaTheme="minorEastAsia" w:cstheme="minorEastAsia"/>
          <w:color w:val="auto"/>
          <w:spacing w:val="-3"/>
          <w:sz w:val="24"/>
          <w:szCs w:val="24"/>
          <w:highlight w:val="none"/>
          <w:lang w:val="en-US" w:eastAsia="zh-CN"/>
        </w:rPr>
        <w:t>万</w:t>
      </w:r>
      <w:r>
        <w:rPr>
          <w:rFonts w:hint="eastAsia" w:asciiTheme="minorEastAsia" w:hAnsiTheme="minorEastAsia" w:eastAsiaTheme="minorEastAsia" w:cstheme="minorEastAsia"/>
          <w:spacing w:val="-3"/>
          <w:sz w:val="24"/>
          <w:szCs w:val="24"/>
          <w:highlight w:val="none"/>
          <w:lang w:val="en-US" w:eastAsia="zh-CN"/>
        </w:rPr>
        <w:t>元，总报价应分别填报含税价和不含税价，最终选择</w:t>
      </w:r>
      <w:r>
        <w:rPr>
          <w:rFonts w:hint="eastAsia" w:asciiTheme="minorEastAsia" w:hAnsiTheme="minorEastAsia" w:eastAsiaTheme="minorEastAsia" w:cstheme="minorEastAsia"/>
          <w:b/>
          <w:bCs/>
          <w:spacing w:val="-3"/>
          <w:sz w:val="24"/>
          <w:szCs w:val="24"/>
          <w:highlight w:val="none"/>
          <w:lang w:val="en-US" w:eastAsia="zh-CN"/>
        </w:rPr>
        <w:t>不含税价最低的报价</w:t>
      </w:r>
      <w:r>
        <w:rPr>
          <w:rFonts w:hint="eastAsia" w:asciiTheme="minorEastAsia" w:hAnsiTheme="minorEastAsia" w:eastAsiaTheme="minorEastAsia" w:cstheme="minorEastAsia"/>
          <w:spacing w:val="-3"/>
          <w:sz w:val="24"/>
          <w:szCs w:val="24"/>
          <w:highlight w:val="none"/>
          <w:lang w:val="en-US" w:eastAsia="zh-CN"/>
        </w:rPr>
        <w:t>为</w:t>
      </w:r>
      <w:r>
        <w:rPr>
          <w:rFonts w:hint="eastAsia" w:asciiTheme="minorEastAsia" w:hAnsiTheme="minorEastAsia" w:cstheme="minorEastAsia"/>
          <w:spacing w:val="-3"/>
          <w:sz w:val="24"/>
          <w:szCs w:val="24"/>
          <w:highlight w:val="none"/>
          <w:lang w:val="en-US" w:eastAsia="zh-CN"/>
        </w:rPr>
        <w:t>服务</w:t>
      </w:r>
      <w:r>
        <w:rPr>
          <w:rFonts w:hint="eastAsia" w:asciiTheme="minorEastAsia" w:hAnsiTheme="minorEastAsia" w:eastAsiaTheme="minorEastAsia" w:cstheme="minorEastAsia"/>
          <w:spacing w:val="-3"/>
          <w:sz w:val="24"/>
          <w:szCs w:val="24"/>
          <w:highlight w:val="none"/>
          <w:lang w:val="en-US" w:eastAsia="zh-CN"/>
        </w:rPr>
        <w:t>商。所有费用均包含在报价中。报价文件中应同时提供油烟管道清洗或相关服务资质证书</w:t>
      </w:r>
      <w:r>
        <w:rPr>
          <w:rFonts w:hint="eastAsia" w:asciiTheme="minorEastAsia" w:hAnsiTheme="minorEastAsia" w:cstheme="minorEastAsia"/>
          <w:spacing w:val="-3"/>
          <w:sz w:val="24"/>
          <w:szCs w:val="24"/>
          <w:highlight w:val="none"/>
          <w:lang w:val="en-US" w:eastAsia="zh-CN"/>
        </w:rPr>
        <w:t>，</w:t>
      </w:r>
      <w:r>
        <w:rPr>
          <w:rFonts w:hint="eastAsia" w:asciiTheme="minorEastAsia" w:hAnsiTheme="minorEastAsia" w:eastAsiaTheme="minorEastAsia" w:cstheme="minorEastAsia"/>
          <w:spacing w:val="-3"/>
          <w:sz w:val="24"/>
          <w:szCs w:val="24"/>
          <w:highlight w:val="none"/>
          <w:lang w:val="en-US" w:eastAsia="zh-CN"/>
        </w:rPr>
        <w:t>持有油烟管道清洗专项资质证书（有效期内）</w:t>
      </w:r>
      <w:r>
        <w:rPr>
          <w:rFonts w:hint="eastAsia" w:asciiTheme="minorEastAsia" w:hAnsiTheme="minorEastAsia" w:cstheme="minorEastAsia"/>
          <w:spacing w:val="-3"/>
          <w:sz w:val="24"/>
          <w:szCs w:val="24"/>
          <w:highlight w:val="none"/>
          <w:lang w:val="en-US" w:eastAsia="zh-CN"/>
        </w:rPr>
        <w:t>，</w:t>
      </w:r>
      <w:r>
        <w:rPr>
          <w:rFonts w:hint="eastAsia" w:asciiTheme="minorEastAsia" w:hAnsiTheme="minorEastAsia" w:eastAsiaTheme="minorEastAsia" w:cstheme="minorEastAsia"/>
          <w:spacing w:val="-3"/>
          <w:sz w:val="24"/>
          <w:szCs w:val="24"/>
          <w:highlight w:val="none"/>
          <w:lang w:val="en-US" w:eastAsia="zh-CN"/>
        </w:rPr>
        <w:t>合法运作的企业或法人资质文件彩色复印件或扫描件。</w:t>
      </w:r>
      <w:r>
        <w:rPr>
          <w:rFonts w:hint="eastAsia" w:asciiTheme="minorEastAsia" w:hAnsiTheme="minorEastAsia" w:cstheme="minorEastAsia"/>
          <w:spacing w:val="-3"/>
          <w:sz w:val="24"/>
          <w:szCs w:val="24"/>
          <w:highlight w:val="none"/>
          <w:lang w:val="en-US" w:eastAsia="zh-CN"/>
        </w:rPr>
        <w:t>服务</w:t>
      </w:r>
      <w:r>
        <w:rPr>
          <w:rFonts w:hint="eastAsia" w:asciiTheme="minorEastAsia" w:hAnsiTheme="minorEastAsia" w:eastAsiaTheme="minorEastAsia" w:cstheme="minorEastAsia"/>
          <w:spacing w:val="-3"/>
          <w:sz w:val="24"/>
          <w:szCs w:val="24"/>
          <w:highlight w:val="none"/>
          <w:lang w:val="en-US" w:eastAsia="zh-CN"/>
        </w:rPr>
        <w:t>完毕后必须开具增值税专用发票。因考虑到油烟管道清洗</w:t>
      </w:r>
      <w:r>
        <w:rPr>
          <w:rFonts w:hint="eastAsia" w:asciiTheme="minorEastAsia" w:hAnsiTheme="minorEastAsia" w:cstheme="minorEastAsia"/>
          <w:color w:val="auto"/>
          <w:spacing w:val="-3"/>
          <w:sz w:val="24"/>
          <w:szCs w:val="24"/>
          <w:highlight w:val="none"/>
          <w:lang w:val="en-US" w:eastAsia="zh-CN"/>
        </w:rPr>
        <w:t>服务</w:t>
      </w:r>
      <w:r>
        <w:rPr>
          <w:rFonts w:hint="eastAsia" w:asciiTheme="minorEastAsia" w:hAnsiTheme="minorEastAsia" w:cstheme="minorEastAsia"/>
          <w:spacing w:val="-3"/>
          <w:sz w:val="24"/>
          <w:szCs w:val="24"/>
          <w:highlight w:val="none"/>
          <w:lang w:val="en-US" w:eastAsia="zh-CN"/>
        </w:rPr>
        <w:t>的特殊性</w:t>
      </w:r>
      <w:r>
        <w:rPr>
          <w:rFonts w:hint="eastAsia" w:asciiTheme="minorEastAsia" w:hAnsiTheme="minorEastAsia" w:eastAsiaTheme="minorEastAsia" w:cstheme="minorEastAsia"/>
          <w:spacing w:val="-3"/>
          <w:sz w:val="24"/>
          <w:szCs w:val="24"/>
          <w:highlight w:val="none"/>
          <w:lang w:val="en-US" w:eastAsia="zh-CN"/>
        </w:rPr>
        <w:t>，在同等报价情况下本地</w:t>
      </w:r>
      <w:r>
        <w:rPr>
          <w:rFonts w:hint="eastAsia" w:asciiTheme="minorEastAsia" w:hAnsiTheme="minorEastAsia" w:cstheme="minorEastAsia"/>
          <w:spacing w:val="-3"/>
          <w:sz w:val="24"/>
          <w:szCs w:val="24"/>
          <w:highlight w:val="none"/>
          <w:lang w:val="en-US" w:eastAsia="zh-CN"/>
        </w:rPr>
        <w:t>服务商</w:t>
      </w:r>
      <w:r>
        <w:rPr>
          <w:rFonts w:hint="eastAsia" w:asciiTheme="minorEastAsia" w:hAnsiTheme="minorEastAsia" w:eastAsiaTheme="minorEastAsia" w:cstheme="minorEastAsia"/>
          <w:spacing w:val="-3"/>
          <w:sz w:val="24"/>
          <w:szCs w:val="24"/>
          <w:highlight w:val="none"/>
          <w:lang w:val="en-US" w:eastAsia="zh-CN"/>
        </w:rPr>
        <w:t>优先考虑。</w:t>
      </w:r>
    </w:p>
    <w:p>
      <w:pPr>
        <w:pStyle w:val="8"/>
        <w:keepNext w:val="0"/>
        <w:keepLines w:val="0"/>
        <w:pageBreakBefore w:val="0"/>
        <w:widowControl w:val="0"/>
        <w:numPr>
          <w:ilvl w:val="0"/>
          <w:numId w:val="3"/>
        </w:numPr>
        <w:kinsoku/>
        <w:wordWrap/>
        <w:overflowPunct/>
        <w:topLinePunct w:val="0"/>
        <w:autoSpaceDE/>
        <w:autoSpaceDN/>
        <w:bidi w:val="0"/>
        <w:adjustRightInd/>
        <w:snapToGrid/>
        <w:spacing w:line="560" w:lineRule="exact"/>
        <w:ind w:left="0" w:leftChars="0" w:firstLine="470" w:firstLineChars="200"/>
        <w:textAlignment w:val="auto"/>
        <w:rPr>
          <w:rFonts w:hint="eastAsia" w:asciiTheme="minorEastAsia" w:hAnsiTheme="minorEastAsia" w:eastAsiaTheme="minorEastAsia" w:cstheme="minorEastAsia"/>
          <w:b/>
          <w:bCs/>
          <w:spacing w:val="-3"/>
          <w:sz w:val="24"/>
          <w:szCs w:val="24"/>
          <w:highlight w:val="none"/>
          <w:lang w:val="en-US" w:eastAsia="zh-CN"/>
        </w:rPr>
      </w:pPr>
      <w:r>
        <w:rPr>
          <w:rFonts w:hint="eastAsia" w:asciiTheme="minorEastAsia" w:hAnsiTheme="minorEastAsia" w:eastAsiaTheme="minorEastAsia" w:cstheme="minorEastAsia"/>
          <w:b/>
          <w:bCs/>
          <w:spacing w:val="-3"/>
          <w:sz w:val="24"/>
          <w:szCs w:val="24"/>
          <w:highlight w:val="none"/>
          <w:lang w:val="en-US" w:eastAsia="zh-CN"/>
        </w:rPr>
        <w:t>质量</w:t>
      </w:r>
    </w:p>
    <w:p>
      <w:pPr>
        <w:pStyle w:val="8"/>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68" w:firstLineChars="200"/>
        <w:textAlignment w:val="auto"/>
        <w:rPr>
          <w:rFonts w:hint="eastAsia" w:asciiTheme="minorEastAsia" w:hAnsiTheme="minorEastAsia" w:eastAsiaTheme="minorEastAsia" w:cstheme="minorEastAsia"/>
          <w:color w:val="auto"/>
          <w:spacing w:val="-3"/>
          <w:sz w:val="24"/>
          <w:szCs w:val="24"/>
          <w:highlight w:val="none"/>
          <w:lang w:val="en-US" w:eastAsia="zh-CN"/>
        </w:rPr>
      </w:pPr>
      <w:r>
        <w:rPr>
          <w:rFonts w:hint="eastAsia" w:asciiTheme="minorEastAsia" w:hAnsiTheme="minorEastAsia" w:eastAsiaTheme="minorEastAsia" w:cstheme="minorEastAsia"/>
          <w:spacing w:val="-3"/>
          <w:sz w:val="24"/>
          <w:szCs w:val="24"/>
          <w:highlight w:val="none"/>
          <w:lang w:val="en-US" w:eastAsia="zh-CN"/>
        </w:rPr>
        <w:t>必</w:t>
      </w:r>
      <w:r>
        <w:rPr>
          <w:rFonts w:hint="eastAsia" w:asciiTheme="minorEastAsia" w:hAnsiTheme="minorEastAsia" w:eastAsiaTheme="minorEastAsia" w:cstheme="minorEastAsia"/>
          <w:color w:val="auto"/>
          <w:spacing w:val="-3"/>
          <w:sz w:val="24"/>
          <w:szCs w:val="24"/>
          <w:highlight w:val="none"/>
          <w:lang w:val="en-US" w:eastAsia="zh-CN"/>
        </w:rPr>
        <w:t>须</w:t>
      </w:r>
      <w:r>
        <w:rPr>
          <w:rFonts w:hint="eastAsia" w:asciiTheme="minorEastAsia" w:hAnsiTheme="minorEastAsia" w:cstheme="minorEastAsia"/>
          <w:color w:val="auto"/>
          <w:spacing w:val="-3"/>
          <w:sz w:val="24"/>
          <w:szCs w:val="24"/>
          <w:highlight w:val="none"/>
          <w:lang w:val="en-US" w:eastAsia="zh-CN"/>
        </w:rPr>
        <w:t>严格按</w:t>
      </w:r>
      <w:r>
        <w:rPr>
          <w:rFonts w:hint="eastAsia" w:asciiTheme="minorEastAsia" w:hAnsiTheme="minorEastAsia" w:eastAsiaTheme="minorEastAsia" w:cstheme="minorEastAsia"/>
          <w:color w:val="auto"/>
          <w:spacing w:val="-3"/>
          <w:sz w:val="24"/>
          <w:szCs w:val="24"/>
          <w:highlight w:val="none"/>
          <w:lang w:val="en-US" w:eastAsia="zh-CN"/>
        </w:rPr>
        <w:t>采购清单中</w:t>
      </w:r>
      <w:r>
        <w:rPr>
          <w:rFonts w:hint="eastAsia" w:asciiTheme="minorEastAsia" w:hAnsiTheme="minorEastAsia" w:cstheme="minorEastAsia"/>
          <w:color w:val="auto"/>
          <w:spacing w:val="-3"/>
          <w:sz w:val="24"/>
          <w:szCs w:val="24"/>
          <w:highlight w:val="none"/>
          <w:lang w:val="en-US" w:eastAsia="zh-CN"/>
        </w:rPr>
        <w:t>所列</w:t>
      </w:r>
      <w:r>
        <w:rPr>
          <w:rFonts w:hint="eastAsia" w:asciiTheme="minorEastAsia" w:hAnsiTheme="minorEastAsia" w:eastAsiaTheme="minorEastAsia" w:cstheme="minorEastAsia"/>
          <w:color w:val="auto"/>
          <w:spacing w:val="-3"/>
          <w:sz w:val="24"/>
          <w:szCs w:val="24"/>
          <w:highlight w:val="none"/>
          <w:lang w:val="en-US" w:eastAsia="zh-CN"/>
        </w:rPr>
        <w:t>项目</w:t>
      </w:r>
      <w:r>
        <w:rPr>
          <w:rFonts w:hint="eastAsia" w:asciiTheme="minorEastAsia" w:hAnsiTheme="minorEastAsia" w:cstheme="minorEastAsia"/>
          <w:color w:val="auto"/>
          <w:spacing w:val="-3"/>
          <w:sz w:val="24"/>
          <w:szCs w:val="24"/>
          <w:highlight w:val="none"/>
          <w:lang w:val="en-US" w:eastAsia="zh-CN"/>
        </w:rPr>
        <w:t>及方案要求</w:t>
      </w:r>
      <w:r>
        <w:rPr>
          <w:rFonts w:hint="eastAsia" w:asciiTheme="minorEastAsia" w:hAnsiTheme="minorEastAsia" w:eastAsiaTheme="minorEastAsia" w:cstheme="minorEastAsia"/>
          <w:color w:val="auto"/>
          <w:spacing w:val="-3"/>
          <w:sz w:val="24"/>
          <w:szCs w:val="24"/>
          <w:highlight w:val="none"/>
          <w:lang w:val="en-US" w:eastAsia="zh-CN"/>
        </w:rPr>
        <w:t>提供</w:t>
      </w:r>
      <w:r>
        <w:rPr>
          <w:rFonts w:hint="eastAsia" w:asciiTheme="minorEastAsia" w:hAnsiTheme="minorEastAsia" w:cstheme="minorEastAsia"/>
          <w:color w:val="auto"/>
          <w:spacing w:val="-3"/>
          <w:sz w:val="24"/>
          <w:szCs w:val="24"/>
          <w:highlight w:val="none"/>
          <w:lang w:val="en-US" w:eastAsia="zh-CN"/>
        </w:rPr>
        <w:t>服务</w:t>
      </w:r>
      <w:r>
        <w:rPr>
          <w:rFonts w:hint="eastAsia" w:asciiTheme="minorEastAsia" w:hAnsiTheme="minorEastAsia" w:eastAsiaTheme="minorEastAsia" w:cstheme="minorEastAsia"/>
          <w:color w:val="auto"/>
          <w:spacing w:val="-3"/>
          <w:sz w:val="24"/>
          <w:szCs w:val="24"/>
          <w:highlight w:val="none"/>
          <w:lang w:val="en-US" w:eastAsia="zh-CN"/>
        </w:rPr>
        <w:t>。</w:t>
      </w:r>
    </w:p>
    <w:p>
      <w:pPr>
        <w:pStyle w:val="8"/>
        <w:keepNext w:val="0"/>
        <w:keepLines w:val="0"/>
        <w:pageBreakBefore w:val="0"/>
        <w:widowControl w:val="0"/>
        <w:numPr>
          <w:ilvl w:val="0"/>
          <w:numId w:val="3"/>
        </w:numPr>
        <w:kinsoku/>
        <w:wordWrap/>
        <w:overflowPunct/>
        <w:topLinePunct w:val="0"/>
        <w:autoSpaceDE/>
        <w:autoSpaceDN/>
        <w:bidi w:val="0"/>
        <w:adjustRightInd/>
        <w:snapToGrid/>
        <w:spacing w:line="560" w:lineRule="exact"/>
        <w:ind w:left="0" w:leftChars="0" w:firstLine="470" w:firstLineChars="200"/>
        <w:textAlignment w:val="auto"/>
        <w:rPr>
          <w:rFonts w:hint="eastAsia" w:asciiTheme="minorEastAsia" w:hAnsiTheme="minorEastAsia" w:cstheme="minorEastAsia"/>
          <w:b/>
          <w:bCs/>
          <w:spacing w:val="-3"/>
          <w:sz w:val="24"/>
          <w:szCs w:val="24"/>
          <w:highlight w:val="none"/>
          <w:lang w:val="en-US" w:eastAsia="zh-CN"/>
        </w:rPr>
      </w:pPr>
      <w:r>
        <w:rPr>
          <w:rFonts w:hint="eastAsia" w:asciiTheme="minorEastAsia" w:hAnsiTheme="minorEastAsia" w:cstheme="minorEastAsia"/>
          <w:b/>
          <w:bCs/>
          <w:spacing w:val="-3"/>
          <w:sz w:val="24"/>
          <w:szCs w:val="24"/>
          <w:highlight w:val="none"/>
          <w:lang w:val="en-US" w:eastAsia="zh-CN"/>
        </w:rPr>
        <w:t>服务周期与应急</w:t>
      </w:r>
    </w:p>
    <w:p>
      <w:pPr>
        <w:pStyle w:val="8"/>
        <w:keepNext w:val="0"/>
        <w:keepLines w:val="0"/>
        <w:pageBreakBefore w:val="0"/>
        <w:widowControl w:val="0"/>
        <w:kinsoku/>
        <w:wordWrap/>
        <w:overflowPunct/>
        <w:topLinePunct w:val="0"/>
        <w:autoSpaceDE/>
        <w:autoSpaceDN/>
        <w:bidi w:val="0"/>
        <w:adjustRightInd/>
        <w:snapToGrid/>
        <w:spacing w:line="560" w:lineRule="exact"/>
        <w:ind w:firstLine="468" w:firstLineChars="200"/>
        <w:textAlignment w:val="auto"/>
        <w:rPr>
          <w:rFonts w:hint="eastAsia" w:asciiTheme="minorEastAsia" w:hAnsiTheme="minorEastAsia" w:cstheme="minorEastAsia"/>
          <w:spacing w:val="-3"/>
          <w:sz w:val="24"/>
          <w:szCs w:val="24"/>
          <w:highlight w:val="none"/>
          <w:lang w:val="en-US" w:eastAsia="zh-CN"/>
        </w:rPr>
      </w:pPr>
      <w:r>
        <w:rPr>
          <w:rFonts w:hint="eastAsia" w:asciiTheme="minorEastAsia" w:hAnsiTheme="minorEastAsia" w:cstheme="minorEastAsia"/>
          <w:spacing w:val="-3"/>
          <w:sz w:val="24"/>
          <w:szCs w:val="24"/>
          <w:highlight w:val="none"/>
          <w:lang w:val="en-US" w:eastAsia="zh-CN"/>
        </w:rPr>
        <w:t>本服务周期为2年（含作业、验收、档案交付全流程），自合同签订之日起至年度清洗服务完成并通过验收之日止。</w:t>
      </w:r>
    </w:p>
    <w:p>
      <w:pPr>
        <w:pStyle w:val="8"/>
        <w:keepNext w:val="0"/>
        <w:keepLines w:val="0"/>
        <w:pageBreakBefore w:val="0"/>
        <w:widowControl w:val="0"/>
        <w:numPr>
          <w:ilvl w:val="0"/>
          <w:numId w:val="3"/>
        </w:numPr>
        <w:kinsoku/>
        <w:wordWrap/>
        <w:overflowPunct/>
        <w:topLinePunct w:val="0"/>
        <w:autoSpaceDE/>
        <w:autoSpaceDN/>
        <w:bidi w:val="0"/>
        <w:adjustRightInd/>
        <w:snapToGrid/>
        <w:spacing w:line="560" w:lineRule="exact"/>
        <w:ind w:left="0" w:leftChars="0" w:firstLine="470" w:firstLineChars="200"/>
        <w:textAlignment w:val="auto"/>
        <w:rPr>
          <w:rFonts w:hint="eastAsia" w:asciiTheme="minorEastAsia" w:hAnsiTheme="minorEastAsia" w:eastAsiaTheme="minorEastAsia" w:cstheme="minorEastAsia"/>
          <w:b/>
          <w:bCs/>
          <w:spacing w:val="-3"/>
          <w:sz w:val="24"/>
          <w:szCs w:val="24"/>
          <w:highlight w:val="none"/>
          <w:lang w:val="en-US" w:eastAsia="zh-CN"/>
        </w:rPr>
      </w:pPr>
      <w:r>
        <w:rPr>
          <w:rFonts w:hint="eastAsia" w:asciiTheme="minorEastAsia" w:hAnsiTheme="minorEastAsia" w:eastAsiaTheme="minorEastAsia" w:cstheme="minorEastAsia"/>
          <w:b/>
          <w:bCs/>
          <w:spacing w:val="-3"/>
          <w:sz w:val="24"/>
          <w:szCs w:val="24"/>
          <w:highlight w:val="none"/>
          <w:lang w:val="en-US" w:eastAsia="zh-CN"/>
        </w:rPr>
        <w:t>监督</w:t>
      </w:r>
    </w:p>
    <w:p>
      <w:pPr>
        <w:pStyle w:val="8"/>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68" w:firstLineChars="200"/>
        <w:textAlignment w:val="auto"/>
        <w:rPr>
          <w:rFonts w:hint="eastAsia" w:asciiTheme="minorEastAsia" w:hAnsiTheme="minorEastAsia" w:eastAsiaTheme="minorEastAsia" w:cstheme="minorEastAsia"/>
          <w:spacing w:val="-3"/>
          <w:sz w:val="24"/>
          <w:szCs w:val="24"/>
          <w:highlight w:val="none"/>
          <w:lang w:val="en-US" w:eastAsia="zh-CN"/>
        </w:rPr>
      </w:pPr>
      <w:r>
        <w:rPr>
          <w:rFonts w:hint="eastAsia" w:asciiTheme="minorEastAsia" w:hAnsiTheme="minorEastAsia" w:eastAsiaTheme="minorEastAsia" w:cstheme="minorEastAsia"/>
          <w:spacing w:val="-3"/>
          <w:sz w:val="24"/>
          <w:szCs w:val="24"/>
          <w:highlight w:val="none"/>
          <w:lang w:val="en-US" w:eastAsia="zh-CN"/>
        </w:rPr>
        <w:t>在采购过程中发现违规违纪问题，需要反映线索的请联系：监督电话党群部杨晓梅：13518721885</w:t>
      </w:r>
      <w:r>
        <w:rPr>
          <w:rFonts w:hint="eastAsia" w:asciiTheme="minorEastAsia" w:hAnsiTheme="minorEastAsia" w:cstheme="minorEastAsia"/>
          <w:spacing w:val="-3"/>
          <w:sz w:val="24"/>
          <w:szCs w:val="24"/>
          <w:highlight w:val="none"/>
          <w:lang w:val="en-US" w:eastAsia="zh-CN"/>
        </w:rPr>
        <w:t>、</w:t>
      </w:r>
      <w:r>
        <w:rPr>
          <w:rFonts w:hint="eastAsia" w:asciiTheme="minorEastAsia" w:hAnsiTheme="minorEastAsia" w:eastAsiaTheme="minorEastAsia" w:cstheme="minorEastAsia"/>
          <w:spacing w:val="-3"/>
          <w:sz w:val="24"/>
          <w:szCs w:val="24"/>
          <w:highlight w:val="none"/>
          <w:lang w:val="en-US" w:eastAsia="zh-CN"/>
        </w:rPr>
        <w:t>监督电话综合办马丽：13700635385</w:t>
      </w:r>
    </w:p>
    <w:p>
      <w:pPr>
        <w:rPr>
          <w:rFonts w:hint="eastAsia" w:ascii="宋体" w:hAnsi="宋体" w:eastAsia="宋体" w:cs="宋体"/>
          <w:sz w:val="28"/>
          <w:szCs w:val="28"/>
        </w:rPr>
      </w:pPr>
    </w:p>
    <w:p>
      <w:pPr>
        <w:pStyle w:val="8"/>
        <w:keepNext w:val="0"/>
        <w:keepLines w:val="0"/>
        <w:pageBreakBefore w:val="0"/>
        <w:widowControl w:val="0"/>
        <w:kinsoku/>
        <w:wordWrap/>
        <w:overflowPunct/>
        <w:topLinePunct w:val="0"/>
        <w:autoSpaceDE/>
        <w:autoSpaceDN/>
        <w:bidi w:val="0"/>
        <w:adjustRightInd/>
        <w:snapToGrid/>
        <w:spacing w:line="560" w:lineRule="exact"/>
        <w:ind w:firstLine="468" w:firstLineChars="200"/>
        <w:textAlignment w:val="auto"/>
        <w:rPr>
          <w:rFonts w:hint="eastAsia" w:asciiTheme="minorEastAsia" w:hAnsiTheme="minorEastAsia" w:eastAsiaTheme="minorEastAsia" w:cstheme="minorEastAsia"/>
          <w:spacing w:val="-3"/>
          <w:sz w:val="24"/>
          <w:szCs w:val="24"/>
          <w:highlight w:val="none"/>
          <w:lang w:val="en-US" w:eastAsia="zh-CN"/>
        </w:rPr>
      </w:pPr>
      <w:r>
        <w:rPr>
          <w:rFonts w:hint="eastAsia" w:asciiTheme="minorEastAsia" w:hAnsiTheme="minorEastAsia" w:eastAsiaTheme="minorEastAsia" w:cstheme="minorEastAsia"/>
          <w:spacing w:val="-3"/>
          <w:sz w:val="24"/>
          <w:szCs w:val="24"/>
          <w:highlight w:val="none"/>
          <w:lang w:val="en-US" w:eastAsia="zh-CN"/>
        </w:rPr>
        <w:t xml:space="preserve">附件：2026年云南电力建设监理咨询有限责任公司食堂抽油烟机及管道清洗服务零星采购清单及技术要求 </w:t>
      </w:r>
    </w:p>
    <w:p>
      <w:pPr>
        <w:pStyle w:val="8"/>
        <w:keepNext w:val="0"/>
        <w:keepLines w:val="0"/>
        <w:pageBreakBefore w:val="0"/>
        <w:widowControl w:val="0"/>
        <w:kinsoku/>
        <w:wordWrap/>
        <w:overflowPunct/>
        <w:topLinePunct w:val="0"/>
        <w:autoSpaceDE/>
        <w:autoSpaceDN/>
        <w:bidi w:val="0"/>
        <w:adjustRightInd/>
        <w:snapToGrid/>
        <w:spacing w:line="560" w:lineRule="exact"/>
        <w:ind w:firstLine="468" w:firstLineChars="200"/>
        <w:textAlignment w:val="auto"/>
        <w:rPr>
          <w:rFonts w:hint="eastAsia" w:asciiTheme="minorEastAsia" w:hAnsiTheme="minorEastAsia" w:eastAsiaTheme="minorEastAsia" w:cstheme="minorEastAsia"/>
          <w:spacing w:val="-3"/>
          <w:sz w:val="24"/>
          <w:szCs w:val="24"/>
          <w:highlight w:val="none"/>
          <w:lang w:val="en-US" w:eastAsia="zh-CN"/>
        </w:rPr>
      </w:pPr>
      <w:r>
        <w:rPr>
          <w:rFonts w:hint="eastAsia" w:asciiTheme="minorEastAsia" w:hAnsiTheme="minorEastAsia" w:eastAsiaTheme="minorEastAsia" w:cstheme="minorEastAsia"/>
          <w:spacing w:val="-3"/>
          <w:sz w:val="24"/>
          <w:szCs w:val="24"/>
          <w:highlight w:val="none"/>
          <w:lang w:val="en-US" w:eastAsia="zh-CN"/>
        </w:rPr>
        <w:t xml:space="preserve">             云南电力建设监理咨询有限责任公司</w:t>
      </w:r>
    </w:p>
    <w:p>
      <w:pPr>
        <w:pStyle w:val="8"/>
        <w:keepNext w:val="0"/>
        <w:keepLines w:val="0"/>
        <w:pageBreakBefore w:val="0"/>
        <w:widowControl w:val="0"/>
        <w:kinsoku/>
        <w:wordWrap/>
        <w:overflowPunct/>
        <w:topLinePunct w:val="0"/>
        <w:autoSpaceDE/>
        <w:autoSpaceDN/>
        <w:bidi w:val="0"/>
        <w:adjustRightInd/>
        <w:snapToGrid/>
        <w:spacing w:line="560" w:lineRule="exact"/>
        <w:ind w:firstLine="468" w:firstLineChars="200"/>
        <w:textAlignment w:val="auto"/>
        <w:rPr>
          <w:rFonts w:hint="eastAsia" w:asciiTheme="minorEastAsia" w:hAnsiTheme="minorEastAsia" w:eastAsiaTheme="minorEastAsia" w:cstheme="minorEastAsia"/>
          <w:spacing w:val="-3"/>
          <w:sz w:val="24"/>
          <w:szCs w:val="24"/>
          <w:highlight w:val="none"/>
          <w:lang w:val="en-US" w:eastAsia="zh-CN"/>
        </w:rPr>
      </w:pPr>
      <w:r>
        <w:rPr>
          <w:rFonts w:hint="eastAsia" w:asciiTheme="minorEastAsia" w:hAnsiTheme="minorEastAsia" w:eastAsiaTheme="minorEastAsia" w:cstheme="minorEastAsia"/>
          <w:spacing w:val="-3"/>
          <w:sz w:val="24"/>
          <w:szCs w:val="24"/>
          <w:highlight w:val="none"/>
          <w:lang w:val="en-US" w:eastAsia="zh-CN"/>
        </w:rPr>
        <w:t xml:space="preserve">                     202</w:t>
      </w:r>
      <w:r>
        <w:rPr>
          <w:rFonts w:hint="eastAsia" w:asciiTheme="minorEastAsia" w:hAnsiTheme="minorEastAsia" w:cstheme="minorEastAsia"/>
          <w:spacing w:val="-3"/>
          <w:sz w:val="24"/>
          <w:szCs w:val="24"/>
          <w:highlight w:val="none"/>
          <w:lang w:val="en-US" w:eastAsia="zh-CN"/>
        </w:rPr>
        <w:t>6</w:t>
      </w:r>
      <w:r>
        <w:rPr>
          <w:rFonts w:hint="eastAsia" w:asciiTheme="minorEastAsia" w:hAnsiTheme="minorEastAsia" w:eastAsiaTheme="minorEastAsia" w:cstheme="minorEastAsia"/>
          <w:spacing w:val="-3"/>
          <w:sz w:val="24"/>
          <w:szCs w:val="24"/>
          <w:highlight w:val="none"/>
          <w:lang w:val="en-US" w:eastAsia="zh-CN"/>
        </w:rPr>
        <w:t>年</w:t>
      </w:r>
      <w:r>
        <w:rPr>
          <w:rFonts w:hint="eastAsia" w:asciiTheme="minorEastAsia" w:hAnsiTheme="minorEastAsia" w:cstheme="minorEastAsia"/>
          <w:spacing w:val="-3"/>
          <w:sz w:val="24"/>
          <w:szCs w:val="24"/>
          <w:highlight w:val="none"/>
          <w:lang w:val="en-US" w:eastAsia="zh-CN"/>
        </w:rPr>
        <w:t>4</w:t>
      </w:r>
      <w:r>
        <w:rPr>
          <w:rFonts w:hint="eastAsia" w:asciiTheme="minorEastAsia" w:hAnsiTheme="minorEastAsia" w:eastAsiaTheme="minorEastAsia" w:cstheme="minorEastAsia"/>
          <w:spacing w:val="-3"/>
          <w:sz w:val="24"/>
          <w:szCs w:val="24"/>
          <w:highlight w:val="none"/>
          <w:lang w:val="en-US" w:eastAsia="zh-CN"/>
        </w:rPr>
        <w:t>月</w:t>
      </w:r>
      <w:r>
        <w:rPr>
          <w:rFonts w:hint="eastAsia" w:asciiTheme="minorEastAsia" w:hAnsiTheme="minorEastAsia" w:cstheme="minorEastAsia"/>
          <w:spacing w:val="-3"/>
          <w:sz w:val="24"/>
          <w:szCs w:val="24"/>
          <w:highlight w:val="none"/>
          <w:lang w:val="en-US" w:eastAsia="zh-CN"/>
        </w:rPr>
        <w:t>23</w:t>
      </w:r>
      <w:r>
        <w:rPr>
          <w:rFonts w:hint="eastAsia" w:asciiTheme="minorEastAsia" w:hAnsiTheme="minorEastAsia" w:eastAsiaTheme="minorEastAsia" w:cstheme="minorEastAsia"/>
          <w:spacing w:val="-3"/>
          <w:sz w:val="24"/>
          <w:szCs w:val="24"/>
          <w:highlight w:val="none"/>
          <w:lang w:val="en-US" w:eastAsia="zh-CN"/>
        </w:rPr>
        <w:t>日</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moder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B3DD619"/>
    <w:multiLevelType w:val="singleLevel"/>
    <w:tmpl w:val="FB3DD619"/>
    <w:lvl w:ilvl="0" w:tentative="0">
      <w:start w:val="7"/>
      <w:numFmt w:val="chineseCounting"/>
      <w:suff w:val="nothing"/>
      <w:lvlText w:val="%1、"/>
      <w:lvlJc w:val="left"/>
      <w:rPr>
        <w:rFonts w:hint="eastAsia"/>
      </w:rPr>
    </w:lvl>
  </w:abstractNum>
  <w:abstractNum w:abstractNumId="1">
    <w:nsid w:val="0AFA5CA6"/>
    <w:multiLevelType w:val="singleLevel"/>
    <w:tmpl w:val="0AFA5CA6"/>
    <w:lvl w:ilvl="0" w:tentative="0">
      <w:start w:val="6"/>
      <w:numFmt w:val="chineseCounting"/>
      <w:suff w:val="nothing"/>
      <w:lvlText w:val="%1、"/>
      <w:lvlJc w:val="left"/>
      <w:rPr>
        <w:rFonts w:hint="eastAsia"/>
        <w:b/>
        <w:bCs/>
      </w:rPr>
    </w:lvl>
  </w:abstractNum>
  <w:abstractNum w:abstractNumId="2">
    <w:nsid w:val="15C15FE0"/>
    <w:multiLevelType w:val="singleLevel"/>
    <w:tmpl w:val="15C15FE0"/>
    <w:lvl w:ilvl="0" w:tentative="0">
      <w:start w:val="2"/>
      <w:numFmt w:val="chineseCounting"/>
      <w:suff w:val="nothing"/>
      <w:lvlText w:val="%1、"/>
      <w:lvlJc w:val="left"/>
      <w:rPr>
        <w:rFonts w:hint="eastAsia"/>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1935A4F"/>
    <w:rsid w:val="000B54D3"/>
    <w:rsid w:val="00177C7A"/>
    <w:rsid w:val="002A22EF"/>
    <w:rsid w:val="00303DFA"/>
    <w:rsid w:val="004748E5"/>
    <w:rsid w:val="004A098A"/>
    <w:rsid w:val="004F0AF8"/>
    <w:rsid w:val="00541A7E"/>
    <w:rsid w:val="007C015C"/>
    <w:rsid w:val="008379F9"/>
    <w:rsid w:val="00A9406A"/>
    <w:rsid w:val="00AF6DDB"/>
    <w:rsid w:val="00C55DB1"/>
    <w:rsid w:val="00E3552F"/>
    <w:rsid w:val="00EE286D"/>
    <w:rsid w:val="00F45CFB"/>
    <w:rsid w:val="011B109F"/>
    <w:rsid w:val="012F25C6"/>
    <w:rsid w:val="014F6264"/>
    <w:rsid w:val="01782F56"/>
    <w:rsid w:val="017E72FC"/>
    <w:rsid w:val="018160D3"/>
    <w:rsid w:val="01977CDD"/>
    <w:rsid w:val="019A3741"/>
    <w:rsid w:val="01AD493E"/>
    <w:rsid w:val="01B95513"/>
    <w:rsid w:val="01D038EF"/>
    <w:rsid w:val="01D15C8C"/>
    <w:rsid w:val="01D45AB0"/>
    <w:rsid w:val="01EB5BDE"/>
    <w:rsid w:val="02682923"/>
    <w:rsid w:val="026968B4"/>
    <w:rsid w:val="02772FF3"/>
    <w:rsid w:val="027B52AB"/>
    <w:rsid w:val="02B52C4D"/>
    <w:rsid w:val="02C27EED"/>
    <w:rsid w:val="02DA00F2"/>
    <w:rsid w:val="02E20D90"/>
    <w:rsid w:val="030774E1"/>
    <w:rsid w:val="0312262E"/>
    <w:rsid w:val="032C2E7C"/>
    <w:rsid w:val="039C11BC"/>
    <w:rsid w:val="03BA3139"/>
    <w:rsid w:val="03E2185D"/>
    <w:rsid w:val="04074021"/>
    <w:rsid w:val="04075670"/>
    <w:rsid w:val="04334D60"/>
    <w:rsid w:val="043E3F88"/>
    <w:rsid w:val="044671DF"/>
    <w:rsid w:val="04515371"/>
    <w:rsid w:val="047801C7"/>
    <w:rsid w:val="047A4A5D"/>
    <w:rsid w:val="04A03FE7"/>
    <w:rsid w:val="04BD1B7D"/>
    <w:rsid w:val="04E046C8"/>
    <w:rsid w:val="04E62641"/>
    <w:rsid w:val="05077B9F"/>
    <w:rsid w:val="05420D78"/>
    <w:rsid w:val="05452C2A"/>
    <w:rsid w:val="05526D24"/>
    <w:rsid w:val="05803F34"/>
    <w:rsid w:val="059118DE"/>
    <w:rsid w:val="059D5B75"/>
    <w:rsid w:val="05A32916"/>
    <w:rsid w:val="05A848B1"/>
    <w:rsid w:val="05AB00AC"/>
    <w:rsid w:val="05B604D2"/>
    <w:rsid w:val="05ED0243"/>
    <w:rsid w:val="06027DC3"/>
    <w:rsid w:val="06050563"/>
    <w:rsid w:val="060B0E63"/>
    <w:rsid w:val="06141478"/>
    <w:rsid w:val="06157F77"/>
    <w:rsid w:val="06327EB9"/>
    <w:rsid w:val="06385F6F"/>
    <w:rsid w:val="064433B3"/>
    <w:rsid w:val="067168A2"/>
    <w:rsid w:val="06BF7FF9"/>
    <w:rsid w:val="06E72373"/>
    <w:rsid w:val="06F0724F"/>
    <w:rsid w:val="06F6388A"/>
    <w:rsid w:val="06FD3F59"/>
    <w:rsid w:val="073678B9"/>
    <w:rsid w:val="076A22A1"/>
    <w:rsid w:val="07771441"/>
    <w:rsid w:val="08603F00"/>
    <w:rsid w:val="089E1FD5"/>
    <w:rsid w:val="08BB2695"/>
    <w:rsid w:val="08C00834"/>
    <w:rsid w:val="08C779AB"/>
    <w:rsid w:val="08E75714"/>
    <w:rsid w:val="08FB2712"/>
    <w:rsid w:val="091D1334"/>
    <w:rsid w:val="0926466A"/>
    <w:rsid w:val="09283620"/>
    <w:rsid w:val="094203CB"/>
    <w:rsid w:val="09443E8B"/>
    <w:rsid w:val="09554C36"/>
    <w:rsid w:val="099E3971"/>
    <w:rsid w:val="09A72EBF"/>
    <w:rsid w:val="09C901A5"/>
    <w:rsid w:val="09EB410E"/>
    <w:rsid w:val="0A006FEC"/>
    <w:rsid w:val="0A021C7D"/>
    <w:rsid w:val="0A053697"/>
    <w:rsid w:val="0A142FD9"/>
    <w:rsid w:val="0A221E42"/>
    <w:rsid w:val="0A4A7306"/>
    <w:rsid w:val="0A522065"/>
    <w:rsid w:val="0A5F0659"/>
    <w:rsid w:val="0AFB22B4"/>
    <w:rsid w:val="0B0176DA"/>
    <w:rsid w:val="0B061A2D"/>
    <w:rsid w:val="0B0B676E"/>
    <w:rsid w:val="0B181C49"/>
    <w:rsid w:val="0B1D6B82"/>
    <w:rsid w:val="0B23667E"/>
    <w:rsid w:val="0B272962"/>
    <w:rsid w:val="0B321125"/>
    <w:rsid w:val="0B413E8A"/>
    <w:rsid w:val="0B5C7025"/>
    <w:rsid w:val="0B6740CC"/>
    <w:rsid w:val="0B74705F"/>
    <w:rsid w:val="0BA82596"/>
    <w:rsid w:val="0C0D1E52"/>
    <w:rsid w:val="0C1E3259"/>
    <w:rsid w:val="0C255AF0"/>
    <w:rsid w:val="0C5657CE"/>
    <w:rsid w:val="0C6A3368"/>
    <w:rsid w:val="0C953F69"/>
    <w:rsid w:val="0CE3773C"/>
    <w:rsid w:val="0CEA3E27"/>
    <w:rsid w:val="0CF670FD"/>
    <w:rsid w:val="0D07650E"/>
    <w:rsid w:val="0D0F768F"/>
    <w:rsid w:val="0D113DF9"/>
    <w:rsid w:val="0D2458AC"/>
    <w:rsid w:val="0D320809"/>
    <w:rsid w:val="0D437F08"/>
    <w:rsid w:val="0D702C40"/>
    <w:rsid w:val="0D706A94"/>
    <w:rsid w:val="0D901F84"/>
    <w:rsid w:val="0D924A6B"/>
    <w:rsid w:val="0D9353C5"/>
    <w:rsid w:val="0DC9508D"/>
    <w:rsid w:val="0DE04776"/>
    <w:rsid w:val="0DEC6F46"/>
    <w:rsid w:val="0DF170BD"/>
    <w:rsid w:val="0DFA6790"/>
    <w:rsid w:val="0E0836B8"/>
    <w:rsid w:val="0E220BB3"/>
    <w:rsid w:val="0E6606D7"/>
    <w:rsid w:val="0E6B3EAA"/>
    <w:rsid w:val="0E753F18"/>
    <w:rsid w:val="0EB357B3"/>
    <w:rsid w:val="0EBD3714"/>
    <w:rsid w:val="0EBF4BB8"/>
    <w:rsid w:val="0EC8515E"/>
    <w:rsid w:val="0ED328EA"/>
    <w:rsid w:val="0EDD725C"/>
    <w:rsid w:val="0EE31021"/>
    <w:rsid w:val="0EFD2CE3"/>
    <w:rsid w:val="0F1F08EA"/>
    <w:rsid w:val="0F2C3B60"/>
    <w:rsid w:val="0F2F27E6"/>
    <w:rsid w:val="0F3B1470"/>
    <w:rsid w:val="0F464BAF"/>
    <w:rsid w:val="0F4A7AC2"/>
    <w:rsid w:val="0F4C641C"/>
    <w:rsid w:val="0F705F2A"/>
    <w:rsid w:val="0F725878"/>
    <w:rsid w:val="0F884C22"/>
    <w:rsid w:val="0F8B542F"/>
    <w:rsid w:val="0FAA6935"/>
    <w:rsid w:val="0FAD06E6"/>
    <w:rsid w:val="0FB13788"/>
    <w:rsid w:val="0FB44CB4"/>
    <w:rsid w:val="0FCD26BA"/>
    <w:rsid w:val="104F21B7"/>
    <w:rsid w:val="106131AF"/>
    <w:rsid w:val="10637ACE"/>
    <w:rsid w:val="10B50538"/>
    <w:rsid w:val="10B60CC7"/>
    <w:rsid w:val="10B977FB"/>
    <w:rsid w:val="10BF2765"/>
    <w:rsid w:val="10CC4347"/>
    <w:rsid w:val="10D7741B"/>
    <w:rsid w:val="10EA5AFE"/>
    <w:rsid w:val="110F1C82"/>
    <w:rsid w:val="111A2161"/>
    <w:rsid w:val="112F49FA"/>
    <w:rsid w:val="11404247"/>
    <w:rsid w:val="11520FC8"/>
    <w:rsid w:val="1153467F"/>
    <w:rsid w:val="11662B4D"/>
    <w:rsid w:val="11915411"/>
    <w:rsid w:val="119D2246"/>
    <w:rsid w:val="11B6555F"/>
    <w:rsid w:val="11B81E2C"/>
    <w:rsid w:val="11DA5470"/>
    <w:rsid w:val="11FC4FA0"/>
    <w:rsid w:val="1206148C"/>
    <w:rsid w:val="1238180B"/>
    <w:rsid w:val="123C6F19"/>
    <w:rsid w:val="128C580A"/>
    <w:rsid w:val="12921948"/>
    <w:rsid w:val="129F5006"/>
    <w:rsid w:val="12C43ACE"/>
    <w:rsid w:val="12D44B82"/>
    <w:rsid w:val="12E6087F"/>
    <w:rsid w:val="12EB1CAF"/>
    <w:rsid w:val="13036F79"/>
    <w:rsid w:val="13270AF5"/>
    <w:rsid w:val="133D6EFC"/>
    <w:rsid w:val="13460A25"/>
    <w:rsid w:val="13482767"/>
    <w:rsid w:val="134F2E3E"/>
    <w:rsid w:val="13540D9E"/>
    <w:rsid w:val="13573264"/>
    <w:rsid w:val="135F6709"/>
    <w:rsid w:val="13750D02"/>
    <w:rsid w:val="13954F36"/>
    <w:rsid w:val="13956795"/>
    <w:rsid w:val="13CF346F"/>
    <w:rsid w:val="14371EB5"/>
    <w:rsid w:val="14705C8B"/>
    <w:rsid w:val="14890968"/>
    <w:rsid w:val="148F1C02"/>
    <w:rsid w:val="1493000A"/>
    <w:rsid w:val="14B85E71"/>
    <w:rsid w:val="14E805B1"/>
    <w:rsid w:val="14EC02DC"/>
    <w:rsid w:val="150914B7"/>
    <w:rsid w:val="15124479"/>
    <w:rsid w:val="15362D77"/>
    <w:rsid w:val="153D3556"/>
    <w:rsid w:val="154B62CF"/>
    <w:rsid w:val="1550799A"/>
    <w:rsid w:val="155A7A79"/>
    <w:rsid w:val="1570559E"/>
    <w:rsid w:val="15791797"/>
    <w:rsid w:val="15E3179F"/>
    <w:rsid w:val="15FA47D1"/>
    <w:rsid w:val="160F1B9F"/>
    <w:rsid w:val="1638517C"/>
    <w:rsid w:val="165B6779"/>
    <w:rsid w:val="168056C6"/>
    <w:rsid w:val="168F288D"/>
    <w:rsid w:val="16C77CF5"/>
    <w:rsid w:val="16F710AA"/>
    <w:rsid w:val="17070510"/>
    <w:rsid w:val="17265DB3"/>
    <w:rsid w:val="173A646F"/>
    <w:rsid w:val="17422063"/>
    <w:rsid w:val="179C1716"/>
    <w:rsid w:val="17A111FE"/>
    <w:rsid w:val="17B864FD"/>
    <w:rsid w:val="17BF2908"/>
    <w:rsid w:val="17C93258"/>
    <w:rsid w:val="17D01AE7"/>
    <w:rsid w:val="17D61360"/>
    <w:rsid w:val="17E7603B"/>
    <w:rsid w:val="17EF0D76"/>
    <w:rsid w:val="18352CEC"/>
    <w:rsid w:val="184A5F21"/>
    <w:rsid w:val="185D0053"/>
    <w:rsid w:val="18714257"/>
    <w:rsid w:val="187301A3"/>
    <w:rsid w:val="187A1F4C"/>
    <w:rsid w:val="189E1D70"/>
    <w:rsid w:val="18E93781"/>
    <w:rsid w:val="18EC348C"/>
    <w:rsid w:val="18F15286"/>
    <w:rsid w:val="19180BC5"/>
    <w:rsid w:val="195B76AF"/>
    <w:rsid w:val="1975698E"/>
    <w:rsid w:val="19A224D6"/>
    <w:rsid w:val="1A020689"/>
    <w:rsid w:val="1A241176"/>
    <w:rsid w:val="1A253E97"/>
    <w:rsid w:val="1A410556"/>
    <w:rsid w:val="1A7274DF"/>
    <w:rsid w:val="1AA9409C"/>
    <w:rsid w:val="1AAC271C"/>
    <w:rsid w:val="1ABF35DF"/>
    <w:rsid w:val="1AC04D02"/>
    <w:rsid w:val="1AC91FB8"/>
    <w:rsid w:val="1AD225C0"/>
    <w:rsid w:val="1AE65062"/>
    <w:rsid w:val="1AEB1E75"/>
    <w:rsid w:val="1B09284B"/>
    <w:rsid w:val="1B112092"/>
    <w:rsid w:val="1B3F62C0"/>
    <w:rsid w:val="1B4B1454"/>
    <w:rsid w:val="1B5708D3"/>
    <w:rsid w:val="1B6841D8"/>
    <w:rsid w:val="1B6B263D"/>
    <w:rsid w:val="1B6D52CB"/>
    <w:rsid w:val="1B9C6031"/>
    <w:rsid w:val="1BA23AC3"/>
    <w:rsid w:val="1BB33224"/>
    <w:rsid w:val="1BC37CA1"/>
    <w:rsid w:val="1BF56EB4"/>
    <w:rsid w:val="1C37706E"/>
    <w:rsid w:val="1C5E2E82"/>
    <w:rsid w:val="1C7A6871"/>
    <w:rsid w:val="1C89565F"/>
    <w:rsid w:val="1CB3343B"/>
    <w:rsid w:val="1CBB0633"/>
    <w:rsid w:val="1CD271D5"/>
    <w:rsid w:val="1CE83216"/>
    <w:rsid w:val="1D0854A9"/>
    <w:rsid w:val="1D0A17CD"/>
    <w:rsid w:val="1D0A2C6A"/>
    <w:rsid w:val="1D23543E"/>
    <w:rsid w:val="1D3E7926"/>
    <w:rsid w:val="1D73355D"/>
    <w:rsid w:val="1D8F7AA7"/>
    <w:rsid w:val="1DB6429A"/>
    <w:rsid w:val="1DCF10EF"/>
    <w:rsid w:val="1DCF5522"/>
    <w:rsid w:val="1DFD79CB"/>
    <w:rsid w:val="1E0F3038"/>
    <w:rsid w:val="1E2B6B90"/>
    <w:rsid w:val="1E4F6AC1"/>
    <w:rsid w:val="1E666896"/>
    <w:rsid w:val="1E685967"/>
    <w:rsid w:val="1EBE0560"/>
    <w:rsid w:val="1ECA395D"/>
    <w:rsid w:val="1EDD47EF"/>
    <w:rsid w:val="1EEA68F1"/>
    <w:rsid w:val="1EFD60E6"/>
    <w:rsid w:val="1F1270AD"/>
    <w:rsid w:val="1F483285"/>
    <w:rsid w:val="1F597C85"/>
    <w:rsid w:val="1F686A01"/>
    <w:rsid w:val="1F736659"/>
    <w:rsid w:val="1F821D9C"/>
    <w:rsid w:val="1F972D23"/>
    <w:rsid w:val="1FD51F38"/>
    <w:rsid w:val="1FE74CAA"/>
    <w:rsid w:val="201443A0"/>
    <w:rsid w:val="201E7A68"/>
    <w:rsid w:val="2064255A"/>
    <w:rsid w:val="206D3E2D"/>
    <w:rsid w:val="207258B2"/>
    <w:rsid w:val="2077658D"/>
    <w:rsid w:val="20777290"/>
    <w:rsid w:val="20802107"/>
    <w:rsid w:val="20822291"/>
    <w:rsid w:val="208C5B5D"/>
    <w:rsid w:val="208F21FD"/>
    <w:rsid w:val="209A23BC"/>
    <w:rsid w:val="209B476B"/>
    <w:rsid w:val="209C5BA7"/>
    <w:rsid w:val="20AF1459"/>
    <w:rsid w:val="20D80C78"/>
    <w:rsid w:val="20D901AA"/>
    <w:rsid w:val="213C08F3"/>
    <w:rsid w:val="2141037E"/>
    <w:rsid w:val="214970F4"/>
    <w:rsid w:val="214971F3"/>
    <w:rsid w:val="218F35AF"/>
    <w:rsid w:val="21B0427E"/>
    <w:rsid w:val="21C66C93"/>
    <w:rsid w:val="21D94F96"/>
    <w:rsid w:val="21ED7A4F"/>
    <w:rsid w:val="222919F6"/>
    <w:rsid w:val="222E3B02"/>
    <w:rsid w:val="223B72B6"/>
    <w:rsid w:val="2247388A"/>
    <w:rsid w:val="22737A15"/>
    <w:rsid w:val="229A56E2"/>
    <w:rsid w:val="22E25E64"/>
    <w:rsid w:val="2305458E"/>
    <w:rsid w:val="23467425"/>
    <w:rsid w:val="2356625E"/>
    <w:rsid w:val="23BC28CA"/>
    <w:rsid w:val="23F112C4"/>
    <w:rsid w:val="24073CFA"/>
    <w:rsid w:val="24376C90"/>
    <w:rsid w:val="24413A38"/>
    <w:rsid w:val="245D6ADA"/>
    <w:rsid w:val="24A23441"/>
    <w:rsid w:val="24BE276A"/>
    <w:rsid w:val="24C70F34"/>
    <w:rsid w:val="24CC1253"/>
    <w:rsid w:val="24CF2745"/>
    <w:rsid w:val="24E457A0"/>
    <w:rsid w:val="24FA6401"/>
    <w:rsid w:val="251A5E6D"/>
    <w:rsid w:val="253512BA"/>
    <w:rsid w:val="25655B3E"/>
    <w:rsid w:val="25970C08"/>
    <w:rsid w:val="25BE3572"/>
    <w:rsid w:val="25E84C57"/>
    <w:rsid w:val="25EE185C"/>
    <w:rsid w:val="25EF4B6C"/>
    <w:rsid w:val="25FF78EB"/>
    <w:rsid w:val="26281412"/>
    <w:rsid w:val="263E7064"/>
    <w:rsid w:val="26465980"/>
    <w:rsid w:val="26707777"/>
    <w:rsid w:val="26A31DBB"/>
    <w:rsid w:val="26B16F18"/>
    <w:rsid w:val="26C54204"/>
    <w:rsid w:val="26CE1AB7"/>
    <w:rsid w:val="26E37716"/>
    <w:rsid w:val="26EC7442"/>
    <w:rsid w:val="27057F9D"/>
    <w:rsid w:val="27093128"/>
    <w:rsid w:val="27106D62"/>
    <w:rsid w:val="27192031"/>
    <w:rsid w:val="27390D2F"/>
    <w:rsid w:val="27473144"/>
    <w:rsid w:val="27537309"/>
    <w:rsid w:val="275D2E2D"/>
    <w:rsid w:val="277852E6"/>
    <w:rsid w:val="278559B3"/>
    <w:rsid w:val="278F6D0A"/>
    <w:rsid w:val="27925DB8"/>
    <w:rsid w:val="27AA4D5C"/>
    <w:rsid w:val="27E16F0A"/>
    <w:rsid w:val="27F5279E"/>
    <w:rsid w:val="28143AA2"/>
    <w:rsid w:val="281E08EB"/>
    <w:rsid w:val="287225C5"/>
    <w:rsid w:val="28D34025"/>
    <w:rsid w:val="28E43163"/>
    <w:rsid w:val="28ED4090"/>
    <w:rsid w:val="290A227D"/>
    <w:rsid w:val="29145C9F"/>
    <w:rsid w:val="29170AB6"/>
    <w:rsid w:val="292D2BFE"/>
    <w:rsid w:val="295A35BB"/>
    <w:rsid w:val="29647917"/>
    <w:rsid w:val="29741BB0"/>
    <w:rsid w:val="297519ED"/>
    <w:rsid w:val="298240D0"/>
    <w:rsid w:val="298947C2"/>
    <w:rsid w:val="29994C37"/>
    <w:rsid w:val="299A17C0"/>
    <w:rsid w:val="29A5373C"/>
    <w:rsid w:val="29A61E23"/>
    <w:rsid w:val="29C52521"/>
    <w:rsid w:val="29D011B4"/>
    <w:rsid w:val="29DE4CCD"/>
    <w:rsid w:val="29E923A1"/>
    <w:rsid w:val="29EC18FA"/>
    <w:rsid w:val="2A0C4C37"/>
    <w:rsid w:val="2A1D1410"/>
    <w:rsid w:val="2A2674CC"/>
    <w:rsid w:val="2A2E605C"/>
    <w:rsid w:val="2A636DB4"/>
    <w:rsid w:val="2A7A73ED"/>
    <w:rsid w:val="2A944B7B"/>
    <w:rsid w:val="2AB32AA7"/>
    <w:rsid w:val="2AFE66B3"/>
    <w:rsid w:val="2B1F1309"/>
    <w:rsid w:val="2B3A2ABB"/>
    <w:rsid w:val="2B712772"/>
    <w:rsid w:val="2BB43F13"/>
    <w:rsid w:val="2BD23D8F"/>
    <w:rsid w:val="2BDF1067"/>
    <w:rsid w:val="2C3D54F5"/>
    <w:rsid w:val="2C59254C"/>
    <w:rsid w:val="2C666F7A"/>
    <w:rsid w:val="2C7014F8"/>
    <w:rsid w:val="2C9A4891"/>
    <w:rsid w:val="2CA76AC4"/>
    <w:rsid w:val="2CC23A35"/>
    <w:rsid w:val="2D194CC2"/>
    <w:rsid w:val="2D2E46D4"/>
    <w:rsid w:val="2D614C98"/>
    <w:rsid w:val="2D815DB0"/>
    <w:rsid w:val="2D835B7A"/>
    <w:rsid w:val="2D962B6F"/>
    <w:rsid w:val="2DAB0512"/>
    <w:rsid w:val="2DC7650D"/>
    <w:rsid w:val="2DCD2E44"/>
    <w:rsid w:val="2DCE2307"/>
    <w:rsid w:val="2DF27C5C"/>
    <w:rsid w:val="2E105BB6"/>
    <w:rsid w:val="2E6E158B"/>
    <w:rsid w:val="2E8F177C"/>
    <w:rsid w:val="2EA723E2"/>
    <w:rsid w:val="2EED13E0"/>
    <w:rsid w:val="2EF46488"/>
    <w:rsid w:val="2F142467"/>
    <w:rsid w:val="2F357644"/>
    <w:rsid w:val="2F392643"/>
    <w:rsid w:val="2F56010A"/>
    <w:rsid w:val="2F563953"/>
    <w:rsid w:val="2F6E75F0"/>
    <w:rsid w:val="2F845E3D"/>
    <w:rsid w:val="2F8C560C"/>
    <w:rsid w:val="2F8E5D87"/>
    <w:rsid w:val="2F9009FF"/>
    <w:rsid w:val="2F98342C"/>
    <w:rsid w:val="2FA714AD"/>
    <w:rsid w:val="2FAD67D7"/>
    <w:rsid w:val="2FB0571B"/>
    <w:rsid w:val="2FB12E0F"/>
    <w:rsid w:val="2FBC3D2A"/>
    <w:rsid w:val="2FD437E7"/>
    <w:rsid w:val="2FDC602C"/>
    <w:rsid w:val="2FEC09F8"/>
    <w:rsid w:val="300F2F5F"/>
    <w:rsid w:val="30202672"/>
    <w:rsid w:val="302640C6"/>
    <w:rsid w:val="30275AB2"/>
    <w:rsid w:val="306D07FA"/>
    <w:rsid w:val="30743549"/>
    <w:rsid w:val="30870E7E"/>
    <w:rsid w:val="30A84C3C"/>
    <w:rsid w:val="30B7681C"/>
    <w:rsid w:val="30CF727F"/>
    <w:rsid w:val="30E04112"/>
    <w:rsid w:val="30E6026D"/>
    <w:rsid w:val="31293026"/>
    <w:rsid w:val="31767A00"/>
    <w:rsid w:val="31935A4F"/>
    <w:rsid w:val="31947EC2"/>
    <w:rsid w:val="31996C3B"/>
    <w:rsid w:val="31A656FF"/>
    <w:rsid w:val="31CF2D2E"/>
    <w:rsid w:val="31D8390D"/>
    <w:rsid w:val="32220952"/>
    <w:rsid w:val="32245CD5"/>
    <w:rsid w:val="325C7CC2"/>
    <w:rsid w:val="32610723"/>
    <w:rsid w:val="32A75CCC"/>
    <w:rsid w:val="32C06FC1"/>
    <w:rsid w:val="32CD0B4B"/>
    <w:rsid w:val="32F26228"/>
    <w:rsid w:val="331D5A00"/>
    <w:rsid w:val="332B388C"/>
    <w:rsid w:val="33610807"/>
    <w:rsid w:val="33643F6F"/>
    <w:rsid w:val="33BB2D06"/>
    <w:rsid w:val="33BE51AA"/>
    <w:rsid w:val="34357F8C"/>
    <w:rsid w:val="34425DB3"/>
    <w:rsid w:val="3457256D"/>
    <w:rsid w:val="3486037B"/>
    <w:rsid w:val="34A02F07"/>
    <w:rsid w:val="34D82722"/>
    <w:rsid w:val="34E316C1"/>
    <w:rsid w:val="34EF4704"/>
    <w:rsid w:val="351C2F86"/>
    <w:rsid w:val="353A3A6E"/>
    <w:rsid w:val="35650690"/>
    <w:rsid w:val="35654E3F"/>
    <w:rsid w:val="35C37669"/>
    <w:rsid w:val="35CC6A3A"/>
    <w:rsid w:val="35E436FB"/>
    <w:rsid w:val="35F7310B"/>
    <w:rsid w:val="3637132E"/>
    <w:rsid w:val="36546B7B"/>
    <w:rsid w:val="366412D1"/>
    <w:rsid w:val="368B67D6"/>
    <w:rsid w:val="36A63573"/>
    <w:rsid w:val="36B268D7"/>
    <w:rsid w:val="36EC4F2F"/>
    <w:rsid w:val="3709466B"/>
    <w:rsid w:val="372A6067"/>
    <w:rsid w:val="37485DA2"/>
    <w:rsid w:val="374A6E63"/>
    <w:rsid w:val="375820E2"/>
    <w:rsid w:val="378B4B69"/>
    <w:rsid w:val="37AA5AFC"/>
    <w:rsid w:val="37C15472"/>
    <w:rsid w:val="37C26D76"/>
    <w:rsid w:val="37D03605"/>
    <w:rsid w:val="37D3369F"/>
    <w:rsid w:val="37F56075"/>
    <w:rsid w:val="382719E8"/>
    <w:rsid w:val="3828678B"/>
    <w:rsid w:val="383A2A04"/>
    <w:rsid w:val="38616253"/>
    <w:rsid w:val="389E130B"/>
    <w:rsid w:val="38B1769B"/>
    <w:rsid w:val="38BF21F5"/>
    <w:rsid w:val="38C61804"/>
    <w:rsid w:val="38C629F1"/>
    <w:rsid w:val="38D105FC"/>
    <w:rsid w:val="38EC7A5E"/>
    <w:rsid w:val="38F774AC"/>
    <w:rsid w:val="391D790F"/>
    <w:rsid w:val="395359A8"/>
    <w:rsid w:val="395A657A"/>
    <w:rsid w:val="39612CBC"/>
    <w:rsid w:val="398348FF"/>
    <w:rsid w:val="398B3BF5"/>
    <w:rsid w:val="398B6C8D"/>
    <w:rsid w:val="398C5068"/>
    <w:rsid w:val="399C3DD8"/>
    <w:rsid w:val="39B66EBA"/>
    <w:rsid w:val="39C54B73"/>
    <w:rsid w:val="39C97CA7"/>
    <w:rsid w:val="3A2C285A"/>
    <w:rsid w:val="3AA47406"/>
    <w:rsid w:val="3AB7703E"/>
    <w:rsid w:val="3AF0004F"/>
    <w:rsid w:val="3B474D6A"/>
    <w:rsid w:val="3B4C3A17"/>
    <w:rsid w:val="3B4E4DA4"/>
    <w:rsid w:val="3B752A6C"/>
    <w:rsid w:val="3B88725E"/>
    <w:rsid w:val="3BA334C9"/>
    <w:rsid w:val="3BA50C9C"/>
    <w:rsid w:val="3BB97163"/>
    <w:rsid w:val="3BCC6F66"/>
    <w:rsid w:val="3BE57CA8"/>
    <w:rsid w:val="3C097867"/>
    <w:rsid w:val="3C3A13CB"/>
    <w:rsid w:val="3C401F33"/>
    <w:rsid w:val="3C4F2970"/>
    <w:rsid w:val="3CA3619B"/>
    <w:rsid w:val="3CC62EEA"/>
    <w:rsid w:val="3CCC60F4"/>
    <w:rsid w:val="3CE003E5"/>
    <w:rsid w:val="3CFE450C"/>
    <w:rsid w:val="3D417105"/>
    <w:rsid w:val="3D630177"/>
    <w:rsid w:val="3D766E1E"/>
    <w:rsid w:val="3D781214"/>
    <w:rsid w:val="3D996FA1"/>
    <w:rsid w:val="3DBB6237"/>
    <w:rsid w:val="3DBF5FC1"/>
    <w:rsid w:val="3DDF326C"/>
    <w:rsid w:val="3DE63173"/>
    <w:rsid w:val="3DFD282C"/>
    <w:rsid w:val="3E1A0064"/>
    <w:rsid w:val="3E2C1FA4"/>
    <w:rsid w:val="3E4D7489"/>
    <w:rsid w:val="3E527DF7"/>
    <w:rsid w:val="3E617312"/>
    <w:rsid w:val="3E6A6C4B"/>
    <w:rsid w:val="3E8C57C1"/>
    <w:rsid w:val="3E9F6893"/>
    <w:rsid w:val="3EB14C0C"/>
    <w:rsid w:val="3EBF006A"/>
    <w:rsid w:val="3EFB65F4"/>
    <w:rsid w:val="3F1B7282"/>
    <w:rsid w:val="3F833829"/>
    <w:rsid w:val="3F8B6633"/>
    <w:rsid w:val="3FBF05BF"/>
    <w:rsid w:val="3FC322EA"/>
    <w:rsid w:val="3FEA2D49"/>
    <w:rsid w:val="3FEE46AB"/>
    <w:rsid w:val="3FF05B67"/>
    <w:rsid w:val="3FF8216D"/>
    <w:rsid w:val="40005155"/>
    <w:rsid w:val="40563939"/>
    <w:rsid w:val="40606CDD"/>
    <w:rsid w:val="40821738"/>
    <w:rsid w:val="409846DC"/>
    <w:rsid w:val="409D6B84"/>
    <w:rsid w:val="40A63630"/>
    <w:rsid w:val="40B63200"/>
    <w:rsid w:val="40C70AB5"/>
    <w:rsid w:val="40D416C8"/>
    <w:rsid w:val="40D60FA2"/>
    <w:rsid w:val="40E65F44"/>
    <w:rsid w:val="41044605"/>
    <w:rsid w:val="41311160"/>
    <w:rsid w:val="416070B3"/>
    <w:rsid w:val="419142F8"/>
    <w:rsid w:val="419C3708"/>
    <w:rsid w:val="41AD47CD"/>
    <w:rsid w:val="41D86F89"/>
    <w:rsid w:val="41FE7A91"/>
    <w:rsid w:val="425448C8"/>
    <w:rsid w:val="426C0FD3"/>
    <w:rsid w:val="429D0179"/>
    <w:rsid w:val="429E103A"/>
    <w:rsid w:val="42B562C1"/>
    <w:rsid w:val="42E34314"/>
    <w:rsid w:val="42EE6696"/>
    <w:rsid w:val="42F64FDF"/>
    <w:rsid w:val="42FF51FD"/>
    <w:rsid w:val="432142F4"/>
    <w:rsid w:val="43253223"/>
    <w:rsid w:val="433878F0"/>
    <w:rsid w:val="43794271"/>
    <w:rsid w:val="43AB42ED"/>
    <w:rsid w:val="43AC626B"/>
    <w:rsid w:val="43CA1FF2"/>
    <w:rsid w:val="44167072"/>
    <w:rsid w:val="441945CE"/>
    <w:rsid w:val="44295823"/>
    <w:rsid w:val="442A5F0C"/>
    <w:rsid w:val="443E6A39"/>
    <w:rsid w:val="44551FF3"/>
    <w:rsid w:val="44712C61"/>
    <w:rsid w:val="447406C1"/>
    <w:rsid w:val="447F6763"/>
    <w:rsid w:val="44943DE7"/>
    <w:rsid w:val="44AD1ED6"/>
    <w:rsid w:val="44C136BF"/>
    <w:rsid w:val="44CE1A09"/>
    <w:rsid w:val="44D249C2"/>
    <w:rsid w:val="44D556DF"/>
    <w:rsid w:val="44DF2267"/>
    <w:rsid w:val="44E3111B"/>
    <w:rsid w:val="44EE07B7"/>
    <w:rsid w:val="45166F00"/>
    <w:rsid w:val="45231AE7"/>
    <w:rsid w:val="45421C4B"/>
    <w:rsid w:val="459D3334"/>
    <w:rsid w:val="45C77ED9"/>
    <w:rsid w:val="45CD32EA"/>
    <w:rsid w:val="45D17A39"/>
    <w:rsid w:val="45EF67D7"/>
    <w:rsid w:val="45F6632E"/>
    <w:rsid w:val="460314A4"/>
    <w:rsid w:val="460866E3"/>
    <w:rsid w:val="461F23C7"/>
    <w:rsid w:val="464D3B15"/>
    <w:rsid w:val="465526BB"/>
    <w:rsid w:val="466B523F"/>
    <w:rsid w:val="4672065A"/>
    <w:rsid w:val="468F66A8"/>
    <w:rsid w:val="46A13430"/>
    <w:rsid w:val="46A141E3"/>
    <w:rsid w:val="46A35F3C"/>
    <w:rsid w:val="46B21481"/>
    <w:rsid w:val="4745201E"/>
    <w:rsid w:val="47981A94"/>
    <w:rsid w:val="479E29C6"/>
    <w:rsid w:val="47A014B3"/>
    <w:rsid w:val="47E42BCA"/>
    <w:rsid w:val="480D5908"/>
    <w:rsid w:val="481419E0"/>
    <w:rsid w:val="48193BFB"/>
    <w:rsid w:val="482B202B"/>
    <w:rsid w:val="4835383F"/>
    <w:rsid w:val="48674F4C"/>
    <w:rsid w:val="486876DE"/>
    <w:rsid w:val="487C56B3"/>
    <w:rsid w:val="48913784"/>
    <w:rsid w:val="48C56945"/>
    <w:rsid w:val="48C65761"/>
    <w:rsid w:val="48D21447"/>
    <w:rsid w:val="491730B7"/>
    <w:rsid w:val="49222EBC"/>
    <w:rsid w:val="492569C4"/>
    <w:rsid w:val="49291FAF"/>
    <w:rsid w:val="492F2195"/>
    <w:rsid w:val="49A3048A"/>
    <w:rsid w:val="49EA6578"/>
    <w:rsid w:val="4A087039"/>
    <w:rsid w:val="4A1E0723"/>
    <w:rsid w:val="4A294A7E"/>
    <w:rsid w:val="4A4B4128"/>
    <w:rsid w:val="4A591D24"/>
    <w:rsid w:val="4A7F46B8"/>
    <w:rsid w:val="4AA01170"/>
    <w:rsid w:val="4ABE2014"/>
    <w:rsid w:val="4AF507CE"/>
    <w:rsid w:val="4AFC5645"/>
    <w:rsid w:val="4B2A1702"/>
    <w:rsid w:val="4B3B6CB5"/>
    <w:rsid w:val="4B4D7774"/>
    <w:rsid w:val="4B4F2D3B"/>
    <w:rsid w:val="4B5952E0"/>
    <w:rsid w:val="4B68176C"/>
    <w:rsid w:val="4B802DA3"/>
    <w:rsid w:val="4BC82200"/>
    <w:rsid w:val="4BE223D6"/>
    <w:rsid w:val="4C101250"/>
    <w:rsid w:val="4C1E76DC"/>
    <w:rsid w:val="4C3A54AA"/>
    <w:rsid w:val="4C4B4AEE"/>
    <w:rsid w:val="4C661EB5"/>
    <w:rsid w:val="4C7D40FF"/>
    <w:rsid w:val="4C890C5B"/>
    <w:rsid w:val="4C894656"/>
    <w:rsid w:val="4C994563"/>
    <w:rsid w:val="4CA20D65"/>
    <w:rsid w:val="4CA90AD3"/>
    <w:rsid w:val="4CAE5BDD"/>
    <w:rsid w:val="4CCE20FF"/>
    <w:rsid w:val="4D0429F3"/>
    <w:rsid w:val="4D287D31"/>
    <w:rsid w:val="4D41039A"/>
    <w:rsid w:val="4D5176F0"/>
    <w:rsid w:val="4D5460C2"/>
    <w:rsid w:val="4DA33677"/>
    <w:rsid w:val="4DA67133"/>
    <w:rsid w:val="4DA84F68"/>
    <w:rsid w:val="4DC46EF7"/>
    <w:rsid w:val="4DCC57F2"/>
    <w:rsid w:val="4DDC6036"/>
    <w:rsid w:val="4E1B1D94"/>
    <w:rsid w:val="4E2261F1"/>
    <w:rsid w:val="4E2A04FB"/>
    <w:rsid w:val="4E497991"/>
    <w:rsid w:val="4E5F1F19"/>
    <w:rsid w:val="4E756DB8"/>
    <w:rsid w:val="4E97332F"/>
    <w:rsid w:val="4EAE66D2"/>
    <w:rsid w:val="4EBF7A94"/>
    <w:rsid w:val="4EE72AD1"/>
    <w:rsid w:val="4EF8461C"/>
    <w:rsid w:val="4EFD5C77"/>
    <w:rsid w:val="4F0D19AD"/>
    <w:rsid w:val="4F1367B2"/>
    <w:rsid w:val="4F2730F9"/>
    <w:rsid w:val="4F48578C"/>
    <w:rsid w:val="4F823BFA"/>
    <w:rsid w:val="4FC84318"/>
    <w:rsid w:val="4FD240DF"/>
    <w:rsid w:val="4FD25D3E"/>
    <w:rsid w:val="4FEB15B7"/>
    <w:rsid w:val="500773F8"/>
    <w:rsid w:val="5028454F"/>
    <w:rsid w:val="50335511"/>
    <w:rsid w:val="50605A22"/>
    <w:rsid w:val="507576FD"/>
    <w:rsid w:val="50F41EB8"/>
    <w:rsid w:val="510B53F1"/>
    <w:rsid w:val="51345227"/>
    <w:rsid w:val="517102E5"/>
    <w:rsid w:val="518B2AD3"/>
    <w:rsid w:val="518B6DB8"/>
    <w:rsid w:val="51A559C3"/>
    <w:rsid w:val="51CD5F8C"/>
    <w:rsid w:val="51D22E5A"/>
    <w:rsid w:val="51DF0BD3"/>
    <w:rsid w:val="51F46F49"/>
    <w:rsid w:val="52044305"/>
    <w:rsid w:val="52117C67"/>
    <w:rsid w:val="523E32B4"/>
    <w:rsid w:val="526F6F4A"/>
    <w:rsid w:val="527A30F9"/>
    <w:rsid w:val="527D0D64"/>
    <w:rsid w:val="52833C04"/>
    <w:rsid w:val="52A30926"/>
    <w:rsid w:val="52C868E0"/>
    <w:rsid w:val="52C967A6"/>
    <w:rsid w:val="52CD1C45"/>
    <w:rsid w:val="52D31AEB"/>
    <w:rsid w:val="52F26956"/>
    <w:rsid w:val="52F64FB3"/>
    <w:rsid w:val="52FA201B"/>
    <w:rsid w:val="53141115"/>
    <w:rsid w:val="53166A57"/>
    <w:rsid w:val="532804FD"/>
    <w:rsid w:val="53372889"/>
    <w:rsid w:val="533E3461"/>
    <w:rsid w:val="534A066B"/>
    <w:rsid w:val="535617CE"/>
    <w:rsid w:val="53573CC7"/>
    <w:rsid w:val="53674FFA"/>
    <w:rsid w:val="53990D04"/>
    <w:rsid w:val="53B17BAC"/>
    <w:rsid w:val="53B334F8"/>
    <w:rsid w:val="53D858F4"/>
    <w:rsid w:val="54121A4C"/>
    <w:rsid w:val="541D78E5"/>
    <w:rsid w:val="543335F5"/>
    <w:rsid w:val="54487053"/>
    <w:rsid w:val="547976D1"/>
    <w:rsid w:val="548523F7"/>
    <w:rsid w:val="549A3045"/>
    <w:rsid w:val="54A40C72"/>
    <w:rsid w:val="54AD45D1"/>
    <w:rsid w:val="54B12E50"/>
    <w:rsid w:val="54B373B0"/>
    <w:rsid w:val="54C45933"/>
    <w:rsid w:val="54EB792C"/>
    <w:rsid w:val="54EC6259"/>
    <w:rsid w:val="54F052D5"/>
    <w:rsid w:val="55541127"/>
    <w:rsid w:val="55602921"/>
    <w:rsid w:val="55621AE3"/>
    <w:rsid w:val="557238C7"/>
    <w:rsid w:val="558066AF"/>
    <w:rsid w:val="558D121E"/>
    <w:rsid w:val="55D535BD"/>
    <w:rsid w:val="55EF079C"/>
    <w:rsid w:val="561772AC"/>
    <w:rsid w:val="563D2680"/>
    <w:rsid w:val="566A2CE2"/>
    <w:rsid w:val="56730C23"/>
    <w:rsid w:val="567F4527"/>
    <w:rsid w:val="568618CD"/>
    <w:rsid w:val="56A37BF6"/>
    <w:rsid w:val="56DD75AB"/>
    <w:rsid w:val="56E07121"/>
    <w:rsid w:val="56EE65BE"/>
    <w:rsid w:val="57151700"/>
    <w:rsid w:val="57161E53"/>
    <w:rsid w:val="573225BF"/>
    <w:rsid w:val="573779B5"/>
    <w:rsid w:val="57581BC1"/>
    <w:rsid w:val="576626B8"/>
    <w:rsid w:val="579C1C91"/>
    <w:rsid w:val="581C105E"/>
    <w:rsid w:val="583941BA"/>
    <w:rsid w:val="58615E05"/>
    <w:rsid w:val="58930BBE"/>
    <w:rsid w:val="589337D8"/>
    <w:rsid w:val="58966AFD"/>
    <w:rsid w:val="58970A79"/>
    <w:rsid w:val="58C70B9E"/>
    <w:rsid w:val="58CB0A51"/>
    <w:rsid w:val="58FB4E29"/>
    <w:rsid w:val="59576078"/>
    <w:rsid w:val="595D1CF7"/>
    <w:rsid w:val="596F3B1D"/>
    <w:rsid w:val="59772CA0"/>
    <w:rsid w:val="59BB5309"/>
    <w:rsid w:val="59BE0645"/>
    <w:rsid w:val="5A023B54"/>
    <w:rsid w:val="5A224469"/>
    <w:rsid w:val="5A435B8C"/>
    <w:rsid w:val="5A4E1341"/>
    <w:rsid w:val="5A591FAA"/>
    <w:rsid w:val="5A73261E"/>
    <w:rsid w:val="5A97583E"/>
    <w:rsid w:val="5A9C777E"/>
    <w:rsid w:val="5AB14013"/>
    <w:rsid w:val="5AB15619"/>
    <w:rsid w:val="5AFC7FD4"/>
    <w:rsid w:val="5B4248BA"/>
    <w:rsid w:val="5B624D13"/>
    <w:rsid w:val="5B640A1E"/>
    <w:rsid w:val="5B710847"/>
    <w:rsid w:val="5B820188"/>
    <w:rsid w:val="5B8B61C9"/>
    <w:rsid w:val="5BC6371F"/>
    <w:rsid w:val="5BD73A66"/>
    <w:rsid w:val="5BD821C6"/>
    <w:rsid w:val="5C0B383D"/>
    <w:rsid w:val="5C1A12D0"/>
    <w:rsid w:val="5C223FFA"/>
    <w:rsid w:val="5C3D3AEA"/>
    <w:rsid w:val="5C3F6BB1"/>
    <w:rsid w:val="5C4A3772"/>
    <w:rsid w:val="5C56378C"/>
    <w:rsid w:val="5C6E5D35"/>
    <w:rsid w:val="5CBD2A00"/>
    <w:rsid w:val="5CD37C89"/>
    <w:rsid w:val="5D0D2B03"/>
    <w:rsid w:val="5D121268"/>
    <w:rsid w:val="5D73778B"/>
    <w:rsid w:val="5DD02635"/>
    <w:rsid w:val="5DD34D74"/>
    <w:rsid w:val="5DE97810"/>
    <w:rsid w:val="5DF62576"/>
    <w:rsid w:val="5E002EEA"/>
    <w:rsid w:val="5E0C2143"/>
    <w:rsid w:val="5E320A56"/>
    <w:rsid w:val="5E392B70"/>
    <w:rsid w:val="5E6B1120"/>
    <w:rsid w:val="5E825954"/>
    <w:rsid w:val="5EA36093"/>
    <w:rsid w:val="5EB0044E"/>
    <w:rsid w:val="5EB3021C"/>
    <w:rsid w:val="5EBE3B3F"/>
    <w:rsid w:val="5EED20B1"/>
    <w:rsid w:val="5EFF1E0B"/>
    <w:rsid w:val="5F0D67D3"/>
    <w:rsid w:val="5F442BAC"/>
    <w:rsid w:val="5F693E87"/>
    <w:rsid w:val="5F6A3FF0"/>
    <w:rsid w:val="5F7C773E"/>
    <w:rsid w:val="5F8D35EC"/>
    <w:rsid w:val="5F994AE3"/>
    <w:rsid w:val="5FE107EB"/>
    <w:rsid w:val="5FF6769F"/>
    <w:rsid w:val="5FFD5E65"/>
    <w:rsid w:val="5FFF192F"/>
    <w:rsid w:val="60AA3436"/>
    <w:rsid w:val="613643B5"/>
    <w:rsid w:val="614A6A2D"/>
    <w:rsid w:val="61501374"/>
    <w:rsid w:val="615105CD"/>
    <w:rsid w:val="6154580E"/>
    <w:rsid w:val="61957B94"/>
    <w:rsid w:val="619B6168"/>
    <w:rsid w:val="61CB4986"/>
    <w:rsid w:val="61D979F5"/>
    <w:rsid w:val="61F04433"/>
    <w:rsid w:val="62212706"/>
    <w:rsid w:val="623057A2"/>
    <w:rsid w:val="623C3B5E"/>
    <w:rsid w:val="629F43BC"/>
    <w:rsid w:val="62DB5F67"/>
    <w:rsid w:val="62DE7E71"/>
    <w:rsid w:val="62FA1D66"/>
    <w:rsid w:val="635812EA"/>
    <w:rsid w:val="63715C78"/>
    <w:rsid w:val="63B61785"/>
    <w:rsid w:val="63CC00F1"/>
    <w:rsid w:val="63CE636A"/>
    <w:rsid w:val="64166F2E"/>
    <w:rsid w:val="641A4DB4"/>
    <w:rsid w:val="643C195A"/>
    <w:rsid w:val="645455D2"/>
    <w:rsid w:val="649248BF"/>
    <w:rsid w:val="649554CE"/>
    <w:rsid w:val="64CD3FA6"/>
    <w:rsid w:val="64F02FD2"/>
    <w:rsid w:val="64FF2C64"/>
    <w:rsid w:val="65013290"/>
    <w:rsid w:val="65175A30"/>
    <w:rsid w:val="6533303D"/>
    <w:rsid w:val="653410A4"/>
    <w:rsid w:val="6579329A"/>
    <w:rsid w:val="657952E4"/>
    <w:rsid w:val="65E54E72"/>
    <w:rsid w:val="65E60DC2"/>
    <w:rsid w:val="65EA12CB"/>
    <w:rsid w:val="65EE45C1"/>
    <w:rsid w:val="65FB4DC1"/>
    <w:rsid w:val="65FC0A7C"/>
    <w:rsid w:val="6616339C"/>
    <w:rsid w:val="662F3288"/>
    <w:rsid w:val="66387F26"/>
    <w:rsid w:val="666B7403"/>
    <w:rsid w:val="6682746F"/>
    <w:rsid w:val="668D5EB2"/>
    <w:rsid w:val="66D412BF"/>
    <w:rsid w:val="66E17502"/>
    <w:rsid w:val="66E175AF"/>
    <w:rsid w:val="67280676"/>
    <w:rsid w:val="67370DB6"/>
    <w:rsid w:val="67385F9F"/>
    <w:rsid w:val="67766742"/>
    <w:rsid w:val="678B5518"/>
    <w:rsid w:val="679A43DC"/>
    <w:rsid w:val="67EE363E"/>
    <w:rsid w:val="687B0622"/>
    <w:rsid w:val="68963263"/>
    <w:rsid w:val="68963382"/>
    <w:rsid w:val="68DF3450"/>
    <w:rsid w:val="68FD77DD"/>
    <w:rsid w:val="69015EA2"/>
    <w:rsid w:val="691723B4"/>
    <w:rsid w:val="69815164"/>
    <w:rsid w:val="69820E04"/>
    <w:rsid w:val="69A17253"/>
    <w:rsid w:val="69DA4EDD"/>
    <w:rsid w:val="69F04242"/>
    <w:rsid w:val="6A084DD7"/>
    <w:rsid w:val="6A436AF5"/>
    <w:rsid w:val="6A487D23"/>
    <w:rsid w:val="6A4C53BE"/>
    <w:rsid w:val="6A6E1865"/>
    <w:rsid w:val="6A7A7705"/>
    <w:rsid w:val="6A9057DC"/>
    <w:rsid w:val="6A961227"/>
    <w:rsid w:val="6AA1254C"/>
    <w:rsid w:val="6AC57763"/>
    <w:rsid w:val="6AD068F2"/>
    <w:rsid w:val="6AE94049"/>
    <w:rsid w:val="6AFE30F5"/>
    <w:rsid w:val="6B12508E"/>
    <w:rsid w:val="6B205721"/>
    <w:rsid w:val="6B2D2501"/>
    <w:rsid w:val="6B410A8F"/>
    <w:rsid w:val="6B51708C"/>
    <w:rsid w:val="6B7008E1"/>
    <w:rsid w:val="6B9741CA"/>
    <w:rsid w:val="6BA27236"/>
    <w:rsid w:val="6BA31326"/>
    <w:rsid w:val="6BBF7604"/>
    <w:rsid w:val="6BC43414"/>
    <w:rsid w:val="6BE83C47"/>
    <w:rsid w:val="6BF11219"/>
    <w:rsid w:val="6C0E0A3C"/>
    <w:rsid w:val="6C173DF1"/>
    <w:rsid w:val="6C18469E"/>
    <w:rsid w:val="6C5B22A5"/>
    <w:rsid w:val="6C5D0E79"/>
    <w:rsid w:val="6C5E348A"/>
    <w:rsid w:val="6C5F4A65"/>
    <w:rsid w:val="6C5F50C3"/>
    <w:rsid w:val="6CAD7365"/>
    <w:rsid w:val="6CBE3A78"/>
    <w:rsid w:val="6CC363F5"/>
    <w:rsid w:val="6CE734E6"/>
    <w:rsid w:val="6CEE2BFE"/>
    <w:rsid w:val="6D203AD2"/>
    <w:rsid w:val="6D374DD4"/>
    <w:rsid w:val="6D4023E2"/>
    <w:rsid w:val="6D457E30"/>
    <w:rsid w:val="6D762043"/>
    <w:rsid w:val="6DB27FA7"/>
    <w:rsid w:val="6DBC0AEF"/>
    <w:rsid w:val="6DD44607"/>
    <w:rsid w:val="6DDC4EEC"/>
    <w:rsid w:val="6DDD2A03"/>
    <w:rsid w:val="6E134839"/>
    <w:rsid w:val="6E2A7483"/>
    <w:rsid w:val="6E5F2052"/>
    <w:rsid w:val="6E8F5F18"/>
    <w:rsid w:val="6EC55615"/>
    <w:rsid w:val="6EC801E4"/>
    <w:rsid w:val="6EE4388E"/>
    <w:rsid w:val="6EF625A3"/>
    <w:rsid w:val="6F0E7A4B"/>
    <w:rsid w:val="6F3B6C3E"/>
    <w:rsid w:val="6F5F6A04"/>
    <w:rsid w:val="6F920D66"/>
    <w:rsid w:val="6FC668DD"/>
    <w:rsid w:val="6FE35EDD"/>
    <w:rsid w:val="6FEA4B86"/>
    <w:rsid w:val="702B7979"/>
    <w:rsid w:val="7055367A"/>
    <w:rsid w:val="706A247E"/>
    <w:rsid w:val="708347EC"/>
    <w:rsid w:val="70917397"/>
    <w:rsid w:val="70B84ED2"/>
    <w:rsid w:val="70C03916"/>
    <w:rsid w:val="70D51EC8"/>
    <w:rsid w:val="70EB00F5"/>
    <w:rsid w:val="711548CA"/>
    <w:rsid w:val="712D5BBF"/>
    <w:rsid w:val="713E3060"/>
    <w:rsid w:val="7140141A"/>
    <w:rsid w:val="716954D5"/>
    <w:rsid w:val="71FB14F6"/>
    <w:rsid w:val="71FF518D"/>
    <w:rsid w:val="72017202"/>
    <w:rsid w:val="721C1CAF"/>
    <w:rsid w:val="721F3E5C"/>
    <w:rsid w:val="725D12C0"/>
    <w:rsid w:val="726D4B8E"/>
    <w:rsid w:val="72BD0081"/>
    <w:rsid w:val="72C0439A"/>
    <w:rsid w:val="72D92871"/>
    <w:rsid w:val="72E7267B"/>
    <w:rsid w:val="72E84086"/>
    <w:rsid w:val="73282C80"/>
    <w:rsid w:val="7337686D"/>
    <w:rsid w:val="7342248E"/>
    <w:rsid w:val="735901EA"/>
    <w:rsid w:val="7360109E"/>
    <w:rsid w:val="738B52A0"/>
    <w:rsid w:val="73A61200"/>
    <w:rsid w:val="73C17E47"/>
    <w:rsid w:val="73E55FA3"/>
    <w:rsid w:val="73E82F2E"/>
    <w:rsid w:val="73FA1BA1"/>
    <w:rsid w:val="740A5243"/>
    <w:rsid w:val="740B6412"/>
    <w:rsid w:val="742C6276"/>
    <w:rsid w:val="742F718E"/>
    <w:rsid w:val="743A7FFD"/>
    <w:rsid w:val="74843C95"/>
    <w:rsid w:val="74AA6F88"/>
    <w:rsid w:val="74F55EAC"/>
    <w:rsid w:val="74F749A6"/>
    <w:rsid w:val="74FE47F4"/>
    <w:rsid w:val="75344545"/>
    <w:rsid w:val="758B063F"/>
    <w:rsid w:val="75A6573B"/>
    <w:rsid w:val="75BE1F10"/>
    <w:rsid w:val="75F34836"/>
    <w:rsid w:val="75F6776E"/>
    <w:rsid w:val="75FD5D12"/>
    <w:rsid w:val="760F0DE3"/>
    <w:rsid w:val="76173BC0"/>
    <w:rsid w:val="761A7A73"/>
    <w:rsid w:val="762A474A"/>
    <w:rsid w:val="76367F76"/>
    <w:rsid w:val="764B16D6"/>
    <w:rsid w:val="76593F8E"/>
    <w:rsid w:val="767A2163"/>
    <w:rsid w:val="767E0F9B"/>
    <w:rsid w:val="767F0145"/>
    <w:rsid w:val="76B86463"/>
    <w:rsid w:val="76CA0936"/>
    <w:rsid w:val="76CF619D"/>
    <w:rsid w:val="76D4466E"/>
    <w:rsid w:val="77060205"/>
    <w:rsid w:val="771C1A31"/>
    <w:rsid w:val="771C208A"/>
    <w:rsid w:val="77331A33"/>
    <w:rsid w:val="77372D8D"/>
    <w:rsid w:val="774E224A"/>
    <w:rsid w:val="776B31C4"/>
    <w:rsid w:val="776C71BD"/>
    <w:rsid w:val="778A7F4E"/>
    <w:rsid w:val="77B57F42"/>
    <w:rsid w:val="77C624DD"/>
    <w:rsid w:val="77FC7380"/>
    <w:rsid w:val="780A7588"/>
    <w:rsid w:val="781719AB"/>
    <w:rsid w:val="78245544"/>
    <w:rsid w:val="78253E4D"/>
    <w:rsid w:val="78402303"/>
    <w:rsid w:val="78414C61"/>
    <w:rsid w:val="786040A8"/>
    <w:rsid w:val="786057EA"/>
    <w:rsid w:val="78854B90"/>
    <w:rsid w:val="78915BFC"/>
    <w:rsid w:val="78B13FC9"/>
    <w:rsid w:val="78D815DD"/>
    <w:rsid w:val="78F616B1"/>
    <w:rsid w:val="79016A5E"/>
    <w:rsid w:val="79021A69"/>
    <w:rsid w:val="79097927"/>
    <w:rsid w:val="79183507"/>
    <w:rsid w:val="794F375D"/>
    <w:rsid w:val="79523539"/>
    <w:rsid w:val="79527850"/>
    <w:rsid w:val="795930DD"/>
    <w:rsid w:val="79AE12EC"/>
    <w:rsid w:val="79C969A5"/>
    <w:rsid w:val="79CB14EE"/>
    <w:rsid w:val="79D24829"/>
    <w:rsid w:val="79DB4934"/>
    <w:rsid w:val="79DE3700"/>
    <w:rsid w:val="79FA3D18"/>
    <w:rsid w:val="7A191A18"/>
    <w:rsid w:val="7A1D6908"/>
    <w:rsid w:val="7A36660E"/>
    <w:rsid w:val="7A4A477A"/>
    <w:rsid w:val="7A8E3A44"/>
    <w:rsid w:val="7ADB52B3"/>
    <w:rsid w:val="7B060321"/>
    <w:rsid w:val="7B1C2A2D"/>
    <w:rsid w:val="7B462A64"/>
    <w:rsid w:val="7B621ADB"/>
    <w:rsid w:val="7B876E39"/>
    <w:rsid w:val="7BA37E1A"/>
    <w:rsid w:val="7BCD10F9"/>
    <w:rsid w:val="7BE6612B"/>
    <w:rsid w:val="7C016545"/>
    <w:rsid w:val="7C3A2F32"/>
    <w:rsid w:val="7C4A34DE"/>
    <w:rsid w:val="7C515767"/>
    <w:rsid w:val="7CC90418"/>
    <w:rsid w:val="7CDE5101"/>
    <w:rsid w:val="7CDF4EE5"/>
    <w:rsid w:val="7D123D7E"/>
    <w:rsid w:val="7D1E66D6"/>
    <w:rsid w:val="7D5A35DA"/>
    <w:rsid w:val="7D6C15A2"/>
    <w:rsid w:val="7D732D21"/>
    <w:rsid w:val="7D857F81"/>
    <w:rsid w:val="7DB00250"/>
    <w:rsid w:val="7E074C1F"/>
    <w:rsid w:val="7E3501C3"/>
    <w:rsid w:val="7E372632"/>
    <w:rsid w:val="7E41175B"/>
    <w:rsid w:val="7E630967"/>
    <w:rsid w:val="7E631487"/>
    <w:rsid w:val="7E75712D"/>
    <w:rsid w:val="7E865E95"/>
    <w:rsid w:val="7EB05545"/>
    <w:rsid w:val="7EB530B8"/>
    <w:rsid w:val="7EB77752"/>
    <w:rsid w:val="7ED9617F"/>
    <w:rsid w:val="7EDE64A8"/>
    <w:rsid w:val="7EFF72AB"/>
    <w:rsid w:val="7F1378D2"/>
    <w:rsid w:val="7F324E98"/>
    <w:rsid w:val="7F393F69"/>
    <w:rsid w:val="7F435E0C"/>
    <w:rsid w:val="7FC758B0"/>
    <w:rsid w:val="7FD416B8"/>
    <w:rsid w:val="7FE615E3"/>
    <w:rsid w:val="7FEC2C7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4">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widowControl w:val="0"/>
      <w:spacing w:after="120"/>
      <w:jc w:val="both"/>
    </w:pPr>
    <w:rPr>
      <w:kern w:val="2"/>
      <w:sz w:val="21"/>
    </w:rPr>
  </w:style>
  <w:style w:type="paragraph" w:styleId="3">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5">
    <w:name w:val="Plain Text"/>
    <w:basedOn w:val="1"/>
    <w:qFormat/>
    <w:uiPriority w:val="0"/>
    <w:pPr>
      <w:widowControl w:val="0"/>
      <w:jc w:val="both"/>
    </w:pPr>
    <w:rPr>
      <w:rFonts w:ascii="宋体" w:hAnsi="Courier New" w:cs="Courier New"/>
      <w:kern w:val="2"/>
      <w:sz w:val="21"/>
      <w:szCs w:val="21"/>
    </w:rPr>
  </w:style>
  <w:style w:type="paragraph" w:customStyle="1" w:styleId="8">
    <w:name w:val="p0"/>
    <w:basedOn w:val="1"/>
    <w:qFormat/>
    <w:uiPriority w:val="0"/>
    <w:pPr>
      <w:widowControl/>
    </w:pPr>
    <w:rPr>
      <w:rFonts w:ascii="Times New Roman" w:hAnsi="Times New Roman"/>
      <w:kern w:val="0"/>
      <w:szCs w:val="21"/>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14</TotalTime>
  <ScaleCrop>false</ScaleCrop>
  <LinksUpToDate>false</LinksUpToDate>
  <CharactersWithSpaces>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2024-02-27T07:45:00Z</dcterms:created>
  <dc:creator>FDC092658D494F4EB8F787F45081F3CD</dc:creator>
  <cp:lastModifiedBy>祖延强</cp:lastModifiedBy>
  <dcterms:modified xsi:type="dcterms:W3CDTF">2026-04-23T02:34:26Z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29FEDF9513404A4BBF7B4134CDBF231A</vt:lpwstr>
  </property>
</Properties>
</file>