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jc w:val="center"/>
        <w:rPr>
          <w:rFonts w:hint="eastAsia" w:ascii="仿宋" w:hAnsi="仿宋" w:eastAsia="仿宋" w:cs="Times New Roman"/>
          <w:sz w:val="32"/>
          <w:szCs w:val="32"/>
        </w:rPr>
      </w:pPr>
      <w:bookmarkStart w:id="0" w:name="_Toc10161"/>
      <w:bookmarkStart w:id="1" w:name="_Toc396293174"/>
      <w:bookmarkStart w:id="2" w:name="_Toc391733569"/>
      <w:bookmarkStart w:id="3" w:name="_Toc33713887"/>
      <w:bookmarkStart w:id="4" w:name="_Toc429660504"/>
      <w:r>
        <w:rPr>
          <w:rFonts w:hint="eastAsia" w:ascii="仿宋" w:hAnsi="仿宋" w:eastAsia="仿宋"/>
          <w:color w:val="auto"/>
          <w:sz w:val="32"/>
          <w:szCs w:val="32"/>
          <w:lang w:val="en-US" w:eastAsia="zh-CN"/>
        </w:rPr>
        <w:t>云南电力</w:t>
      </w:r>
      <w:r>
        <w:rPr>
          <w:rFonts w:hint="eastAsia" w:ascii="仿宋" w:hAnsi="仿宋" w:eastAsia="仿宋"/>
          <w:color w:val="auto"/>
          <w:sz w:val="32"/>
          <w:szCs w:val="32"/>
        </w:rPr>
        <w:t>试验研究院</w:t>
      </w:r>
      <w:r>
        <w:rPr>
          <w:rFonts w:hint="eastAsia" w:ascii="仿宋" w:hAnsi="仿宋" w:eastAsia="仿宋"/>
          <w:sz w:val="32"/>
          <w:szCs w:val="32"/>
        </w:rPr>
        <w:t>（集团）2026年检测部产业计量设备购置</w:t>
      </w:r>
      <w:r>
        <w:rPr>
          <w:rFonts w:hint="eastAsia" w:ascii="仿宋" w:hAnsi="仿宋" w:eastAsia="仿宋"/>
          <w:sz w:val="32"/>
          <w:szCs w:val="32"/>
          <w:lang w:val="en-US" w:eastAsia="zh-CN"/>
        </w:rPr>
        <w:t>-“交流</w:t>
      </w:r>
      <w:r>
        <w:rPr>
          <w:rFonts w:hint="eastAsia" w:ascii="仿宋" w:hAnsi="仿宋" w:eastAsia="仿宋"/>
          <w:sz w:val="32"/>
          <w:szCs w:val="32"/>
        </w:rPr>
        <w:t>电压变送器</w:t>
      </w:r>
      <w:r>
        <w:rPr>
          <w:rFonts w:hint="eastAsia" w:ascii="仿宋" w:hAnsi="仿宋" w:eastAsia="仿宋"/>
          <w:sz w:val="32"/>
          <w:szCs w:val="32"/>
          <w:lang w:eastAsia="zh-CN"/>
        </w:rPr>
        <w:t>、</w:t>
      </w:r>
      <w:r>
        <w:rPr>
          <w:rFonts w:hint="eastAsia" w:ascii="仿宋" w:hAnsi="仿宋" w:eastAsia="仿宋"/>
          <w:sz w:val="32"/>
          <w:szCs w:val="32"/>
          <w:lang w:val="en-US" w:eastAsia="zh-CN"/>
        </w:rPr>
        <w:t>交流</w:t>
      </w:r>
      <w:r>
        <w:rPr>
          <w:rFonts w:hint="eastAsia" w:ascii="仿宋" w:hAnsi="仿宋" w:eastAsia="仿宋"/>
          <w:sz w:val="32"/>
          <w:szCs w:val="32"/>
        </w:rPr>
        <w:t>电流变送器</w:t>
      </w:r>
      <w:r>
        <w:rPr>
          <w:rFonts w:hint="eastAsia" w:ascii="仿宋" w:hAnsi="仿宋" w:eastAsia="仿宋"/>
          <w:sz w:val="32"/>
          <w:szCs w:val="32"/>
          <w:lang w:eastAsia="zh-CN"/>
        </w:rPr>
        <w:t>、</w:t>
      </w:r>
      <w:r>
        <w:rPr>
          <w:rFonts w:hint="eastAsia" w:ascii="仿宋" w:hAnsi="仿宋" w:eastAsia="仿宋"/>
          <w:sz w:val="32"/>
          <w:szCs w:val="32"/>
        </w:rPr>
        <w:t>频率变送器</w:t>
      </w:r>
      <w:r>
        <w:rPr>
          <w:rFonts w:hint="eastAsia" w:ascii="仿宋" w:hAnsi="仿宋" w:eastAsia="仿宋"/>
          <w:sz w:val="32"/>
          <w:szCs w:val="32"/>
          <w:lang w:eastAsia="zh-CN"/>
        </w:rPr>
        <w:t>、</w:t>
      </w:r>
      <w:r>
        <w:rPr>
          <w:rFonts w:hint="eastAsia" w:ascii="仿宋" w:hAnsi="仿宋" w:eastAsia="仿宋"/>
          <w:sz w:val="32"/>
          <w:szCs w:val="32"/>
        </w:rPr>
        <w:t>功率因数表变送器</w:t>
      </w:r>
      <w:r>
        <w:rPr>
          <w:rFonts w:hint="eastAsia" w:ascii="仿宋" w:hAnsi="仿宋" w:eastAsia="仿宋"/>
          <w:sz w:val="32"/>
          <w:szCs w:val="32"/>
          <w:lang w:eastAsia="zh-CN"/>
        </w:rPr>
        <w:t>、</w:t>
      </w:r>
      <w:r>
        <w:rPr>
          <w:rFonts w:hint="eastAsia" w:ascii="仿宋" w:hAnsi="仿宋" w:eastAsia="仿宋"/>
          <w:sz w:val="32"/>
          <w:szCs w:val="32"/>
        </w:rPr>
        <w:t>有功无功组合变送器</w:t>
      </w:r>
      <w:r>
        <w:rPr>
          <w:rFonts w:hint="eastAsia" w:ascii="仿宋" w:hAnsi="仿宋" w:eastAsia="仿宋"/>
          <w:sz w:val="32"/>
          <w:szCs w:val="32"/>
          <w:lang w:eastAsia="zh-CN"/>
        </w:rPr>
        <w:t>、</w:t>
      </w:r>
      <w:r>
        <w:rPr>
          <w:rFonts w:hint="eastAsia" w:ascii="仿宋" w:hAnsi="仿宋" w:eastAsia="仿宋"/>
          <w:sz w:val="32"/>
          <w:szCs w:val="32"/>
          <w:lang w:val="en-US" w:eastAsia="zh-CN"/>
        </w:rPr>
        <w:t>热成像仪”</w:t>
      </w:r>
      <w:r>
        <w:rPr>
          <w:rFonts w:hint="eastAsia" w:ascii="仿宋" w:hAnsi="仿宋" w:eastAsia="仿宋" w:cs="Times New Roman"/>
          <w:sz w:val="32"/>
          <w:szCs w:val="32"/>
        </w:rPr>
        <w:t>技术规范书</w:t>
      </w:r>
    </w:p>
    <w:p>
      <w:pPr>
        <w:pStyle w:val="510"/>
        <w:spacing w:line="360" w:lineRule="auto"/>
        <w:ind w:firstLine="0" w:firstLineChars="0"/>
        <w:outlineLvl w:val="0"/>
        <w:rPr>
          <w:rFonts w:hint="eastAsia" w:ascii="仿宋" w:hAnsi="仿宋" w:eastAsia="仿宋" w:cs="仿宋"/>
          <w:b/>
          <w:bCs/>
          <w:sz w:val="24"/>
          <w:szCs w:val="24"/>
        </w:rPr>
      </w:pPr>
      <w:bookmarkStart w:id="5" w:name="_Toc441159752"/>
      <w:bookmarkEnd w:id="5"/>
      <w:r>
        <w:rPr>
          <w:rFonts w:hint="eastAsia" w:ascii="仿宋" w:hAnsi="仿宋" w:eastAsia="仿宋" w:cs="仿宋"/>
          <w:b/>
          <w:bCs/>
          <w:sz w:val="24"/>
          <w:szCs w:val="24"/>
        </w:rPr>
        <w:t>一、项目概要</w:t>
      </w:r>
    </w:p>
    <w:p>
      <w:pPr>
        <w:pStyle w:val="47"/>
        <w:spacing w:line="360" w:lineRule="auto"/>
        <w:ind w:left="0" w:leftChars="0" w:firstLine="480"/>
        <w:rPr>
          <w:rFonts w:hint="eastAsia" w:ascii="仿宋" w:hAnsi="仿宋" w:eastAsia="仿宋" w:cs="仿宋"/>
          <w:sz w:val="24"/>
          <w:szCs w:val="24"/>
        </w:rPr>
      </w:pPr>
      <w:bookmarkStart w:id="6" w:name="_Hlk98073897"/>
      <w:r>
        <w:rPr>
          <w:rFonts w:hint="eastAsia" w:ascii="仿宋" w:hAnsi="仿宋" w:eastAsia="仿宋" w:cs="仿宋"/>
          <w:sz w:val="24"/>
          <w:szCs w:val="24"/>
        </w:rPr>
        <w:t>为满足云南电力试验研究院（集团）有限公司</w:t>
      </w:r>
      <w:bookmarkStart w:id="7" w:name="OLE_LINK2"/>
      <w:bookmarkStart w:id="8" w:name="_Toc2294"/>
      <w:r>
        <w:rPr>
          <w:rFonts w:hint="eastAsia" w:ascii="仿宋" w:hAnsi="仿宋" w:eastAsia="仿宋" w:cs="仿宋"/>
          <w:sz w:val="24"/>
          <w:szCs w:val="24"/>
        </w:rPr>
        <w:t>实</w:t>
      </w:r>
      <w:bookmarkEnd w:id="7"/>
      <w:r>
        <w:rPr>
          <w:rFonts w:hint="eastAsia" w:ascii="仿宋" w:hAnsi="仿宋" w:eastAsia="仿宋" w:cs="仿宋"/>
          <w:sz w:val="24"/>
          <w:szCs w:val="24"/>
        </w:rPr>
        <w:t>验室业务发展需求，特申请此采购项目。</w:t>
      </w:r>
    </w:p>
    <w:bookmarkEnd w:id="6"/>
    <w:bookmarkEnd w:id="8"/>
    <w:p>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二、项目范围</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采购表1中的实验室试验设备：</w:t>
      </w:r>
    </w:p>
    <w:p>
      <w:pPr>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表1实验室检验检测设备</w:t>
      </w:r>
    </w:p>
    <w:tbl>
      <w:tblPr>
        <w:tblStyle w:val="48"/>
        <w:tblW w:w="4482" w:type="pct"/>
        <w:jc w:val="center"/>
        <w:tblLayout w:type="autofit"/>
        <w:tblCellMar>
          <w:top w:w="0" w:type="dxa"/>
          <w:left w:w="0" w:type="dxa"/>
          <w:bottom w:w="0" w:type="dxa"/>
          <w:right w:w="0" w:type="dxa"/>
        </w:tblCellMar>
      </w:tblPr>
      <w:tblGrid>
        <w:gridCol w:w="744"/>
        <w:gridCol w:w="2511"/>
        <w:gridCol w:w="1759"/>
        <w:gridCol w:w="1555"/>
        <w:gridCol w:w="2194"/>
      </w:tblGrid>
      <w:tr>
        <w:tblPrEx>
          <w:tblCellMar>
            <w:top w:w="0" w:type="dxa"/>
            <w:left w:w="0" w:type="dxa"/>
            <w:bottom w:w="0" w:type="dxa"/>
            <w:right w:w="0" w:type="dxa"/>
          </w:tblCellMar>
        </w:tblPrEx>
        <w:trPr>
          <w:trHeight w:val="23" w:hRule="atLeast"/>
          <w:jc w:val="center"/>
        </w:trPr>
        <w:tc>
          <w:tcPr>
            <w:tcW w:w="42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b/>
                <w:kern w:val="2"/>
                <w:sz w:val="24"/>
                <w:szCs w:val="24"/>
                <w14:ligatures w14:val="standardContextual"/>
              </w:rPr>
            </w:pPr>
            <w:bookmarkStart w:id="9" w:name="_Hlk207198180"/>
            <w:r>
              <w:rPr>
                <w:rFonts w:hint="eastAsia" w:ascii="仿宋" w:hAnsi="仿宋" w:eastAsia="仿宋" w:cs="仿宋"/>
                <w:b/>
                <w:sz w:val="24"/>
                <w:szCs w:val="24"/>
                <w:lang w:bidi="ar"/>
                <w14:ligatures w14:val="standardContextual"/>
              </w:rPr>
              <w:t>序号</w:t>
            </w:r>
          </w:p>
        </w:tc>
        <w:tc>
          <w:tcPr>
            <w:tcW w:w="143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sz w:val="24"/>
                <w:szCs w:val="24"/>
              </w:rPr>
            </w:pPr>
            <w:r>
              <w:rPr>
                <w:rFonts w:hint="eastAsia" w:ascii="仿宋" w:hAnsi="仿宋" w:eastAsia="仿宋" w:cs="仿宋"/>
                <w:b/>
                <w:sz w:val="24"/>
                <w:szCs w:val="24"/>
                <w:lang w:bidi="ar"/>
                <w14:ligatures w14:val="standardContextual"/>
              </w:rPr>
              <w:t>设备名称</w:t>
            </w:r>
          </w:p>
        </w:tc>
        <w:tc>
          <w:tcPr>
            <w:tcW w:w="100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sz w:val="24"/>
                <w:szCs w:val="24"/>
              </w:rPr>
            </w:pPr>
            <w:r>
              <w:rPr>
                <w:rFonts w:hint="eastAsia" w:ascii="仿宋" w:hAnsi="仿宋" w:eastAsia="仿宋" w:cs="仿宋"/>
                <w:b/>
                <w:sz w:val="24"/>
                <w:szCs w:val="24"/>
                <w:lang w:bidi="ar"/>
                <w14:ligatures w14:val="standardContextual"/>
              </w:rPr>
              <w:t>单位</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sz w:val="24"/>
                <w:szCs w:val="24"/>
              </w:rPr>
            </w:pPr>
            <w:r>
              <w:rPr>
                <w:rFonts w:hint="eastAsia" w:ascii="仿宋" w:hAnsi="仿宋" w:eastAsia="仿宋" w:cs="仿宋"/>
                <w:b/>
                <w:sz w:val="24"/>
                <w:szCs w:val="24"/>
                <w:lang w:bidi="ar"/>
                <w14:ligatures w14:val="standardContextual"/>
              </w:rPr>
              <w:t>数量</w:t>
            </w:r>
          </w:p>
        </w:tc>
        <w:tc>
          <w:tcPr>
            <w:tcW w:w="125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sz w:val="24"/>
                <w:szCs w:val="24"/>
                <w:lang w:bidi="ar"/>
                <w14:ligatures w14:val="standardContextual"/>
              </w:rPr>
            </w:pPr>
            <w:r>
              <w:rPr>
                <w:rFonts w:hint="eastAsia" w:ascii="仿宋" w:hAnsi="仿宋" w:eastAsia="仿宋" w:cs="仿宋"/>
                <w:b/>
                <w:sz w:val="24"/>
                <w:szCs w:val="24"/>
                <w:lang w:bidi="ar"/>
                <w14:ligatures w14:val="standardContextual"/>
              </w:rPr>
              <w:t>备注</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kern w:val="2"/>
                <w:sz w:val="24"/>
                <w:szCs w:val="24"/>
                <w14:ligatures w14:val="standardContextual"/>
              </w:rPr>
            </w:pPr>
            <w:r>
              <w:rPr>
                <w:rFonts w:hint="eastAsia" w:ascii="仿宋" w:hAnsi="仿宋" w:eastAsia="仿宋" w:cs="仿宋"/>
                <w:sz w:val="24"/>
                <w:szCs w:val="24"/>
                <w:highlight w:val="none"/>
                <w:lang w:val="en-US" w:eastAsia="zh-CN" w:bidi="ar"/>
              </w:rPr>
              <w:t>1</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交流</w:t>
            </w:r>
            <w:r>
              <w:rPr>
                <w:rFonts w:hint="eastAsia" w:ascii="仿宋" w:hAnsi="仿宋" w:eastAsia="仿宋" w:cs="仿宋"/>
                <w:sz w:val="24"/>
                <w:szCs w:val="24"/>
                <w:highlight w:val="none"/>
                <w:lang w:bidi="ar"/>
              </w:rPr>
              <w:t>电压变送器</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2</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交流</w:t>
            </w:r>
            <w:r>
              <w:rPr>
                <w:rFonts w:hint="eastAsia" w:ascii="仿宋" w:hAnsi="仿宋" w:eastAsia="仿宋" w:cs="仿宋"/>
                <w:sz w:val="24"/>
                <w:szCs w:val="24"/>
                <w:highlight w:val="none"/>
                <w:lang w:bidi="ar"/>
              </w:rPr>
              <w:t>电流变送器</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eastAsia="zh-CN" w:bidi="ar"/>
                <w14:ligatures w14:val="standardContextual"/>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3</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频率变送器</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4</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功率因数表变送器</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5</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有功无功组合变送器</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7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6</w:t>
            </w:r>
          </w:p>
        </w:tc>
        <w:tc>
          <w:tcPr>
            <w:tcW w:w="25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热成像仪</w:t>
            </w:r>
          </w:p>
        </w:tc>
        <w:tc>
          <w:tcPr>
            <w:tcW w:w="100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1</w:t>
            </w:r>
          </w:p>
        </w:tc>
        <w:tc>
          <w:tcPr>
            <w:tcW w:w="21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bidi="ar"/>
              </w:rPr>
              <w:t>详细配置见技术规范书三、技术参数</w:t>
            </w:r>
          </w:p>
        </w:tc>
      </w:tr>
      <w:bookmarkEnd w:id="9"/>
    </w:tbl>
    <w:p>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br w:type="page"/>
      </w:r>
      <w:r>
        <w:rPr>
          <w:rFonts w:hint="eastAsia" w:ascii="仿宋" w:hAnsi="仿宋" w:eastAsia="仿宋" w:cs="仿宋"/>
          <w:b/>
          <w:bCs/>
          <w:sz w:val="24"/>
          <w:szCs w:val="24"/>
        </w:rPr>
        <w:t>三、技术参数</w:t>
      </w:r>
    </w:p>
    <w:p>
      <w:pPr>
        <w:pStyle w:val="523"/>
        <w:rPr>
          <w:rFonts w:hint="eastAsia" w:ascii="仿宋" w:hAnsi="仿宋" w:eastAsia="仿宋" w:cs="仿宋"/>
          <w:sz w:val="24"/>
          <w:szCs w:val="24"/>
          <w:lang w:bidi="ar"/>
        </w:rPr>
      </w:pPr>
      <w:bookmarkStart w:id="10" w:name="OLE_LINK1"/>
      <w:r>
        <w:rPr>
          <w:rFonts w:hint="eastAsia" w:ascii="仿宋" w:hAnsi="仿宋" w:eastAsia="仿宋" w:cs="仿宋"/>
          <w:b/>
          <w:bCs/>
          <w:kern w:val="0"/>
          <w:sz w:val="24"/>
          <w:szCs w:val="24"/>
          <w:lang w:val="en-US" w:eastAsia="zh-CN" w:bidi="ar-SA"/>
        </w:rPr>
        <w:t>3.1</w:t>
      </w:r>
      <w:r>
        <w:rPr>
          <w:rFonts w:hint="eastAsia" w:ascii="仿宋" w:hAnsi="仿宋" w:eastAsia="仿宋" w:cs="仿宋"/>
          <w:sz w:val="24"/>
          <w:szCs w:val="24"/>
          <w:lang w:val="en-US" w:eastAsia="zh-CN" w:bidi="ar"/>
        </w:rPr>
        <w:t xml:space="preserve"> 交流</w:t>
      </w:r>
      <w:r>
        <w:rPr>
          <w:rFonts w:hint="eastAsia" w:ascii="仿宋" w:hAnsi="仿宋" w:eastAsia="仿宋" w:cs="仿宋"/>
          <w:sz w:val="24"/>
          <w:szCs w:val="24"/>
          <w:lang w:bidi="ar"/>
        </w:rPr>
        <w:t>电压变送器</w:t>
      </w:r>
    </w:p>
    <w:p>
      <w:pPr>
        <w:pStyle w:val="19"/>
        <w:jc w:val="center"/>
        <w:rPr>
          <w:rFonts w:hint="eastAsia" w:ascii="仿宋" w:hAnsi="仿宋" w:eastAsia="仿宋" w:cs="仿宋"/>
          <w:sz w:val="24"/>
          <w:szCs w:val="24"/>
          <w:lang w:bidi="ar"/>
        </w:rPr>
      </w:pPr>
      <w:r>
        <w:rPr>
          <w:rFonts w:hint="eastAsia" w:ascii="仿宋" w:hAnsi="仿宋" w:eastAsia="仿宋" w:cs="仿宋"/>
          <w:sz w:val="24"/>
          <w:szCs w:val="24"/>
          <w:lang w:bidi="ar"/>
          <w14:ligatures w14:val="standardContextual"/>
        </w:rPr>
        <w:t>表</w:t>
      </w:r>
      <w:r>
        <w:rPr>
          <w:rFonts w:hint="eastAsia" w:ascii="仿宋" w:hAnsi="仿宋" w:eastAsia="仿宋" w:cs="仿宋"/>
          <w:sz w:val="24"/>
          <w:szCs w:val="24"/>
          <w:lang w:val="en-US" w:eastAsia="zh-CN" w:bidi="ar"/>
          <w14:ligatures w14:val="standardContextual"/>
        </w:rPr>
        <w:t>2</w:t>
      </w:r>
      <w:r>
        <w:rPr>
          <w:rFonts w:hint="eastAsia" w:ascii="仿宋" w:hAnsi="仿宋" w:eastAsia="仿宋" w:cs="仿宋"/>
          <w:b w:val="0"/>
          <w:bCs w:val="0"/>
          <w:sz w:val="24"/>
          <w:szCs w:val="24"/>
          <w:lang w:val="en-US" w:eastAsia="zh-CN" w:bidi="ar"/>
        </w:rPr>
        <w:t>交流</w:t>
      </w:r>
      <w:r>
        <w:rPr>
          <w:rFonts w:hint="eastAsia" w:ascii="仿宋" w:hAnsi="仿宋" w:eastAsia="仿宋" w:cs="仿宋"/>
          <w:b w:val="0"/>
          <w:bCs w:val="0"/>
          <w:sz w:val="24"/>
          <w:szCs w:val="24"/>
          <w:lang w:bidi="ar"/>
        </w:rPr>
        <w:t>电压变送器配置清单</w:t>
      </w:r>
    </w:p>
    <w:tbl>
      <w:tblPr>
        <w:tblStyle w:val="48"/>
        <w:tblW w:w="8974" w:type="dxa"/>
        <w:jc w:val="center"/>
        <w:tblLayout w:type="autofit"/>
        <w:tblCellMar>
          <w:top w:w="0" w:type="dxa"/>
          <w:left w:w="108" w:type="dxa"/>
          <w:bottom w:w="0" w:type="dxa"/>
          <w:right w:w="108" w:type="dxa"/>
        </w:tblCellMar>
      </w:tblPr>
      <w:tblGrid>
        <w:gridCol w:w="708"/>
        <w:gridCol w:w="1458"/>
        <w:gridCol w:w="4937"/>
        <w:gridCol w:w="916"/>
        <w:gridCol w:w="955"/>
      </w:tblGrid>
      <w:tr>
        <w:tblPrEx>
          <w:tblCellMar>
            <w:top w:w="0" w:type="dxa"/>
            <w:left w:w="108" w:type="dxa"/>
            <w:bottom w:w="0" w:type="dxa"/>
            <w:right w:w="108" w:type="dxa"/>
          </w:tblCellMar>
        </w:tblPrEx>
        <w:trPr>
          <w:trHeight w:val="567" w:hRule="atLeas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bookmarkStart w:id="11" w:name="_Hlk207193293"/>
            <w:r>
              <w:rPr>
                <w:rFonts w:hint="eastAsia" w:ascii="仿宋" w:hAnsi="仿宋" w:eastAsia="仿宋" w:cs="仿宋"/>
                <w:b/>
                <w:bCs/>
                <w:sz w:val="24"/>
                <w:szCs w:val="24"/>
                <w:lang w:bidi="ar"/>
              </w:rPr>
              <w:t>序号</w:t>
            </w:r>
          </w:p>
        </w:tc>
        <w:tc>
          <w:tcPr>
            <w:tcW w:w="1458"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lang w:bidi="ar"/>
              </w:rPr>
            </w:pPr>
            <w:r>
              <w:rPr>
                <w:rFonts w:hint="eastAsia" w:ascii="仿宋" w:hAnsi="仿宋" w:eastAsia="仿宋" w:cs="仿宋"/>
                <w:b/>
                <w:bCs/>
                <w:sz w:val="24"/>
                <w:szCs w:val="24"/>
                <w:lang w:bidi="ar"/>
              </w:rPr>
              <w:t>设备名称</w:t>
            </w:r>
          </w:p>
        </w:tc>
        <w:tc>
          <w:tcPr>
            <w:tcW w:w="4937"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rPr>
            </w:pPr>
            <w:r>
              <w:rPr>
                <w:rFonts w:hint="eastAsia" w:ascii="仿宋" w:hAnsi="仿宋" w:eastAsia="仿宋" w:cs="仿宋"/>
                <w:b/>
                <w:bCs/>
                <w:sz w:val="24"/>
                <w:szCs w:val="24"/>
                <w:lang w:bidi="ar"/>
              </w:rPr>
              <w:t>规格型号</w:t>
            </w:r>
          </w:p>
        </w:tc>
        <w:tc>
          <w:tcPr>
            <w:tcW w:w="916"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rPr>
            </w:pPr>
            <w:r>
              <w:rPr>
                <w:rFonts w:hint="eastAsia" w:ascii="仿宋" w:hAnsi="仿宋" w:eastAsia="仿宋" w:cs="仿宋"/>
                <w:b/>
                <w:sz w:val="24"/>
                <w:szCs w:val="24"/>
                <w:lang w:bidi="ar"/>
              </w:rPr>
              <w:t>单位</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r>
              <w:rPr>
                <w:rFonts w:hint="eastAsia" w:ascii="仿宋" w:hAnsi="仿宋" w:eastAsia="仿宋" w:cs="仿宋"/>
                <w:b/>
                <w:sz w:val="24"/>
                <w:szCs w:val="24"/>
                <w:lang w:bidi="ar"/>
              </w:rPr>
              <w:t>数量</w:t>
            </w:r>
          </w:p>
        </w:tc>
      </w:tr>
      <w:bookmarkEnd w:id="11"/>
      <w:tr>
        <w:tblPrEx>
          <w:tblCellMar>
            <w:top w:w="0" w:type="dxa"/>
            <w:left w:w="108" w:type="dxa"/>
            <w:bottom w:w="0" w:type="dxa"/>
            <w:right w:w="108" w:type="dxa"/>
          </w:tblCellMar>
        </w:tblPrEx>
        <w:trPr>
          <w:trHeight w:val="551" w:hRule="atLeast"/>
          <w:jc w:val="center"/>
        </w:trPr>
        <w:tc>
          <w:tcPr>
            <w:tcW w:w="708"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r>
              <w:rPr>
                <w:rFonts w:hint="eastAsia" w:ascii="仿宋" w:hAnsi="仿宋" w:eastAsia="仿宋" w:cs="仿宋"/>
                <w:sz w:val="24"/>
                <w:szCs w:val="24"/>
                <w:lang w:bidi="ar"/>
              </w:rPr>
              <w:t>1</w:t>
            </w:r>
          </w:p>
        </w:tc>
        <w:tc>
          <w:tcPr>
            <w:tcW w:w="1458" w:type="dxa"/>
            <w:vMerge w:val="restart"/>
            <w:tcBorders>
              <w:top w:val="single" w:color="000000" w:sz="4" w:space="0"/>
              <w:left w:val="single" w:color="000000" w:sz="4" w:space="0"/>
              <w:right w:val="single" w:color="000000" w:sz="4" w:space="0"/>
            </w:tcBorders>
            <w:noWrap w:val="0"/>
            <w:vAlign w:val="center"/>
          </w:tcPr>
          <w:p>
            <w:pPr>
              <w:textAlignment w:val="center"/>
              <w:rPr>
                <w:rFonts w:hint="eastAsia" w:ascii="仿宋" w:hAnsi="仿宋" w:eastAsia="仿宋" w:cs="仿宋"/>
                <w:b/>
                <w:bCs/>
                <w:sz w:val="24"/>
                <w:szCs w:val="24"/>
                <w:lang w:bidi="ar"/>
              </w:rPr>
            </w:pPr>
            <w:r>
              <w:rPr>
                <w:rFonts w:hint="eastAsia" w:ascii="仿宋" w:hAnsi="仿宋" w:eastAsia="仿宋" w:cs="仿宋"/>
                <w:sz w:val="24"/>
                <w:szCs w:val="24"/>
                <w:lang w:val="en-US" w:eastAsia="zh-CN" w:bidi="ar"/>
              </w:rPr>
              <w:t>交流</w:t>
            </w:r>
            <w:r>
              <w:rPr>
                <w:rFonts w:hint="eastAsia" w:ascii="仿宋" w:hAnsi="仿宋" w:eastAsia="仿宋" w:cs="仿宋"/>
                <w:sz w:val="24"/>
                <w:szCs w:val="24"/>
                <w:lang w:bidi="ar"/>
              </w:rPr>
              <w:t>电压变送器</w:t>
            </w:r>
          </w:p>
        </w:tc>
        <w:tc>
          <w:tcPr>
            <w:tcW w:w="4937" w:type="dxa"/>
            <w:tcBorders>
              <w:top w:val="single" w:color="000000" w:sz="4" w:space="0"/>
              <w:left w:val="single" w:color="000000" w:sz="4" w:space="0"/>
              <w:bottom w:val="single" w:color="auto"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交流电压变送器</w:t>
            </w:r>
          </w:p>
        </w:tc>
        <w:tc>
          <w:tcPr>
            <w:tcW w:w="916"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b/>
                <w:sz w:val="24"/>
                <w:szCs w:val="24"/>
                <w:lang w:bidi="ar"/>
              </w:rPr>
            </w:pPr>
            <w:r>
              <w:rPr>
                <w:rFonts w:hint="eastAsia" w:ascii="仿宋" w:hAnsi="仿宋" w:eastAsia="仿宋" w:cs="仿宋"/>
                <w:sz w:val="24"/>
                <w:szCs w:val="24"/>
              </w:rPr>
              <w:t>台</w:t>
            </w:r>
          </w:p>
        </w:tc>
        <w:tc>
          <w:tcPr>
            <w:tcW w:w="955"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b/>
                <w:sz w:val="24"/>
                <w:szCs w:val="24"/>
                <w:lang w:eastAsia="zh-CN" w:bidi="ar"/>
              </w:rPr>
            </w:pPr>
            <w:r>
              <w:rPr>
                <w:rFonts w:hint="eastAsia" w:ascii="仿宋" w:hAnsi="仿宋" w:eastAsia="仿宋" w:cs="仿宋"/>
                <w:sz w:val="24"/>
                <w:szCs w:val="24"/>
                <w:lang w:val="en-US" w:eastAsia="zh-CN" w:bidi="ar"/>
              </w:rPr>
              <w:t>1</w:t>
            </w:r>
          </w:p>
        </w:tc>
      </w:tr>
      <w:tr>
        <w:tblPrEx>
          <w:tblCellMar>
            <w:top w:w="0" w:type="dxa"/>
            <w:left w:w="108" w:type="dxa"/>
            <w:bottom w:w="0" w:type="dxa"/>
            <w:right w:w="108" w:type="dxa"/>
          </w:tblCellMar>
        </w:tblPrEx>
        <w:trPr>
          <w:trHeight w:val="603" w:hRule="atLeast"/>
          <w:jc w:val="center"/>
        </w:trPr>
        <w:tc>
          <w:tcPr>
            <w:tcW w:w="708"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p>
        </w:tc>
        <w:tc>
          <w:tcPr>
            <w:tcW w:w="1458" w:type="dxa"/>
            <w:vMerge w:val="continue"/>
            <w:tcBorders>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p>
        </w:tc>
        <w:tc>
          <w:tcPr>
            <w:tcW w:w="4937" w:type="dxa"/>
            <w:tcBorders>
              <w:top w:val="single" w:color="auto"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说明书、合格证</w:t>
            </w:r>
          </w:p>
        </w:tc>
        <w:tc>
          <w:tcPr>
            <w:tcW w:w="916"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955"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w:t>
            </w:r>
          </w:p>
        </w:tc>
      </w:tr>
    </w:tbl>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3.1.1总体要求</w:t>
      </w:r>
    </w:p>
    <w:p>
      <w:pPr>
        <w:pStyle w:val="1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交流电压变送器</w:t>
      </w:r>
      <w:r>
        <w:rPr>
          <w:rFonts w:hint="eastAsia" w:ascii="仿宋" w:hAnsi="仿宋" w:eastAsia="仿宋" w:cs="仿宋"/>
          <w:sz w:val="24"/>
          <w:szCs w:val="24"/>
        </w:rPr>
        <w:t>用于</w:t>
      </w:r>
      <w:r>
        <w:rPr>
          <w:rFonts w:hint="eastAsia" w:ascii="仿宋" w:hAnsi="仿宋" w:eastAsia="仿宋" w:cs="仿宋"/>
          <w:sz w:val="24"/>
          <w:szCs w:val="24"/>
          <w:lang w:val="en-US" w:eastAsia="zh-CN"/>
        </w:rPr>
        <w:t>能将被测交流电压转换成线性比例输出的直流电流的仪器</w:t>
      </w:r>
      <w:r>
        <w:rPr>
          <w:rFonts w:hint="eastAsia" w:ascii="仿宋" w:hAnsi="仿宋" w:eastAsia="仿宋" w:cs="仿宋"/>
          <w:sz w:val="24"/>
          <w:szCs w:val="24"/>
        </w:rPr>
        <w:t>。</w:t>
      </w:r>
      <w:bookmarkStart w:id="12" w:name="_GoBack"/>
      <w:bookmarkEnd w:id="12"/>
      <w:r>
        <w:rPr>
          <w:rFonts w:hint="eastAsia" w:ascii="仿宋" w:hAnsi="仿宋" w:eastAsia="仿宋" w:cs="仿宋"/>
          <w:b/>
          <w:bCs/>
          <w:color w:val="0000FF"/>
          <w:sz w:val="24"/>
          <w:szCs w:val="24"/>
          <w:lang w:val="en-US" w:eastAsia="zh-CN"/>
        </w:rPr>
        <w:t>采购设备主要用于期间核查标准使用，2年的质保期（要求2年的年稳定度符合技术指标的要求）。</w:t>
      </w:r>
      <w:r>
        <w:rPr>
          <w:rFonts w:hint="eastAsia" w:ascii="仿宋" w:hAnsi="仿宋" w:eastAsia="仿宋" w:cs="仿宋"/>
          <w:sz w:val="24"/>
          <w:szCs w:val="24"/>
          <w:lang w:val="en-US" w:eastAsia="zh-CN"/>
        </w:rPr>
        <w:t>所提供的设备需要第三方机构出具检定/校准证书，送检前需要联系招标人确认送检参数。</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3.1.2仪器要求</w:t>
      </w:r>
    </w:p>
    <w:p>
      <w:pPr>
        <w:keepNext w:val="0"/>
        <w:keepLines w:val="0"/>
        <w:pageBreakBefore w:val="0"/>
        <w:widowControl/>
        <w:numPr>
          <w:ilvl w:val="0"/>
          <w:numId w:val="8"/>
        </w:numPr>
        <w:kinsoku/>
        <w:wordWrap/>
        <w:overflowPunct/>
        <w:topLinePunct w:val="0"/>
        <w:autoSpaceDE/>
        <w:autoSpaceDN/>
        <w:bidi w:val="0"/>
        <w:adjustRightInd/>
        <w:snapToGrid/>
        <w:spacing w:before="5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准确度等级：0.2%</w:t>
      </w:r>
    </w:p>
    <w:p>
      <w:pPr>
        <w:keepNext w:val="0"/>
        <w:keepLines w:val="0"/>
        <w:pageBreakBefore w:val="0"/>
        <w:widowControl/>
        <w:numPr>
          <w:ilvl w:val="0"/>
          <w:numId w:val="8"/>
        </w:numPr>
        <w:kinsoku/>
        <w:wordWrap/>
        <w:overflowPunct/>
        <w:topLinePunct w:val="0"/>
        <w:autoSpaceDE/>
        <w:autoSpaceDN/>
        <w:bidi w:val="0"/>
        <w:adjustRightInd/>
        <w:snapToGrid/>
        <w:spacing w:before="74"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长期稳定度：≤±0.2%/年，无累计误差</w:t>
      </w:r>
    </w:p>
    <w:p>
      <w:pPr>
        <w:keepNext w:val="0"/>
        <w:keepLines w:val="0"/>
        <w:pageBreakBefore w:val="0"/>
        <w:widowControl/>
        <w:numPr>
          <w:ilvl w:val="0"/>
          <w:numId w:val="8"/>
        </w:numPr>
        <w:kinsoku/>
        <w:wordWrap/>
        <w:overflowPunct/>
        <w:topLinePunct w:val="0"/>
        <w:autoSpaceDE/>
        <w:autoSpaceDN/>
        <w:bidi w:val="0"/>
        <w:adjustRightInd/>
        <w:snapToGrid/>
        <w:spacing w:before="106"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温度影响量：≤100ppm/℃</w:t>
      </w:r>
    </w:p>
    <w:p>
      <w:pPr>
        <w:keepNext w:val="0"/>
        <w:keepLines w:val="0"/>
        <w:pageBreakBefore w:val="0"/>
        <w:widowControl/>
        <w:numPr>
          <w:ilvl w:val="0"/>
          <w:numId w:val="8"/>
        </w:numPr>
        <w:kinsoku/>
        <w:wordWrap/>
        <w:overflowPunct/>
        <w:topLinePunct w:val="0"/>
        <w:autoSpaceDE/>
        <w:autoSpaceDN/>
        <w:bidi w:val="0"/>
        <w:adjustRightInd/>
        <w:snapToGrid/>
        <w:spacing w:before="52"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响应时间：&lt;400ms</w:t>
      </w:r>
    </w:p>
    <w:p>
      <w:pPr>
        <w:keepNext w:val="0"/>
        <w:keepLines w:val="0"/>
        <w:pageBreakBefore w:val="0"/>
        <w:widowControl/>
        <w:numPr>
          <w:ilvl w:val="0"/>
          <w:numId w:val="8"/>
        </w:numPr>
        <w:kinsoku/>
        <w:wordWrap/>
        <w:overflowPunct/>
        <w:topLinePunct w:val="0"/>
        <w:autoSpaceDE/>
        <w:autoSpaceDN/>
        <w:bidi w:val="0"/>
        <w:adjustRightInd/>
        <w:snapToGrid/>
        <w:spacing w:before="7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输出纹波：&lt;0.4%(峰-峰值)</w:t>
      </w:r>
    </w:p>
    <w:p>
      <w:pPr>
        <w:keepNext w:val="0"/>
        <w:keepLines w:val="0"/>
        <w:pageBreakBefore w:val="0"/>
        <w:widowControl/>
        <w:numPr>
          <w:ilvl w:val="0"/>
          <w:numId w:val="8"/>
        </w:numPr>
        <w:kinsoku/>
        <w:wordWrap/>
        <w:overflowPunct/>
        <w:topLinePunct w:val="0"/>
        <w:autoSpaceDE/>
        <w:autoSpaceDN/>
        <w:bidi w:val="0"/>
        <w:adjustRightInd/>
        <w:snapToGrid/>
        <w:spacing w:before="50"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输入功耗：电流&lt;0.2VA,电压&lt;0.1VA</w:t>
      </w:r>
    </w:p>
    <w:p>
      <w:pPr>
        <w:keepNext w:val="0"/>
        <w:keepLines w:val="0"/>
        <w:pageBreakBefore w:val="0"/>
        <w:widowControl/>
        <w:numPr>
          <w:ilvl w:val="0"/>
          <w:numId w:val="8"/>
        </w:numPr>
        <w:kinsoku/>
        <w:wordWrap/>
        <w:overflowPunct/>
        <w:topLinePunct w:val="0"/>
        <w:autoSpaceDE/>
        <w:autoSpaceDN/>
        <w:bidi w:val="0"/>
        <w:adjustRightInd/>
        <w:snapToGrid/>
        <w:spacing w:before="73"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工作频率：标称频率±10%</w:t>
      </w:r>
    </w:p>
    <w:p>
      <w:pPr>
        <w:pStyle w:val="19"/>
        <w:keepNext w:val="0"/>
        <w:keepLines w:val="0"/>
        <w:pageBreakBefore w:val="0"/>
        <w:widowControl/>
        <w:numPr>
          <w:ilvl w:val="0"/>
          <w:numId w:val="8"/>
        </w:numPr>
        <w:kinsoku/>
        <w:wordWrap/>
        <w:overflowPunct/>
        <w:topLinePunct w:val="0"/>
        <w:autoSpaceDE/>
        <w:autoSpaceDN/>
        <w:bidi w:val="0"/>
        <w:adjustRightInd/>
        <w:snapToGrid/>
        <w:spacing w:before="81"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输出负载：电流输出额定10V压降最大15V压降(可选),电压输出额定2mA 最大5mA输出</w:t>
      </w:r>
    </w:p>
    <w:p>
      <w:pPr>
        <w:keepNext w:val="0"/>
        <w:keepLines w:val="0"/>
        <w:pageBreakBefore w:val="0"/>
        <w:widowControl/>
        <w:numPr>
          <w:ilvl w:val="0"/>
          <w:numId w:val="0"/>
        </w:numPr>
        <w:kinsoku/>
        <w:wordWrap/>
        <w:overflowPunct/>
        <w:topLinePunct w:val="0"/>
        <w:autoSpaceDE/>
        <w:autoSpaceDN/>
        <w:bidi w:val="0"/>
        <w:adjustRightInd/>
        <w:snapToGrid/>
        <w:spacing w:before="6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9、输出负载影响：&lt;0.1%(额定负载范围内)</w:t>
      </w:r>
    </w:p>
    <w:p>
      <w:pPr>
        <w:keepNext w:val="0"/>
        <w:keepLines w:val="0"/>
        <w:pageBreakBefore w:val="0"/>
        <w:widowControl/>
        <w:numPr>
          <w:ilvl w:val="0"/>
          <w:numId w:val="0"/>
        </w:numPr>
        <w:kinsoku/>
        <w:wordWrap/>
        <w:overflowPunct/>
        <w:topLinePunct w:val="0"/>
        <w:autoSpaceDE/>
        <w:autoSpaceDN/>
        <w:bidi w:val="0"/>
        <w:adjustRightInd/>
        <w:snapToGrid/>
        <w:spacing w:before="82" w:line="360" w:lineRule="auto"/>
        <w:ind w:leftChars="400"/>
        <w:textAlignment w:val="auto"/>
        <w:rPr>
          <w:rFonts w:hint="eastAsia" w:ascii="仿宋" w:hAnsi="仿宋" w:eastAsia="仿宋" w:cs="仿宋"/>
          <w:b/>
          <w:bCs/>
          <w:sz w:val="24"/>
          <w:szCs w:val="24"/>
          <w:lang w:val="en-US" w:eastAsia="zh-CN" w:bidi="ar"/>
        </w:rPr>
      </w:pPr>
      <w:r>
        <w:rPr>
          <w:rFonts w:hint="eastAsia" w:ascii="仿宋" w:hAnsi="仿宋" w:eastAsia="仿宋" w:cs="仿宋"/>
          <w:sz w:val="24"/>
          <w:szCs w:val="24"/>
          <w:lang w:val="en-US" w:eastAsia="zh-CN" w:bidi="ar"/>
        </w:rPr>
        <w:t>10、辅助电源：交流额定电压80%-120%，额定频率90%-110%</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11、电源功耗：≤8VA</w:t>
      </w:r>
    </w:p>
    <w:p>
      <w:pPr>
        <w:keepNext w:val="0"/>
        <w:keepLines w:val="0"/>
        <w:pageBreakBefore w:val="0"/>
        <w:widowControl/>
        <w:numPr>
          <w:ilvl w:val="0"/>
          <w:numId w:val="0"/>
        </w:numPr>
        <w:kinsoku/>
        <w:wordWrap/>
        <w:overflowPunct/>
        <w:topLinePunct w:val="0"/>
        <w:autoSpaceDE/>
        <w:autoSpaceDN/>
        <w:bidi w:val="0"/>
        <w:adjustRightInd/>
        <w:snapToGrid/>
        <w:spacing w:before="64"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12、允许过量输入：电流2倍连续20倍1秒，电压最大2倍连续</w:t>
      </w:r>
    </w:p>
    <w:p>
      <w:pPr>
        <w:keepNext w:val="0"/>
        <w:keepLines w:val="0"/>
        <w:pageBreakBefore w:val="0"/>
        <w:widowControl/>
        <w:numPr>
          <w:ilvl w:val="0"/>
          <w:numId w:val="0"/>
        </w:numPr>
        <w:kinsoku/>
        <w:wordWrap/>
        <w:overflowPunct/>
        <w:topLinePunct w:val="0"/>
        <w:autoSpaceDE/>
        <w:autoSpaceDN/>
        <w:bidi w:val="0"/>
        <w:adjustRightInd/>
        <w:snapToGrid/>
        <w:spacing w:before="99"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13、电压试验：输入/电源和外壳2kVAC、 1min输出和外壳500VAC 、1min 输入/电源和输出2kVAC 或500VAC1min</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14、冲击试验：ANSIC37.90a/1973,IEC  255-4(5KV1.2/50us 脉冲电压)</w:t>
      </w:r>
    </w:p>
    <w:p>
      <w:pPr>
        <w:keepNext w:val="0"/>
        <w:keepLines w:val="0"/>
        <w:pageBreakBefore w:val="0"/>
        <w:widowControl/>
        <w:numPr>
          <w:ilvl w:val="0"/>
          <w:numId w:val="0"/>
        </w:numPr>
        <w:kinsoku/>
        <w:wordWrap/>
        <w:overflowPunct/>
        <w:topLinePunct w:val="0"/>
        <w:autoSpaceDE/>
        <w:autoSpaceDN/>
        <w:bidi w:val="0"/>
        <w:adjustRightInd/>
        <w:snapToGrid/>
        <w:spacing w:before="9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15、防护等级：IP40</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16、校正幅度：满度最小±3%,零点最小±1%</w:t>
      </w:r>
    </w:p>
    <w:p>
      <w:pPr>
        <w:keepNext w:val="0"/>
        <w:keepLines w:val="0"/>
        <w:pageBreakBefore w:val="0"/>
        <w:widowControl/>
        <w:numPr>
          <w:ilvl w:val="0"/>
          <w:numId w:val="0"/>
        </w:numPr>
        <w:kinsoku/>
        <w:wordWrap/>
        <w:overflowPunct/>
        <w:topLinePunct w:val="0"/>
        <w:autoSpaceDE/>
        <w:autoSpaceDN/>
        <w:bidi w:val="0"/>
        <w:adjustRightInd/>
        <w:snapToGrid/>
        <w:spacing w:before="7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17、磁场影响：0.4kA/m磁场强度变化&lt;0.05%</w:t>
      </w:r>
    </w:p>
    <w:p>
      <w:pPr>
        <w:keepNext w:val="0"/>
        <w:keepLines w:val="0"/>
        <w:pageBreakBefore w:val="0"/>
        <w:widowControl/>
        <w:numPr>
          <w:ilvl w:val="0"/>
          <w:numId w:val="0"/>
        </w:numPr>
        <w:kinsoku/>
        <w:wordWrap/>
        <w:overflowPunct/>
        <w:topLinePunct w:val="0"/>
        <w:autoSpaceDE/>
        <w:autoSpaceDN/>
        <w:bidi w:val="0"/>
        <w:adjustRightInd/>
        <w:snapToGrid/>
        <w:spacing w:before="7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18、工作条件：温度-10~55℃相对湿度≤95%无凝露</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19、贮藏条件：温度-40~70℃相对湿度≤95%无凝露</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3.1.3参数要求</w:t>
      </w:r>
    </w:p>
    <w:p>
      <w:pPr>
        <w:pStyle w:val="13"/>
        <w:keepNext w:val="0"/>
        <w:keepLines w:val="0"/>
        <w:pageBreakBefore w:val="0"/>
        <w:widowControl/>
        <w:numPr>
          <w:ilvl w:val="0"/>
          <w:numId w:val="9"/>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单路输入交流电压：(0-120)V 频率（45-55）Hz</w:t>
      </w:r>
    </w:p>
    <w:p>
      <w:pPr>
        <w:pStyle w:val="13"/>
        <w:keepNext w:val="0"/>
        <w:keepLines w:val="0"/>
        <w:pageBreakBefore w:val="0"/>
        <w:widowControl/>
        <w:numPr>
          <w:ilvl w:val="0"/>
          <w:numId w:val="9"/>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rPr>
      </w:pPr>
      <w:r>
        <w:rPr>
          <w:rFonts w:hint="eastAsia" w:ascii="仿宋" w:hAnsi="仿宋" w:eastAsia="仿宋" w:cs="仿宋"/>
          <w:sz w:val="24"/>
          <w:szCs w:val="24"/>
          <w:lang w:val="en-US" w:eastAsia="zh-CN" w:bidi="ar"/>
        </w:rPr>
        <w:t>输出直流电流：DC(0-20)mA</w:t>
      </w:r>
    </w:p>
    <w:bookmarkEnd w:id="10"/>
    <w:p>
      <w:pPr>
        <w:pStyle w:val="523"/>
        <w:rPr>
          <w:rFonts w:hint="eastAsia" w:ascii="仿宋" w:hAnsi="仿宋" w:eastAsia="仿宋" w:cs="仿宋"/>
          <w:color w:val="auto"/>
          <w:sz w:val="24"/>
          <w:szCs w:val="24"/>
          <w:lang w:val="en-US" w:eastAsia="zh-CN" w:bidi="ar"/>
        </w:rPr>
      </w:pPr>
      <w:r>
        <w:rPr>
          <w:rFonts w:hint="eastAsia" w:ascii="仿宋" w:hAnsi="仿宋" w:eastAsia="仿宋" w:cs="仿宋"/>
          <w:b/>
          <w:bCs/>
          <w:kern w:val="0"/>
          <w:sz w:val="24"/>
          <w:szCs w:val="24"/>
          <w:lang w:val="en-US" w:eastAsia="zh-CN" w:bidi="ar-SA"/>
        </w:rPr>
        <w:t>3.2</w:t>
      </w:r>
      <w:r>
        <w:rPr>
          <w:rFonts w:hint="eastAsia" w:cs="仿宋"/>
          <w:color w:val="auto"/>
          <w:sz w:val="24"/>
          <w:szCs w:val="24"/>
          <w:lang w:val="en-US" w:eastAsia="zh-CN" w:bidi="ar"/>
        </w:rPr>
        <w:t>三相</w:t>
      </w:r>
      <w:r>
        <w:rPr>
          <w:rFonts w:hint="eastAsia" w:ascii="仿宋" w:hAnsi="仿宋" w:eastAsia="仿宋" w:cs="仿宋"/>
          <w:color w:val="auto"/>
          <w:sz w:val="24"/>
          <w:szCs w:val="24"/>
          <w:lang w:val="en-US" w:eastAsia="zh-CN" w:bidi="ar"/>
        </w:rPr>
        <w:t>交流电流变送器</w:t>
      </w:r>
    </w:p>
    <w:p>
      <w:pPr>
        <w:pStyle w:val="527"/>
        <w:ind w:firstLine="3840" w:firstLineChars="1600"/>
        <w:rPr>
          <w:rFonts w:hint="eastAsia" w:ascii="仿宋" w:hAnsi="仿宋" w:eastAsia="仿宋" w:cs="仿宋"/>
          <w:color w:val="auto"/>
          <w:sz w:val="24"/>
          <w:szCs w:val="24"/>
          <w:lang w:val="en-US" w:eastAsia="zh-CN" w:bidi="ar"/>
        </w:rPr>
      </w:pPr>
      <w:r>
        <w:rPr>
          <w:rFonts w:hint="eastAsia" w:ascii="仿宋" w:hAnsi="仿宋" w:eastAsia="仿宋" w:cs="仿宋"/>
          <w:b w:val="0"/>
          <w:bCs w:val="0"/>
          <w:sz w:val="24"/>
          <w:szCs w:val="24"/>
          <w:lang w:bidi="ar"/>
        </w:rPr>
        <w:t>表</w:t>
      </w:r>
      <w:r>
        <w:rPr>
          <w:rFonts w:hint="eastAsia" w:cs="仿宋"/>
          <w:b w:val="0"/>
          <w:bCs w:val="0"/>
          <w:sz w:val="24"/>
          <w:szCs w:val="24"/>
          <w:lang w:val="en-US" w:eastAsia="zh-CN" w:bidi="ar"/>
        </w:rPr>
        <w:t>3三相</w:t>
      </w:r>
      <w:r>
        <w:rPr>
          <w:rFonts w:hint="eastAsia" w:ascii="仿宋" w:hAnsi="仿宋" w:eastAsia="仿宋" w:cs="仿宋"/>
          <w:b w:val="0"/>
          <w:bCs w:val="0"/>
          <w:sz w:val="24"/>
          <w:szCs w:val="24"/>
          <w:lang w:val="en-US" w:eastAsia="zh-CN" w:bidi="ar"/>
        </w:rPr>
        <w:t>交流</w:t>
      </w:r>
      <w:r>
        <w:rPr>
          <w:rFonts w:hint="eastAsia" w:ascii="仿宋" w:hAnsi="仿宋" w:eastAsia="仿宋" w:cs="仿宋"/>
          <w:b w:val="0"/>
          <w:bCs w:val="0"/>
          <w:sz w:val="24"/>
          <w:szCs w:val="24"/>
          <w:lang w:bidi="ar"/>
        </w:rPr>
        <w:t>电</w:t>
      </w:r>
      <w:r>
        <w:rPr>
          <w:rFonts w:hint="eastAsia" w:ascii="仿宋" w:hAnsi="仿宋" w:eastAsia="仿宋" w:cs="仿宋"/>
          <w:b w:val="0"/>
          <w:bCs w:val="0"/>
          <w:sz w:val="24"/>
          <w:szCs w:val="24"/>
          <w:lang w:val="en-US" w:eastAsia="zh-CN" w:bidi="ar"/>
        </w:rPr>
        <w:t>流</w:t>
      </w:r>
      <w:r>
        <w:rPr>
          <w:rFonts w:hint="eastAsia" w:ascii="仿宋" w:hAnsi="仿宋" w:eastAsia="仿宋" w:cs="仿宋"/>
          <w:b w:val="0"/>
          <w:bCs w:val="0"/>
          <w:sz w:val="24"/>
          <w:szCs w:val="24"/>
          <w:lang w:bidi="ar"/>
        </w:rPr>
        <w:t>变送器配置清单</w:t>
      </w:r>
    </w:p>
    <w:tbl>
      <w:tblPr>
        <w:tblStyle w:val="48"/>
        <w:tblW w:w="8974" w:type="dxa"/>
        <w:jc w:val="center"/>
        <w:tblLayout w:type="autofit"/>
        <w:tblCellMar>
          <w:top w:w="0" w:type="dxa"/>
          <w:left w:w="108" w:type="dxa"/>
          <w:bottom w:w="0" w:type="dxa"/>
          <w:right w:w="108" w:type="dxa"/>
        </w:tblCellMar>
      </w:tblPr>
      <w:tblGrid>
        <w:gridCol w:w="789"/>
        <w:gridCol w:w="1358"/>
        <w:gridCol w:w="4890"/>
        <w:gridCol w:w="944"/>
        <w:gridCol w:w="993"/>
      </w:tblGrid>
      <w:tr>
        <w:tblPrEx>
          <w:tblCellMar>
            <w:top w:w="0" w:type="dxa"/>
            <w:left w:w="108" w:type="dxa"/>
            <w:bottom w:w="0" w:type="dxa"/>
            <w:right w:w="108" w:type="dxa"/>
          </w:tblCellMar>
        </w:tblPrEx>
        <w:trPr>
          <w:trHeight w:val="567" w:hRule="atLeast"/>
          <w:jc w:val="center"/>
        </w:trPr>
        <w:tc>
          <w:tcPr>
            <w:tcW w:w="789"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b/>
                <w:bCs/>
                <w:color w:val="auto"/>
                <w:sz w:val="24"/>
                <w:szCs w:val="24"/>
                <w:lang w:bidi="ar"/>
              </w:rPr>
              <w:t>序号</w:t>
            </w:r>
          </w:p>
        </w:tc>
        <w:tc>
          <w:tcPr>
            <w:tcW w:w="1358"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color w:val="auto"/>
                <w:sz w:val="24"/>
                <w:szCs w:val="24"/>
              </w:rPr>
            </w:pPr>
            <w:r>
              <w:rPr>
                <w:rFonts w:hint="eastAsia" w:ascii="仿宋" w:hAnsi="仿宋" w:eastAsia="仿宋" w:cs="仿宋"/>
                <w:b/>
                <w:bCs/>
                <w:color w:val="auto"/>
                <w:sz w:val="24"/>
                <w:szCs w:val="24"/>
                <w:lang w:bidi="ar"/>
              </w:rPr>
              <w:t>设备名称</w:t>
            </w: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color w:val="auto"/>
                <w:sz w:val="24"/>
                <w:szCs w:val="24"/>
              </w:rPr>
            </w:pPr>
            <w:r>
              <w:rPr>
                <w:rFonts w:hint="eastAsia" w:ascii="仿宋" w:hAnsi="仿宋" w:eastAsia="仿宋" w:cs="仿宋"/>
                <w:b/>
                <w:bCs/>
                <w:color w:val="auto"/>
                <w:sz w:val="24"/>
                <w:szCs w:val="24"/>
                <w:lang w:bidi="ar"/>
              </w:rPr>
              <w:t>规格型号</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lang w:bidi="ar"/>
              </w:rPr>
              <w:t>单位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lang w:bidi="ar"/>
              </w:rPr>
              <w:t>数量</w:t>
            </w:r>
          </w:p>
        </w:tc>
      </w:tr>
      <w:tr>
        <w:tblPrEx>
          <w:tblCellMar>
            <w:top w:w="0" w:type="dxa"/>
            <w:left w:w="108" w:type="dxa"/>
            <w:bottom w:w="0" w:type="dxa"/>
            <w:right w:w="108" w:type="dxa"/>
          </w:tblCellMar>
        </w:tblPrEx>
        <w:trPr>
          <w:trHeight w:val="492" w:hRule="atLeast"/>
          <w:jc w:val="center"/>
        </w:trPr>
        <w:tc>
          <w:tcPr>
            <w:tcW w:w="789"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1</w:t>
            </w:r>
          </w:p>
        </w:tc>
        <w:tc>
          <w:tcPr>
            <w:tcW w:w="1358" w:type="dxa"/>
            <w:vMerge w:val="restart"/>
            <w:tcBorders>
              <w:top w:val="single" w:color="000000" w:sz="4" w:space="0"/>
              <w:left w:val="single" w:color="000000" w:sz="4" w:space="0"/>
              <w:right w:val="single" w:color="000000" w:sz="4" w:space="0"/>
            </w:tcBorders>
            <w:noWrap w:val="0"/>
            <w:vAlign w:val="center"/>
          </w:tcPr>
          <w:p>
            <w:pP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三相交流电流变送器</w:t>
            </w:r>
          </w:p>
        </w:tc>
        <w:tc>
          <w:tcPr>
            <w:tcW w:w="4890" w:type="dxa"/>
            <w:tcBorders>
              <w:top w:val="single" w:color="000000" w:sz="4" w:space="0"/>
              <w:left w:val="single" w:color="000000" w:sz="4" w:space="0"/>
              <w:bottom w:val="single" w:color="auto" w:sz="4" w:space="0"/>
              <w:right w:val="single" w:color="000000" w:sz="4" w:space="0"/>
            </w:tcBorders>
            <w:noWrap w:val="0"/>
            <w:vAlign w:val="center"/>
          </w:tcPr>
          <w:p>
            <w:pP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三相交流电流变送器</w:t>
            </w:r>
          </w:p>
        </w:tc>
        <w:tc>
          <w:tcPr>
            <w:tcW w:w="944"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rPr>
              <w:t>台</w:t>
            </w:r>
          </w:p>
        </w:tc>
        <w:tc>
          <w:tcPr>
            <w:tcW w:w="993"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lang w:val="en-US" w:eastAsia="zh-CN" w:bidi="ar"/>
              </w:rPr>
              <w:t>1</w:t>
            </w:r>
          </w:p>
        </w:tc>
      </w:tr>
      <w:tr>
        <w:tblPrEx>
          <w:tblCellMar>
            <w:top w:w="0" w:type="dxa"/>
            <w:left w:w="108" w:type="dxa"/>
            <w:bottom w:w="0" w:type="dxa"/>
            <w:right w:w="108" w:type="dxa"/>
          </w:tblCellMar>
        </w:tblPrEx>
        <w:trPr>
          <w:trHeight w:val="662" w:hRule="atLeast"/>
          <w:jc w:val="center"/>
        </w:trPr>
        <w:tc>
          <w:tcPr>
            <w:tcW w:w="789"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p>
        </w:tc>
        <w:tc>
          <w:tcPr>
            <w:tcW w:w="1358" w:type="dxa"/>
            <w:vMerge w:val="continue"/>
            <w:tcBorders>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color w:val="auto"/>
                <w:sz w:val="24"/>
                <w:szCs w:val="24"/>
                <w:lang w:val="en-US" w:eastAsia="zh-CN" w:bidi="ar"/>
              </w:rPr>
            </w:pPr>
          </w:p>
        </w:tc>
        <w:tc>
          <w:tcPr>
            <w:tcW w:w="4890" w:type="dxa"/>
            <w:tcBorders>
              <w:top w:val="single" w:color="auto"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说明书、合格证</w:t>
            </w:r>
          </w:p>
        </w:tc>
        <w:tc>
          <w:tcPr>
            <w:tcW w:w="944"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sz w:val="24"/>
                <w:szCs w:val="24"/>
                <w:lang w:val="en-US" w:eastAsia="zh-CN"/>
              </w:rPr>
              <w:t>套</w:t>
            </w:r>
          </w:p>
        </w:tc>
        <w:tc>
          <w:tcPr>
            <w:tcW w:w="993"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lang w:val="en-US" w:eastAsia="zh-CN" w:bidi="ar"/>
              </w:rPr>
              <w:t>1</w:t>
            </w:r>
          </w:p>
        </w:tc>
      </w:tr>
    </w:tbl>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3.2.1总体要求</w:t>
      </w:r>
    </w:p>
    <w:p>
      <w:pPr>
        <w:pStyle w:val="13"/>
        <w:rPr>
          <w:rFonts w:hint="eastAsia" w:ascii="仿宋" w:hAnsi="仿宋" w:eastAsia="仿宋" w:cs="仿宋"/>
          <w:sz w:val="24"/>
          <w:szCs w:val="24"/>
          <w:lang w:bidi="ar"/>
        </w:rPr>
      </w:pPr>
      <w:r>
        <w:rPr>
          <w:rFonts w:hint="eastAsia" w:ascii="仿宋" w:hAnsi="仿宋" w:eastAsia="仿宋" w:cs="仿宋"/>
          <w:sz w:val="24"/>
          <w:szCs w:val="24"/>
          <w:lang w:val="en-US" w:eastAsia="zh-CN"/>
        </w:rPr>
        <w:t>交流电流变送器</w:t>
      </w:r>
      <w:r>
        <w:rPr>
          <w:rFonts w:hint="eastAsia" w:ascii="仿宋" w:hAnsi="仿宋" w:eastAsia="仿宋" w:cs="仿宋"/>
          <w:sz w:val="24"/>
          <w:szCs w:val="24"/>
        </w:rPr>
        <w:t>用于</w:t>
      </w:r>
      <w:r>
        <w:rPr>
          <w:rFonts w:hint="eastAsia" w:ascii="仿宋" w:hAnsi="仿宋" w:eastAsia="仿宋" w:cs="仿宋"/>
          <w:sz w:val="24"/>
          <w:szCs w:val="24"/>
          <w:lang w:val="en-US" w:eastAsia="zh-CN"/>
        </w:rPr>
        <w:t>能将被测交流电流转换成线性比例输出的直流电流的仪器</w:t>
      </w:r>
      <w:r>
        <w:rPr>
          <w:rFonts w:hint="eastAsia" w:ascii="仿宋" w:hAnsi="仿宋" w:eastAsia="仿宋" w:cs="仿宋"/>
          <w:sz w:val="24"/>
          <w:szCs w:val="24"/>
        </w:rPr>
        <w:t>。</w:t>
      </w:r>
      <w:r>
        <w:rPr>
          <w:rFonts w:hint="eastAsia" w:ascii="仿宋" w:hAnsi="仿宋" w:eastAsia="仿宋" w:cs="仿宋"/>
          <w:b/>
          <w:bCs/>
          <w:color w:val="0000FF"/>
          <w:sz w:val="24"/>
          <w:szCs w:val="24"/>
          <w:lang w:val="en-US" w:eastAsia="zh-CN"/>
        </w:rPr>
        <w:t>设备要求主流厂家，生产厂家拥有变送器低通滤波专利证书，采购设备主要用于期间核查标准使用，2年的质保期（要求2年的年稳定度符合技术指标的要求）。</w:t>
      </w:r>
      <w:r>
        <w:rPr>
          <w:rFonts w:hint="eastAsia" w:ascii="仿宋" w:hAnsi="仿宋" w:eastAsia="仿宋" w:cs="仿宋"/>
          <w:sz w:val="24"/>
          <w:szCs w:val="24"/>
          <w:lang w:bidi="ar"/>
        </w:rPr>
        <w:t>所提供的设备需要第三方机构出具检定/校准证书，送检前需要联系招标人确认送检参数。</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3.2.2仪器操作要求</w:t>
      </w:r>
    </w:p>
    <w:p>
      <w:pPr>
        <w:keepNext w:val="0"/>
        <w:keepLines w:val="0"/>
        <w:pageBreakBefore w:val="0"/>
        <w:widowControl/>
        <w:numPr>
          <w:ilvl w:val="0"/>
          <w:numId w:val="10"/>
        </w:numPr>
        <w:kinsoku/>
        <w:wordWrap/>
        <w:overflowPunct/>
        <w:topLinePunct w:val="0"/>
        <w:autoSpaceDE/>
        <w:autoSpaceDN/>
        <w:bidi w:val="0"/>
        <w:adjustRightInd/>
        <w:snapToGrid/>
        <w:spacing w:before="5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准确度等级：0.2%</w:t>
      </w:r>
    </w:p>
    <w:p>
      <w:pPr>
        <w:keepNext w:val="0"/>
        <w:keepLines w:val="0"/>
        <w:pageBreakBefore w:val="0"/>
        <w:widowControl/>
        <w:numPr>
          <w:ilvl w:val="0"/>
          <w:numId w:val="10"/>
        </w:numPr>
        <w:kinsoku/>
        <w:wordWrap/>
        <w:overflowPunct/>
        <w:topLinePunct w:val="0"/>
        <w:autoSpaceDE/>
        <w:autoSpaceDN/>
        <w:bidi w:val="0"/>
        <w:adjustRightInd/>
        <w:snapToGrid/>
        <w:spacing w:before="74"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长期稳定度：≤±0.2%/年，无累计误差</w:t>
      </w:r>
    </w:p>
    <w:p>
      <w:pPr>
        <w:keepNext w:val="0"/>
        <w:keepLines w:val="0"/>
        <w:pageBreakBefore w:val="0"/>
        <w:widowControl/>
        <w:numPr>
          <w:ilvl w:val="0"/>
          <w:numId w:val="10"/>
        </w:numPr>
        <w:kinsoku/>
        <w:wordWrap/>
        <w:overflowPunct/>
        <w:topLinePunct w:val="0"/>
        <w:autoSpaceDE/>
        <w:autoSpaceDN/>
        <w:bidi w:val="0"/>
        <w:adjustRightInd/>
        <w:snapToGrid/>
        <w:spacing w:before="106"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温度影响量：≤100ppm/℃</w:t>
      </w:r>
    </w:p>
    <w:p>
      <w:pPr>
        <w:keepNext w:val="0"/>
        <w:keepLines w:val="0"/>
        <w:pageBreakBefore w:val="0"/>
        <w:widowControl/>
        <w:numPr>
          <w:ilvl w:val="0"/>
          <w:numId w:val="10"/>
        </w:numPr>
        <w:kinsoku/>
        <w:wordWrap/>
        <w:overflowPunct/>
        <w:topLinePunct w:val="0"/>
        <w:autoSpaceDE/>
        <w:autoSpaceDN/>
        <w:bidi w:val="0"/>
        <w:adjustRightInd/>
        <w:snapToGrid/>
        <w:spacing w:before="52"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响应时间：&lt;400ms</w:t>
      </w:r>
    </w:p>
    <w:p>
      <w:pPr>
        <w:keepNext w:val="0"/>
        <w:keepLines w:val="0"/>
        <w:pageBreakBefore w:val="0"/>
        <w:widowControl/>
        <w:numPr>
          <w:ilvl w:val="0"/>
          <w:numId w:val="10"/>
        </w:numPr>
        <w:kinsoku/>
        <w:wordWrap/>
        <w:overflowPunct/>
        <w:topLinePunct w:val="0"/>
        <w:autoSpaceDE/>
        <w:autoSpaceDN/>
        <w:bidi w:val="0"/>
        <w:adjustRightInd/>
        <w:snapToGrid/>
        <w:spacing w:before="7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输出纹波：&lt;0.4%(峰-峰值)</w:t>
      </w:r>
    </w:p>
    <w:p>
      <w:pPr>
        <w:keepNext w:val="0"/>
        <w:keepLines w:val="0"/>
        <w:pageBreakBefore w:val="0"/>
        <w:widowControl/>
        <w:numPr>
          <w:ilvl w:val="0"/>
          <w:numId w:val="10"/>
        </w:numPr>
        <w:kinsoku/>
        <w:wordWrap/>
        <w:overflowPunct/>
        <w:topLinePunct w:val="0"/>
        <w:autoSpaceDE/>
        <w:autoSpaceDN/>
        <w:bidi w:val="0"/>
        <w:adjustRightInd/>
        <w:snapToGrid/>
        <w:spacing w:before="50"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输入功耗：电流&lt;0.2VA,电压&lt;0.1VA</w:t>
      </w:r>
    </w:p>
    <w:p>
      <w:pPr>
        <w:keepNext w:val="0"/>
        <w:keepLines w:val="0"/>
        <w:pageBreakBefore w:val="0"/>
        <w:widowControl/>
        <w:numPr>
          <w:ilvl w:val="0"/>
          <w:numId w:val="10"/>
        </w:numPr>
        <w:kinsoku/>
        <w:wordWrap/>
        <w:overflowPunct/>
        <w:topLinePunct w:val="0"/>
        <w:autoSpaceDE/>
        <w:autoSpaceDN/>
        <w:bidi w:val="0"/>
        <w:adjustRightInd/>
        <w:snapToGrid/>
        <w:spacing w:before="73"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工作频率：标称频率±10%</w:t>
      </w:r>
    </w:p>
    <w:p>
      <w:pPr>
        <w:pStyle w:val="19"/>
        <w:keepNext w:val="0"/>
        <w:keepLines w:val="0"/>
        <w:pageBreakBefore w:val="0"/>
        <w:widowControl/>
        <w:numPr>
          <w:ilvl w:val="0"/>
          <w:numId w:val="10"/>
        </w:numPr>
        <w:kinsoku/>
        <w:wordWrap/>
        <w:overflowPunct/>
        <w:topLinePunct w:val="0"/>
        <w:autoSpaceDE/>
        <w:autoSpaceDN/>
        <w:bidi w:val="0"/>
        <w:adjustRightInd/>
        <w:snapToGrid/>
        <w:spacing w:before="81"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输出负载：电流输出额定10V压降最大15V压降(可选),电压输出额定2mA 最大5mA输出</w:t>
      </w:r>
    </w:p>
    <w:p>
      <w:pPr>
        <w:keepNext w:val="0"/>
        <w:keepLines w:val="0"/>
        <w:pageBreakBefore w:val="0"/>
        <w:widowControl/>
        <w:numPr>
          <w:ilvl w:val="0"/>
          <w:numId w:val="0"/>
        </w:numPr>
        <w:kinsoku/>
        <w:wordWrap/>
        <w:overflowPunct/>
        <w:topLinePunct w:val="0"/>
        <w:autoSpaceDE/>
        <w:autoSpaceDN/>
        <w:bidi w:val="0"/>
        <w:adjustRightInd/>
        <w:snapToGrid/>
        <w:spacing w:before="6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9、输出负载影响：&lt;0.1%(额定负载范围内)</w:t>
      </w:r>
    </w:p>
    <w:p>
      <w:pPr>
        <w:keepNext w:val="0"/>
        <w:keepLines w:val="0"/>
        <w:pageBreakBefore w:val="0"/>
        <w:widowControl/>
        <w:numPr>
          <w:ilvl w:val="0"/>
          <w:numId w:val="0"/>
        </w:numPr>
        <w:kinsoku/>
        <w:wordWrap/>
        <w:overflowPunct/>
        <w:topLinePunct w:val="0"/>
        <w:autoSpaceDE/>
        <w:autoSpaceDN/>
        <w:bidi w:val="0"/>
        <w:adjustRightInd/>
        <w:snapToGrid/>
        <w:spacing w:before="82" w:line="360" w:lineRule="auto"/>
        <w:ind w:leftChars="400"/>
        <w:textAlignment w:val="auto"/>
        <w:rPr>
          <w:rFonts w:hint="eastAsia" w:ascii="仿宋" w:hAnsi="仿宋" w:eastAsia="仿宋" w:cs="仿宋"/>
          <w:b/>
          <w:bCs/>
          <w:sz w:val="24"/>
          <w:szCs w:val="24"/>
          <w:lang w:val="en-US" w:eastAsia="zh-CN" w:bidi="ar"/>
        </w:rPr>
      </w:pPr>
      <w:r>
        <w:rPr>
          <w:rFonts w:hint="eastAsia" w:ascii="仿宋" w:hAnsi="仿宋" w:eastAsia="仿宋" w:cs="仿宋"/>
          <w:sz w:val="24"/>
          <w:szCs w:val="24"/>
          <w:lang w:val="en-US" w:eastAsia="zh-CN" w:bidi="ar"/>
        </w:rPr>
        <w:t>10、辅助电源：</w:t>
      </w:r>
      <w:r>
        <w:rPr>
          <w:rFonts w:hint="eastAsia" w:ascii="仿宋" w:hAnsi="仿宋" w:eastAsia="仿宋" w:cs="仿宋"/>
          <w:b/>
          <w:bCs/>
          <w:sz w:val="24"/>
          <w:szCs w:val="24"/>
          <w:lang w:val="en-US" w:eastAsia="zh-CN" w:bidi="ar"/>
        </w:rPr>
        <w:t>交流额定电压80%-120%，额定频率90%-110%</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11、电源功耗：≤8VA</w:t>
      </w:r>
    </w:p>
    <w:p>
      <w:pPr>
        <w:keepNext w:val="0"/>
        <w:keepLines w:val="0"/>
        <w:pageBreakBefore w:val="0"/>
        <w:widowControl/>
        <w:numPr>
          <w:ilvl w:val="0"/>
          <w:numId w:val="0"/>
        </w:numPr>
        <w:kinsoku/>
        <w:wordWrap/>
        <w:overflowPunct/>
        <w:topLinePunct w:val="0"/>
        <w:autoSpaceDE/>
        <w:autoSpaceDN/>
        <w:bidi w:val="0"/>
        <w:adjustRightInd/>
        <w:snapToGrid/>
        <w:spacing w:before="64"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12、允许过量输入：电流2倍连续20倍1秒，电压最大2倍连续</w:t>
      </w:r>
    </w:p>
    <w:p>
      <w:pPr>
        <w:keepNext w:val="0"/>
        <w:keepLines w:val="0"/>
        <w:pageBreakBefore w:val="0"/>
        <w:widowControl/>
        <w:numPr>
          <w:ilvl w:val="0"/>
          <w:numId w:val="0"/>
        </w:numPr>
        <w:kinsoku/>
        <w:wordWrap/>
        <w:overflowPunct/>
        <w:topLinePunct w:val="0"/>
        <w:autoSpaceDE/>
        <w:autoSpaceDN/>
        <w:bidi w:val="0"/>
        <w:adjustRightInd/>
        <w:snapToGrid/>
        <w:spacing w:before="99"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12、电压试验：输入/电源和外壳2kVAC、 1min输出和外壳500VAC 、1min 输入/电源和输出2kVAC 或500VAC1min</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14、冲击试验：ANSIC37.90a/1973,IEC  255-4(5KV1.2/50us 脉冲电压)</w:t>
      </w:r>
    </w:p>
    <w:p>
      <w:pPr>
        <w:keepNext w:val="0"/>
        <w:keepLines w:val="0"/>
        <w:pageBreakBefore w:val="0"/>
        <w:widowControl/>
        <w:numPr>
          <w:ilvl w:val="0"/>
          <w:numId w:val="0"/>
        </w:numPr>
        <w:kinsoku/>
        <w:wordWrap/>
        <w:overflowPunct/>
        <w:topLinePunct w:val="0"/>
        <w:autoSpaceDE/>
        <w:autoSpaceDN/>
        <w:bidi w:val="0"/>
        <w:adjustRightInd/>
        <w:snapToGrid/>
        <w:spacing w:before="9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15、防护等级：IP40</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16、校正幅度：满度最小±3%,零点最小±1%</w:t>
      </w:r>
    </w:p>
    <w:p>
      <w:pPr>
        <w:keepNext w:val="0"/>
        <w:keepLines w:val="0"/>
        <w:pageBreakBefore w:val="0"/>
        <w:widowControl/>
        <w:numPr>
          <w:ilvl w:val="0"/>
          <w:numId w:val="0"/>
        </w:numPr>
        <w:kinsoku/>
        <w:wordWrap/>
        <w:overflowPunct/>
        <w:topLinePunct w:val="0"/>
        <w:autoSpaceDE/>
        <w:autoSpaceDN/>
        <w:bidi w:val="0"/>
        <w:adjustRightInd/>
        <w:snapToGrid/>
        <w:spacing w:before="7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17、磁场影响：0.4kA/m磁场强度变化&lt;0.05%</w:t>
      </w:r>
    </w:p>
    <w:p>
      <w:pPr>
        <w:keepNext w:val="0"/>
        <w:keepLines w:val="0"/>
        <w:pageBreakBefore w:val="0"/>
        <w:widowControl/>
        <w:numPr>
          <w:ilvl w:val="0"/>
          <w:numId w:val="0"/>
        </w:numPr>
        <w:kinsoku/>
        <w:wordWrap/>
        <w:overflowPunct/>
        <w:topLinePunct w:val="0"/>
        <w:autoSpaceDE/>
        <w:autoSpaceDN/>
        <w:bidi w:val="0"/>
        <w:adjustRightInd/>
        <w:snapToGrid/>
        <w:spacing w:before="7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18、工作条件：温度-10~55℃相对湿度≤95%无凝露</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19、贮藏条件：温度-40~70℃相对湿度≤95%无凝露</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3.2.3参数要求</w:t>
      </w:r>
    </w:p>
    <w:bookmarkEnd w:id="0"/>
    <w:bookmarkEnd w:id="1"/>
    <w:bookmarkEnd w:id="2"/>
    <w:bookmarkEnd w:id="3"/>
    <w:bookmarkEnd w:id="4"/>
    <w:p>
      <w:pPr>
        <w:pStyle w:val="13"/>
        <w:keepNext w:val="0"/>
        <w:keepLines w:val="0"/>
        <w:pageBreakBefore w:val="0"/>
        <w:widowControl/>
        <w:numPr>
          <w:ilvl w:val="0"/>
          <w:numId w:val="11"/>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三路输入交流电流：(0-5)A 频率（45-55）Hz</w:t>
      </w:r>
    </w:p>
    <w:p>
      <w:pPr>
        <w:pStyle w:val="13"/>
        <w:keepNext w:val="0"/>
        <w:keepLines w:val="0"/>
        <w:pageBreakBefore w:val="0"/>
        <w:widowControl/>
        <w:numPr>
          <w:ilvl w:val="0"/>
          <w:numId w:val="11"/>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三路输出直流电流： DC(0-20)mA</w:t>
      </w:r>
    </w:p>
    <w:p>
      <w:pPr>
        <w:pStyle w:val="523"/>
        <w:numPr>
          <w:ilvl w:val="0"/>
          <w:numId w:val="0"/>
        </w:numPr>
        <w:ind w:left="987" w:leftChars="0"/>
        <w:rPr>
          <w:rFonts w:hint="eastAsia" w:ascii="仿宋" w:hAnsi="仿宋" w:eastAsia="仿宋" w:cs="仿宋"/>
          <w:color w:val="auto"/>
          <w:sz w:val="24"/>
          <w:szCs w:val="24"/>
          <w:lang w:bidi="ar"/>
        </w:rPr>
      </w:pPr>
      <w:r>
        <w:rPr>
          <w:rFonts w:hint="eastAsia" w:cs="仿宋"/>
          <w:b w:val="0"/>
          <w:bCs w:val="0"/>
          <w:sz w:val="24"/>
          <w:szCs w:val="24"/>
          <w:lang w:val="en-US" w:eastAsia="zh-CN" w:bidi="ar"/>
        </w:rPr>
        <w:t>3.</w:t>
      </w:r>
      <w:r>
        <w:rPr>
          <w:rFonts w:hint="eastAsia" w:ascii="仿宋" w:hAnsi="仿宋" w:eastAsia="仿宋" w:cs="仿宋"/>
          <w:b w:val="0"/>
          <w:bCs w:val="0"/>
          <w:sz w:val="24"/>
          <w:szCs w:val="24"/>
          <w:lang w:val="en-US" w:eastAsia="zh-CN" w:bidi="ar"/>
        </w:rPr>
        <w:t>稳定度：≤±0.2%/年</w:t>
      </w:r>
    </w:p>
    <w:p>
      <w:pPr>
        <w:pStyle w:val="523"/>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3.</w:t>
      </w:r>
      <w:r>
        <w:rPr>
          <w:rFonts w:hint="eastAsia" w:cs="仿宋"/>
          <w:color w:val="auto"/>
          <w:sz w:val="24"/>
          <w:szCs w:val="24"/>
          <w:lang w:val="en-US" w:eastAsia="zh-CN" w:bidi="ar"/>
        </w:rPr>
        <w:t>3</w:t>
      </w:r>
      <w:r>
        <w:rPr>
          <w:rFonts w:hint="eastAsia" w:ascii="仿宋" w:hAnsi="仿宋" w:eastAsia="仿宋" w:cs="仿宋"/>
          <w:color w:val="auto"/>
          <w:sz w:val="24"/>
          <w:szCs w:val="24"/>
          <w:lang w:val="en-US" w:eastAsia="zh-CN" w:bidi="ar"/>
        </w:rPr>
        <w:t xml:space="preserve"> 频率变送器</w:t>
      </w:r>
    </w:p>
    <w:p>
      <w:pPr>
        <w:pStyle w:val="527"/>
        <w:ind w:firstLine="3840" w:firstLineChars="1600"/>
        <w:rPr>
          <w:rFonts w:hint="eastAsia" w:ascii="仿宋" w:hAnsi="仿宋" w:eastAsia="仿宋" w:cs="仿宋"/>
          <w:color w:val="auto"/>
          <w:sz w:val="24"/>
          <w:szCs w:val="24"/>
          <w:lang w:val="en-US" w:eastAsia="zh-CN" w:bidi="ar"/>
        </w:rPr>
      </w:pPr>
      <w:r>
        <w:rPr>
          <w:rFonts w:hint="eastAsia" w:ascii="仿宋" w:hAnsi="仿宋" w:eastAsia="仿宋" w:cs="仿宋"/>
          <w:b w:val="0"/>
          <w:bCs w:val="0"/>
          <w:sz w:val="24"/>
          <w:szCs w:val="24"/>
          <w:lang w:bidi="ar"/>
        </w:rPr>
        <w:t>表</w:t>
      </w:r>
      <w:r>
        <w:rPr>
          <w:rFonts w:hint="eastAsia" w:cs="仿宋"/>
          <w:b w:val="0"/>
          <w:bCs w:val="0"/>
          <w:sz w:val="24"/>
          <w:szCs w:val="24"/>
          <w:lang w:val="en-US" w:eastAsia="zh-CN" w:bidi="ar"/>
        </w:rPr>
        <w:t>4</w:t>
      </w:r>
      <w:r>
        <w:rPr>
          <w:rFonts w:hint="eastAsia" w:ascii="仿宋" w:hAnsi="仿宋" w:eastAsia="仿宋" w:cs="仿宋"/>
          <w:b w:val="0"/>
          <w:bCs w:val="0"/>
          <w:sz w:val="24"/>
          <w:szCs w:val="24"/>
          <w:lang w:val="en-US" w:eastAsia="zh-CN" w:bidi="ar"/>
        </w:rPr>
        <w:t>频率</w:t>
      </w:r>
      <w:r>
        <w:rPr>
          <w:rFonts w:hint="eastAsia" w:ascii="仿宋" w:hAnsi="仿宋" w:eastAsia="仿宋" w:cs="仿宋"/>
          <w:b w:val="0"/>
          <w:bCs w:val="0"/>
          <w:sz w:val="24"/>
          <w:szCs w:val="24"/>
          <w:lang w:bidi="ar"/>
        </w:rPr>
        <w:t>变送器配置清单</w:t>
      </w:r>
    </w:p>
    <w:tbl>
      <w:tblPr>
        <w:tblStyle w:val="48"/>
        <w:tblW w:w="8974" w:type="dxa"/>
        <w:jc w:val="center"/>
        <w:tblLayout w:type="autofit"/>
        <w:tblCellMar>
          <w:top w:w="0" w:type="dxa"/>
          <w:left w:w="108" w:type="dxa"/>
          <w:bottom w:w="0" w:type="dxa"/>
          <w:right w:w="108" w:type="dxa"/>
        </w:tblCellMar>
      </w:tblPr>
      <w:tblGrid>
        <w:gridCol w:w="731"/>
        <w:gridCol w:w="1416"/>
        <w:gridCol w:w="4890"/>
        <w:gridCol w:w="944"/>
        <w:gridCol w:w="993"/>
      </w:tblGrid>
      <w:tr>
        <w:tblPrEx>
          <w:tblCellMar>
            <w:top w:w="0" w:type="dxa"/>
            <w:left w:w="108" w:type="dxa"/>
            <w:bottom w:w="0" w:type="dxa"/>
            <w:right w:w="108" w:type="dxa"/>
          </w:tblCellMar>
        </w:tblPrEx>
        <w:trPr>
          <w:trHeight w:val="567" w:hRule="atLeast"/>
          <w:jc w:val="center"/>
        </w:trPr>
        <w:tc>
          <w:tcPr>
            <w:tcW w:w="731"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设备名称</w:t>
            </w: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规格型号</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数量</w:t>
            </w:r>
          </w:p>
        </w:tc>
      </w:tr>
      <w:tr>
        <w:tblPrEx>
          <w:tblCellMar>
            <w:top w:w="0" w:type="dxa"/>
            <w:left w:w="108" w:type="dxa"/>
            <w:bottom w:w="0" w:type="dxa"/>
            <w:right w:w="108" w:type="dxa"/>
          </w:tblCellMar>
        </w:tblPrEx>
        <w:trPr>
          <w:trHeight w:val="492" w:hRule="atLeast"/>
          <w:jc w:val="center"/>
        </w:trPr>
        <w:tc>
          <w:tcPr>
            <w:tcW w:w="731"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1416" w:type="dxa"/>
            <w:vMerge w:val="restart"/>
            <w:tcBorders>
              <w:top w:val="single" w:color="000000" w:sz="4" w:space="0"/>
              <w:left w:val="single" w:color="000000"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频率变送器</w:t>
            </w:r>
          </w:p>
        </w:tc>
        <w:tc>
          <w:tcPr>
            <w:tcW w:w="4890" w:type="dxa"/>
            <w:tcBorders>
              <w:top w:val="single" w:color="000000" w:sz="4" w:space="0"/>
              <w:left w:val="single" w:color="000000" w:sz="4" w:space="0"/>
              <w:bottom w:val="single" w:color="auto"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频率变送器</w:t>
            </w:r>
          </w:p>
        </w:tc>
        <w:tc>
          <w:tcPr>
            <w:tcW w:w="944"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993"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tblPrEx>
          <w:tblCellMar>
            <w:top w:w="0" w:type="dxa"/>
            <w:left w:w="108" w:type="dxa"/>
            <w:bottom w:w="0" w:type="dxa"/>
            <w:right w:w="108" w:type="dxa"/>
          </w:tblCellMar>
        </w:tblPrEx>
        <w:trPr>
          <w:trHeight w:val="662" w:hRule="atLeast"/>
          <w:jc w:val="center"/>
        </w:trPr>
        <w:tc>
          <w:tcPr>
            <w:tcW w:w="731"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p>
        </w:tc>
        <w:tc>
          <w:tcPr>
            <w:tcW w:w="1416" w:type="dxa"/>
            <w:vMerge w:val="continue"/>
            <w:tcBorders>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p>
        </w:tc>
        <w:tc>
          <w:tcPr>
            <w:tcW w:w="4890" w:type="dxa"/>
            <w:tcBorders>
              <w:top w:val="single" w:color="auto"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说明书、合格证</w:t>
            </w:r>
          </w:p>
        </w:tc>
        <w:tc>
          <w:tcPr>
            <w:tcW w:w="944"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993"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bl>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.1总体要求</w:t>
      </w:r>
    </w:p>
    <w:p>
      <w:pPr>
        <w:pStyle w:val="13"/>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频率变送器</w:t>
      </w:r>
      <w:r>
        <w:rPr>
          <w:rFonts w:hint="eastAsia" w:ascii="仿宋" w:hAnsi="仿宋" w:eastAsia="仿宋" w:cs="仿宋"/>
          <w:sz w:val="24"/>
          <w:szCs w:val="24"/>
        </w:rPr>
        <w:t>用于</w:t>
      </w:r>
      <w:r>
        <w:rPr>
          <w:rFonts w:hint="eastAsia" w:ascii="仿宋" w:hAnsi="仿宋" w:eastAsia="仿宋" w:cs="仿宋"/>
          <w:sz w:val="24"/>
          <w:szCs w:val="24"/>
          <w:lang w:val="en-US" w:eastAsia="zh-CN"/>
        </w:rPr>
        <w:t>能将被测频率转换成线性比例输出的直流电流的仪器</w:t>
      </w:r>
      <w:r>
        <w:rPr>
          <w:rFonts w:hint="eastAsia" w:ascii="仿宋" w:hAnsi="仿宋" w:eastAsia="仿宋" w:cs="仿宋"/>
          <w:sz w:val="24"/>
          <w:szCs w:val="24"/>
        </w:rPr>
        <w:t>。</w:t>
      </w:r>
      <w:r>
        <w:rPr>
          <w:rFonts w:hint="eastAsia" w:ascii="仿宋" w:hAnsi="仿宋" w:eastAsia="仿宋" w:cs="仿宋"/>
          <w:b/>
          <w:bCs/>
          <w:color w:val="0000FF"/>
          <w:sz w:val="24"/>
          <w:szCs w:val="24"/>
          <w:lang w:val="en-US" w:eastAsia="zh-CN"/>
        </w:rPr>
        <w:t>设备要求主流厂家，生产厂家拥有变送器低通滤波专利证书，采购设备主要用于期间核查标准使用，2年的质保期（要求2年的年稳定度符合技术指标的要求）。</w:t>
      </w:r>
      <w:r>
        <w:rPr>
          <w:rFonts w:hint="eastAsia" w:ascii="仿宋" w:hAnsi="仿宋" w:eastAsia="仿宋" w:cs="仿宋"/>
          <w:sz w:val="24"/>
          <w:szCs w:val="24"/>
          <w:lang w:val="en-US" w:eastAsia="zh-CN"/>
        </w:rPr>
        <w:t>所提供的设备需要第三方机构出具检定/校准证书，送检前需要联系招标人确认送检参数。</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.2仪器要求</w:t>
      </w:r>
    </w:p>
    <w:p>
      <w:pPr>
        <w:keepNext w:val="0"/>
        <w:keepLines w:val="0"/>
        <w:pageBreakBefore w:val="0"/>
        <w:widowControl/>
        <w:numPr>
          <w:ilvl w:val="0"/>
          <w:numId w:val="12"/>
        </w:numPr>
        <w:kinsoku/>
        <w:wordWrap/>
        <w:overflowPunct/>
        <w:topLinePunct w:val="0"/>
        <w:autoSpaceDE/>
        <w:autoSpaceDN/>
        <w:bidi w:val="0"/>
        <w:adjustRightInd/>
        <w:snapToGrid/>
        <w:spacing w:before="5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准确度等级：0.2%</w:t>
      </w:r>
    </w:p>
    <w:p>
      <w:pPr>
        <w:keepNext w:val="0"/>
        <w:keepLines w:val="0"/>
        <w:pageBreakBefore w:val="0"/>
        <w:widowControl/>
        <w:numPr>
          <w:ilvl w:val="0"/>
          <w:numId w:val="12"/>
        </w:numPr>
        <w:kinsoku/>
        <w:wordWrap/>
        <w:overflowPunct/>
        <w:topLinePunct w:val="0"/>
        <w:autoSpaceDE/>
        <w:autoSpaceDN/>
        <w:bidi w:val="0"/>
        <w:adjustRightInd/>
        <w:snapToGrid/>
        <w:spacing w:before="74"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长期稳定度：≤±0.2%/年，无累计误差</w:t>
      </w:r>
    </w:p>
    <w:p>
      <w:pPr>
        <w:keepNext w:val="0"/>
        <w:keepLines w:val="0"/>
        <w:pageBreakBefore w:val="0"/>
        <w:widowControl/>
        <w:numPr>
          <w:ilvl w:val="0"/>
          <w:numId w:val="12"/>
        </w:numPr>
        <w:kinsoku/>
        <w:wordWrap/>
        <w:overflowPunct/>
        <w:topLinePunct w:val="0"/>
        <w:autoSpaceDE/>
        <w:autoSpaceDN/>
        <w:bidi w:val="0"/>
        <w:adjustRightInd/>
        <w:snapToGrid/>
        <w:spacing w:before="106"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温度影响量：≤100ppm/℃</w:t>
      </w:r>
    </w:p>
    <w:p>
      <w:pPr>
        <w:keepNext w:val="0"/>
        <w:keepLines w:val="0"/>
        <w:pageBreakBefore w:val="0"/>
        <w:widowControl/>
        <w:numPr>
          <w:ilvl w:val="0"/>
          <w:numId w:val="12"/>
        </w:numPr>
        <w:kinsoku/>
        <w:wordWrap/>
        <w:overflowPunct/>
        <w:topLinePunct w:val="0"/>
        <w:autoSpaceDE/>
        <w:autoSpaceDN/>
        <w:bidi w:val="0"/>
        <w:adjustRightInd/>
        <w:snapToGrid/>
        <w:spacing w:before="52"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响应时间：&lt;400ms</w:t>
      </w:r>
    </w:p>
    <w:p>
      <w:pPr>
        <w:keepNext w:val="0"/>
        <w:keepLines w:val="0"/>
        <w:pageBreakBefore w:val="0"/>
        <w:widowControl/>
        <w:numPr>
          <w:ilvl w:val="0"/>
          <w:numId w:val="12"/>
        </w:numPr>
        <w:kinsoku/>
        <w:wordWrap/>
        <w:overflowPunct/>
        <w:topLinePunct w:val="0"/>
        <w:autoSpaceDE/>
        <w:autoSpaceDN/>
        <w:bidi w:val="0"/>
        <w:adjustRightInd/>
        <w:snapToGrid/>
        <w:spacing w:before="7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输出纹波：&lt;0.4%(峰-峰值)</w:t>
      </w:r>
    </w:p>
    <w:p>
      <w:pPr>
        <w:keepNext w:val="0"/>
        <w:keepLines w:val="0"/>
        <w:pageBreakBefore w:val="0"/>
        <w:widowControl/>
        <w:numPr>
          <w:ilvl w:val="0"/>
          <w:numId w:val="12"/>
        </w:numPr>
        <w:kinsoku/>
        <w:wordWrap/>
        <w:overflowPunct/>
        <w:topLinePunct w:val="0"/>
        <w:autoSpaceDE/>
        <w:autoSpaceDN/>
        <w:bidi w:val="0"/>
        <w:adjustRightInd/>
        <w:snapToGrid/>
        <w:spacing w:before="50"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输入功耗：电流&lt;0.2VA,电压&lt;0.1VA</w:t>
      </w:r>
    </w:p>
    <w:p>
      <w:pPr>
        <w:keepNext w:val="0"/>
        <w:keepLines w:val="0"/>
        <w:pageBreakBefore w:val="0"/>
        <w:widowControl/>
        <w:numPr>
          <w:ilvl w:val="0"/>
          <w:numId w:val="12"/>
        </w:numPr>
        <w:kinsoku/>
        <w:wordWrap/>
        <w:overflowPunct/>
        <w:topLinePunct w:val="0"/>
        <w:autoSpaceDE/>
        <w:autoSpaceDN/>
        <w:bidi w:val="0"/>
        <w:adjustRightInd/>
        <w:snapToGrid/>
        <w:spacing w:before="73"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工作频率：标称频率±10%</w:t>
      </w:r>
    </w:p>
    <w:p>
      <w:pPr>
        <w:pStyle w:val="19"/>
        <w:keepNext w:val="0"/>
        <w:keepLines w:val="0"/>
        <w:pageBreakBefore w:val="0"/>
        <w:widowControl/>
        <w:numPr>
          <w:ilvl w:val="0"/>
          <w:numId w:val="12"/>
        </w:numPr>
        <w:kinsoku/>
        <w:wordWrap/>
        <w:overflowPunct/>
        <w:topLinePunct w:val="0"/>
        <w:autoSpaceDE/>
        <w:autoSpaceDN/>
        <w:bidi w:val="0"/>
        <w:adjustRightInd/>
        <w:snapToGrid/>
        <w:spacing w:before="81"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输出负载：电流输出额定10V压降最大15V压降(可选),电压输出额定2mA 最大5mA输出</w:t>
      </w:r>
    </w:p>
    <w:p>
      <w:pPr>
        <w:keepNext w:val="0"/>
        <w:keepLines w:val="0"/>
        <w:pageBreakBefore w:val="0"/>
        <w:widowControl/>
        <w:numPr>
          <w:ilvl w:val="0"/>
          <w:numId w:val="0"/>
        </w:numPr>
        <w:kinsoku/>
        <w:wordWrap/>
        <w:overflowPunct/>
        <w:topLinePunct w:val="0"/>
        <w:autoSpaceDE/>
        <w:autoSpaceDN/>
        <w:bidi w:val="0"/>
        <w:adjustRightInd/>
        <w:snapToGrid/>
        <w:spacing w:before="6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9、输出负载影响：&lt;0.1%(额定负载范围内)</w:t>
      </w:r>
    </w:p>
    <w:p>
      <w:pPr>
        <w:keepNext w:val="0"/>
        <w:keepLines w:val="0"/>
        <w:pageBreakBefore w:val="0"/>
        <w:widowControl/>
        <w:numPr>
          <w:ilvl w:val="0"/>
          <w:numId w:val="0"/>
        </w:numPr>
        <w:kinsoku/>
        <w:wordWrap/>
        <w:overflowPunct/>
        <w:topLinePunct w:val="0"/>
        <w:autoSpaceDE/>
        <w:autoSpaceDN/>
        <w:bidi w:val="0"/>
        <w:adjustRightInd/>
        <w:snapToGrid/>
        <w:spacing w:before="82" w:line="360" w:lineRule="auto"/>
        <w:ind w:leftChars="4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bidi="ar"/>
        </w:rPr>
        <w:t>10、辅助电源：</w:t>
      </w:r>
      <w:r>
        <w:rPr>
          <w:rFonts w:hint="eastAsia" w:ascii="仿宋" w:hAnsi="仿宋" w:eastAsia="仿宋" w:cs="仿宋"/>
          <w:kern w:val="2"/>
          <w:sz w:val="24"/>
          <w:szCs w:val="24"/>
          <w:lang w:val="en-US" w:eastAsia="zh-CN" w:bidi="ar-SA"/>
        </w:rPr>
        <w:t>交流额定电压80%-120%，额定频率90%-110%</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11、电源功耗：≤8VA</w:t>
      </w:r>
    </w:p>
    <w:p>
      <w:pPr>
        <w:keepNext w:val="0"/>
        <w:keepLines w:val="0"/>
        <w:pageBreakBefore w:val="0"/>
        <w:widowControl/>
        <w:numPr>
          <w:ilvl w:val="0"/>
          <w:numId w:val="0"/>
        </w:numPr>
        <w:kinsoku/>
        <w:wordWrap/>
        <w:overflowPunct/>
        <w:topLinePunct w:val="0"/>
        <w:autoSpaceDE/>
        <w:autoSpaceDN/>
        <w:bidi w:val="0"/>
        <w:adjustRightInd/>
        <w:snapToGrid/>
        <w:spacing w:before="64"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12、允许过量输入：电流2倍连续20倍1秒，电压最大2倍连续</w:t>
      </w:r>
    </w:p>
    <w:p>
      <w:pPr>
        <w:keepNext w:val="0"/>
        <w:keepLines w:val="0"/>
        <w:pageBreakBefore w:val="0"/>
        <w:widowControl/>
        <w:numPr>
          <w:ilvl w:val="0"/>
          <w:numId w:val="0"/>
        </w:numPr>
        <w:kinsoku/>
        <w:wordWrap/>
        <w:overflowPunct/>
        <w:topLinePunct w:val="0"/>
        <w:autoSpaceDE/>
        <w:autoSpaceDN/>
        <w:bidi w:val="0"/>
        <w:adjustRightInd/>
        <w:snapToGrid/>
        <w:spacing w:before="99"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13、电压试验：输入/电源和外壳2kVAC、 1min输出和外壳500VAC 、1min 输入/电源和输出2kVAC 或500VAC1min</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14、冲击试验：ANSIC37.90a/1973,IEC  255-4(5KV1.2/50us 脉冲电压)</w:t>
      </w:r>
    </w:p>
    <w:p>
      <w:pPr>
        <w:keepNext w:val="0"/>
        <w:keepLines w:val="0"/>
        <w:pageBreakBefore w:val="0"/>
        <w:widowControl/>
        <w:numPr>
          <w:ilvl w:val="0"/>
          <w:numId w:val="0"/>
        </w:numPr>
        <w:kinsoku/>
        <w:wordWrap/>
        <w:overflowPunct/>
        <w:topLinePunct w:val="0"/>
        <w:autoSpaceDE/>
        <w:autoSpaceDN/>
        <w:bidi w:val="0"/>
        <w:adjustRightInd/>
        <w:snapToGrid/>
        <w:spacing w:before="9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15、防护等级：IP40</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16、校正幅度：满度最小±3%,零点最小±1%</w:t>
      </w:r>
    </w:p>
    <w:p>
      <w:pPr>
        <w:keepNext w:val="0"/>
        <w:keepLines w:val="0"/>
        <w:pageBreakBefore w:val="0"/>
        <w:widowControl/>
        <w:numPr>
          <w:ilvl w:val="0"/>
          <w:numId w:val="0"/>
        </w:numPr>
        <w:kinsoku/>
        <w:wordWrap/>
        <w:overflowPunct/>
        <w:topLinePunct w:val="0"/>
        <w:autoSpaceDE/>
        <w:autoSpaceDN/>
        <w:bidi w:val="0"/>
        <w:adjustRightInd/>
        <w:snapToGrid/>
        <w:spacing w:before="73"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17、磁场影响：0.4kA/m磁场强度变化&lt;0.05%</w:t>
      </w:r>
    </w:p>
    <w:p>
      <w:pPr>
        <w:keepNext w:val="0"/>
        <w:keepLines w:val="0"/>
        <w:pageBreakBefore w:val="0"/>
        <w:widowControl/>
        <w:numPr>
          <w:ilvl w:val="0"/>
          <w:numId w:val="0"/>
        </w:numPr>
        <w:kinsoku/>
        <w:wordWrap/>
        <w:overflowPunct/>
        <w:topLinePunct w:val="0"/>
        <w:autoSpaceDE/>
        <w:autoSpaceDN/>
        <w:bidi w:val="0"/>
        <w:adjustRightInd/>
        <w:snapToGrid/>
        <w:spacing w:before="72"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18、工作条件：温度-10~55℃相对湿度≤95%无凝露</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left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19、贮藏条件：温度-40~70℃相对湿度≤95%无凝露</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.3参数要求</w:t>
      </w:r>
    </w:p>
    <w:p>
      <w:pPr>
        <w:pStyle w:val="13"/>
        <w:keepNext w:val="0"/>
        <w:keepLines w:val="0"/>
        <w:pageBreakBefore w:val="0"/>
        <w:widowControl/>
        <w:numPr>
          <w:ilvl w:val="0"/>
          <w:numId w:val="13"/>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输入频率：(45-55)Hz</w:t>
      </w:r>
    </w:p>
    <w:p>
      <w:pPr>
        <w:pStyle w:val="13"/>
        <w:keepNext w:val="0"/>
        <w:keepLines w:val="0"/>
        <w:pageBreakBefore w:val="0"/>
        <w:widowControl/>
        <w:numPr>
          <w:ilvl w:val="0"/>
          <w:numId w:val="0"/>
        </w:numPr>
        <w:kinsoku/>
        <w:wordWrap/>
        <w:overflowPunct/>
        <w:topLinePunct w:val="0"/>
        <w:autoSpaceDE/>
        <w:autoSpaceDN/>
        <w:bidi w:val="0"/>
        <w:adjustRightInd/>
        <w:snapToGrid/>
        <w:ind w:left="987" w:leftChars="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2.输出直流电流： DC(0-20)mA</w:t>
      </w:r>
    </w:p>
    <w:p>
      <w:pPr>
        <w:pStyle w:val="523"/>
        <w:ind w:firstLine="960" w:firstLineChars="400"/>
        <w:rPr>
          <w:rFonts w:hint="eastAsia" w:ascii="仿宋" w:hAnsi="仿宋" w:eastAsia="仿宋" w:cs="仿宋"/>
          <w:b w:val="0"/>
          <w:bCs w:val="0"/>
          <w:sz w:val="24"/>
          <w:szCs w:val="24"/>
          <w:lang w:val="en-US" w:eastAsia="zh-CN" w:bidi="ar"/>
        </w:rPr>
      </w:pPr>
      <w:r>
        <w:rPr>
          <w:rFonts w:hint="eastAsia" w:ascii="仿宋" w:hAnsi="仿宋" w:eastAsia="仿宋" w:cs="仿宋"/>
          <w:b w:val="0"/>
          <w:bCs w:val="0"/>
          <w:sz w:val="24"/>
          <w:szCs w:val="24"/>
          <w:lang w:val="en-US" w:eastAsia="zh-CN" w:bidi="ar"/>
        </w:rPr>
        <w:t>3.稳定度：≤±0.2%/年</w:t>
      </w:r>
    </w:p>
    <w:p>
      <w:pPr>
        <w:pStyle w:val="523"/>
        <w:rPr>
          <w:rFonts w:hint="default" w:ascii="仿宋" w:hAnsi="仿宋" w:eastAsia="仿宋" w:cs="仿宋"/>
          <w:color w:val="auto"/>
          <w:sz w:val="24"/>
          <w:szCs w:val="24"/>
          <w:lang w:val="en-US" w:eastAsia="zh-CN" w:bidi="ar"/>
        </w:rPr>
      </w:pPr>
      <w:r>
        <w:rPr>
          <w:rFonts w:hint="eastAsia" w:ascii="仿宋" w:hAnsi="仿宋" w:eastAsia="仿宋" w:cs="仿宋"/>
          <w:b/>
          <w:bCs/>
          <w:kern w:val="0"/>
          <w:sz w:val="24"/>
          <w:szCs w:val="24"/>
          <w:lang w:val="en-US" w:eastAsia="zh-CN" w:bidi="ar-SA"/>
        </w:rPr>
        <w:t>3.</w:t>
      </w:r>
      <w:r>
        <w:rPr>
          <w:rFonts w:hint="eastAsia" w:cs="仿宋"/>
          <w:b/>
          <w:bCs/>
          <w:kern w:val="0"/>
          <w:sz w:val="24"/>
          <w:szCs w:val="24"/>
          <w:lang w:val="en-US" w:eastAsia="zh-CN" w:bidi="ar-SA"/>
        </w:rPr>
        <w:t>4</w:t>
      </w:r>
      <w:r>
        <w:rPr>
          <w:rFonts w:hint="eastAsia" w:cs="仿宋"/>
          <w:color w:val="auto"/>
          <w:sz w:val="24"/>
          <w:szCs w:val="24"/>
          <w:lang w:val="en-US" w:eastAsia="zh-CN" w:bidi="ar"/>
        </w:rPr>
        <w:t>功率因数表变送器</w:t>
      </w:r>
    </w:p>
    <w:p>
      <w:pPr>
        <w:pStyle w:val="523"/>
        <w:jc w:val="center"/>
        <w:rPr>
          <w:rFonts w:hint="eastAsia" w:ascii="仿宋" w:hAnsi="仿宋" w:eastAsia="仿宋" w:cs="仿宋"/>
          <w:color w:val="auto"/>
          <w:sz w:val="24"/>
          <w:szCs w:val="24"/>
          <w:lang w:val="en-US" w:eastAsia="zh-CN" w:bidi="ar"/>
        </w:rPr>
      </w:pPr>
      <w:r>
        <w:rPr>
          <w:rFonts w:hint="eastAsia" w:ascii="仿宋" w:hAnsi="仿宋" w:eastAsia="仿宋" w:cs="仿宋"/>
          <w:b w:val="0"/>
          <w:bCs w:val="0"/>
          <w:sz w:val="24"/>
          <w:szCs w:val="24"/>
          <w:lang w:bidi="ar"/>
        </w:rPr>
        <w:t>表</w:t>
      </w:r>
      <w:r>
        <w:rPr>
          <w:rFonts w:hint="eastAsia" w:cs="仿宋"/>
          <w:b w:val="0"/>
          <w:bCs w:val="0"/>
          <w:sz w:val="24"/>
          <w:szCs w:val="24"/>
          <w:lang w:val="en-US" w:eastAsia="zh-CN" w:bidi="ar"/>
        </w:rPr>
        <w:t>5</w:t>
      </w:r>
      <w:r>
        <w:rPr>
          <w:rFonts w:hint="eastAsia" w:ascii="仿宋" w:hAnsi="仿宋" w:eastAsia="仿宋" w:cs="仿宋"/>
          <w:b w:val="0"/>
          <w:bCs w:val="0"/>
          <w:sz w:val="24"/>
          <w:szCs w:val="24"/>
          <w:lang w:val="en-US" w:eastAsia="zh-CN" w:bidi="ar"/>
        </w:rPr>
        <w:t xml:space="preserve"> 功率因数</w:t>
      </w:r>
      <w:r>
        <w:rPr>
          <w:rFonts w:hint="eastAsia" w:ascii="仿宋" w:hAnsi="仿宋" w:eastAsia="仿宋" w:cs="仿宋"/>
          <w:b w:val="0"/>
          <w:bCs w:val="0"/>
          <w:sz w:val="24"/>
          <w:szCs w:val="24"/>
          <w:lang w:bidi="ar"/>
        </w:rPr>
        <w:t>变送器配置清单</w:t>
      </w:r>
    </w:p>
    <w:tbl>
      <w:tblPr>
        <w:tblStyle w:val="48"/>
        <w:tblW w:w="8974" w:type="dxa"/>
        <w:jc w:val="center"/>
        <w:tblLayout w:type="autofit"/>
        <w:tblCellMar>
          <w:top w:w="0" w:type="dxa"/>
          <w:left w:w="108" w:type="dxa"/>
          <w:bottom w:w="0" w:type="dxa"/>
          <w:right w:w="108" w:type="dxa"/>
        </w:tblCellMar>
      </w:tblPr>
      <w:tblGrid>
        <w:gridCol w:w="708"/>
        <w:gridCol w:w="1458"/>
        <w:gridCol w:w="4937"/>
        <w:gridCol w:w="916"/>
        <w:gridCol w:w="955"/>
      </w:tblGrid>
      <w:tr>
        <w:tblPrEx>
          <w:tblCellMar>
            <w:top w:w="0" w:type="dxa"/>
            <w:left w:w="108" w:type="dxa"/>
            <w:bottom w:w="0" w:type="dxa"/>
            <w:right w:w="108" w:type="dxa"/>
          </w:tblCellMar>
        </w:tblPrEx>
        <w:trPr>
          <w:trHeight w:val="567" w:hRule="atLeas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序号</w:t>
            </w:r>
          </w:p>
        </w:tc>
        <w:tc>
          <w:tcPr>
            <w:tcW w:w="1458"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设备名称</w:t>
            </w:r>
          </w:p>
        </w:tc>
        <w:tc>
          <w:tcPr>
            <w:tcW w:w="4937" w:type="dxa"/>
            <w:tcBorders>
              <w:top w:val="single" w:color="000000"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规格型号</w:t>
            </w:r>
          </w:p>
        </w:tc>
        <w:tc>
          <w:tcPr>
            <w:tcW w:w="916"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单位</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数量</w:t>
            </w:r>
          </w:p>
        </w:tc>
      </w:tr>
      <w:tr>
        <w:tblPrEx>
          <w:tblCellMar>
            <w:top w:w="0" w:type="dxa"/>
            <w:left w:w="108" w:type="dxa"/>
            <w:bottom w:w="0" w:type="dxa"/>
            <w:right w:w="108" w:type="dxa"/>
          </w:tblCellMar>
        </w:tblPrEx>
        <w:trPr>
          <w:trHeight w:val="551" w:hRule="atLeast"/>
          <w:jc w:val="center"/>
        </w:trPr>
        <w:tc>
          <w:tcPr>
            <w:tcW w:w="708"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r>
              <w:rPr>
                <w:rFonts w:hint="eastAsia" w:ascii="仿宋" w:hAnsi="仿宋" w:eastAsia="仿宋" w:cs="仿宋"/>
                <w:sz w:val="24"/>
                <w:szCs w:val="24"/>
                <w:lang w:bidi="ar"/>
              </w:rPr>
              <w:t>1</w:t>
            </w:r>
          </w:p>
        </w:tc>
        <w:tc>
          <w:tcPr>
            <w:tcW w:w="1458" w:type="dxa"/>
            <w:vMerge w:val="restart"/>
            <w:tcBorders>
              <w:top w:val="single" w:color="000000" w:sz="4" w:space="0"/>
              <w:left w:val="single" w:color="000000" w:sz="4" w:space="0"/>
              <w:right w:val="single" w:color="000000" w:sz="4" w:space="0"/>
            </w:tcBorders>
            <w:noWrap w:val="0"/>
            <w:vAlign w:val="center"/>
          </w:tcPr>
          <w:p>
            <w:pPr>
              <w:textAlignment w:val="center"/>
              <w:rPr>
                <w:rFonts w:hint="eastAsia" w:ascii="仿宋" w:hAnsi="仿宋" w:eastAsia="仿宋" w:cs="仿宋"/>
                <w:b/>
                <w:bCs/>
                <w:sz w:val="24"/>
                <w:szCs w:val="24"/>
                <w:lang w:bidi="ar"/>
              </w:rPr>
            </w:pPr>
            <w:r>
              <w:rPr>
                <w:rFonts w:hint="eastAsia" w:ascii="仿宋" w:hAnsi="仿宋" w:eastAsia="仿宋" w:cs="仿宋"/>
                <w:sz w:val="24"/>
                <w:szCs w:val="24"/>
                <w:lang w:val="en-US" w:eastAsia="zh-CN" w:bidi="ar"/>
              </w:rPr>
              <w:t>功率因数</w:t>
            </w:r>
            <w:r>
              <w:rPr>
                <w:rFonts w:hint="eastAsia" w:ascii="仿宋" w:hAnsi="仿宋" w:eastAsia="仿宋" w:cs="仿宋"/>
                <w:sz w:val="24"/>
                <w:szCs w:val="24"/>
                <w:lang w:bidi="ar"/>
              </w:rPr>
              <w:t>变送器</w:t>
            </w:r>
          </w:p>
        </w:tc>
        <w:tc>
          <w:tcPr>
            <w:tcW w:w="4937" w:type="dxa"/>
            <w:tcBorders>
              <w:top w:val="single" w:color="000000" w:sz="4" w:space="0"/>
              <w:left w:val="single" w:color="000000" w:sz="4" w:space="0"/>
              <w:bottom w:val="single" w:color="auto"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功率因数变送器</w:t>
            </w:r>
          </w:p>
        </w:tc>
        <w:tc>
          <w:tcPr>
            <w:tcW w:w="916"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b/>
                <w:sz w:val="24"/>
                <w:szCs w:val="24"/>
                <w:lang w:bidi="ar"/>
              </w:rPr>
            </w:pPr>
            <w:r>
              <w:rPr>
                <w:rFonts w:hint="eastAsia" w:ascii="仿宋" w:hAnsi="仿宋" w:eastAsia="仿宋" w:cs="仿宋"/>
                <w:sz w:val="24"/>
                <w:szCs w:val="24"/>
              </w:rPr>
              <w:t>台</w:t>
            </w:r>
          </w:p>
        </w:tc>
        <w:tc>
          <w:tcPr>
            <w:tcW w:w="955"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b/>
                <w:sz w:val="24"/>
                <w:szCs w:val="24"/>
                <w:lang w:eastAsia="zh-CN" w:bidi="ar"/>
              </w:rPr>
            </w:pPr>
            <w:r>
              <w:rPr>
                <w:rFonts w:hint="eastAsia" w:ascii="仿宋" w:hAnsi="仿宋" w:eastAsia="仿宋" w:cs="仿宋"/>
                <w:sz w:val="24"/>
                <w:szCs w:val="24"/>
                <w:lang w:val="en-US" w:eastAsia="zh-CN" w:bidi="ar"/>
              </w:rPr>
              <w:t>1</w:t>
            </w:r>
          </w:p>
        </w:tc>
      </w:tr>
      <w:tr>
        <w:tblPrEx>
          <w:tblCellMar>
            <w:top w:w="0" w:type="dxa"/>
            <w:left w:w="108" w:type="dxa"/>
            <w:bottom w:w="0" w:type="dxa"/>
            <w:right w:w="108" w:type="dxa"/>
          </w:tblCellMar>
        </w:tblPrEx>
        <w:trPr>
          <w:trHeight w:val="603" w:hRule="atLeast"/>
          <w:jc w:val="center"/>
        </w:trPr>
        <w:tc>
          <w:tcPr>
            <w:tcW w:w="708"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bidi="ar"/>
              </w:rPr>
            </w:pPr>
          </w:p>
        </w:tc>
        <w:tc>
          <w:tcPr>
            <w:tcW w:w="1458" w:type="dxa"/>
            <w:vMerge w:val="continue"/>
            <w:tcBorders>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p>
        </w:tc>
        <w:tc>
          <w:tcPr>
            <w:tcW w:w="4937" w:type="dxa"/>
            <w:tcBorders>
              <w:top w:val="single" w:color="auto" w:sz="4" w:space="0"/>
              <w:left w:val="single" w:color="000000" w:sz="4" w:space="0"/>
              <w:bottom w:val="single" w:color="000000" w:sz="4" w:space="0"/>
              <w:right w:val="single" w:color="000000" w:sz="4" w:space="0"/>
            </w:tcBorders>
            <w:noWrap w:val="0"/>
            <w:vAlign w:val="center"/>
          </w:tcPr>
          <w:p>
            <w:pP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说明书、合格证</w:t>
            </w:r>
          </w:p>
        </w:tc>
        <w:tc>
          <w:tcPr>
            <w:tcW w:w="916"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955"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w:t>
            </w:r>
          </w:p>
        </w:tc>
      </w:tr>
    </w:tbl>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4</w:t>
      </w:r>
      <w:r>
        <w:rPr>
          <w:rFonts w:hint="eastAsia" w:ascii="仿宋" w:hAnsi="仿宋" w:eastAsia="仿宋" w:cs="仿宋"/>
          <w:sz w:val="24"/>
          <w:szCs w:val="24"/>
          <w:lang w:bidi="ar"/>
        </w:rPr>
        <w:t>.1总体要求</w:t>
      </w:r>
    </w:p>
    <w:p>
      <w:pPr>
        <w:pStyle w:val="1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功率因数变送器</w:t>
      </w:r>
      <w:r>
        <w:rPr>
          <w:rFonts w:hint="eastAsia" w:ascii="仿宋" w:hAnsi="仿宋" w:eastAsia="仿宋" w:cs="仿宋"/>
          <w:sz w:val="24"/>
          <w:szCs w:val="24"/>
        </w:rPr>
        <w:t>用于</w:t>
      </w:r>
      <w:r>
        <w:rPr>
          <w:rFonts w:hint="eastAsia" w:ascii="仿宋" w:hAnsi="仿宋" w:eastAsia="仿宋" w:cs="仿宋"/>
          <w:sz w:val="24"/>
          <w:szCs w:val="24"/>
          <w:lang w:val="en-US" w:eastAsia="zh-CN"/>
        </w:rPr>
        <w:t>能将被测功率因数转换成线性比例输出的直流电流的仪器</w:t>
      </w:r>
      <w:r>
        <w:rPr>
          <w:rFonts w:hint="eastAsia" w:ascii="仿宋" w:hAnsi="仿宋" w:eastAsia="仿宋" w:cs="仿宋"/>
          <w:sz w:val="24"/>
          <w:szCs w:val="24"/>
        </w:rPr>
        <w:t>。</w:t>
      </w:r>
      <w:r>
        <w:rPr>
          <w:rFonts w:hint="eastAsia" w:ascii="仿宋" w:hAnsi="仿宋" w:eastAsia="仿宋" w:cs="仿宋"/>
          <w:b/>
          <w:bCs/>
          <w:color w:val="0000FF"/>
          <w:sz w:val="24"/>
          <w:szCs w:val="24"/>
          <w:lang w:val="en-US" w:eastAsia="zh-CN"/>
        </w:rPr>
        <w:t>设备要求主流厂家，生产厂家拥有变送器低通滤波专利证书，采购设备主要用于期间核查标准使用，2年的质保期（要求2年的年稳定度符合技术指标的要求）。</w:t>
      </w:r>
      <w:r>
        <w:rPr>
          <w:rFonts w:hint="eastAsia" w:ascii="仿宋" w:hAnsi="仿宋" w:eastAsia="仿宋" w:cs="仿宋"/>
          <w:sz w:val="24"/>
          <w:szCs w:val="24"/>
          <w:lang w:val="en-US" w:eastAsia="zh-CN"/>
        </w:rPr>
        <w:t>所提供的设备需要第三方机构出具检定/校准证书，送检前需要联系招标人确认送检参数。</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4</w:t>
      </w:r>
      <w:r>
        <w:rPr>
          <w:rFonts w:hint="eastAsia" w:ascii="仿宋" w:hAnsi="仿宋" w:eastAsia="仿宋" w:cs="仿宋"/>
          <w:sz w:val="24"/>
          <w:szCs w:val="24"/>
          <w:lang w:bidi="ar"/>
        </w:rPr>
        <w:t>.2仪器操作要求</w:t>
      </w:r>
    </w:p>
    <w:p>
      <w:pPr>
        <w:keepNext w:val="0"/>
        <w:keepLines w:val="0"/>
        <w:pageBreakBefore w:val="0"/>
        <w:widowControl/>
        <w:numPr>
          <w:ilvl w:val="0"/>
          <w:numId w:val="14"/>
        </w:numPr>
        <w:kinsoku/>
        <w:wordWrap/>
        <w:overflowPunct/>
        <w:topLinePunct w:val="0"/>
        <w:autoSpaceDE/>
        <w:autoSpaceDN/>
        <w:bidi w:val="0"/>
        <w:adjustRightInd/>
        <w:snapToGrid/>
        <w:spacing w:before="5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准确度等级：0.2%</w:t>
      </w:r>
    </w:p>
    <w:p>
      <w:pPr>
        <w:keepNext w:val="0"/>
        <w:keepLines w:val="0"/>
        <w:pageBreakBefore w:val="0"/>
        <w:widowControl/>
        <w:numPr>
          <w:ilvl w:val="0"/>
          <w:numId w:val="14"/>
        </w:numPr>
        <w:kinsoku/>
        <w:wordWrap/>
        <w:overflowPunct/>
        <w:topLinePunct w:val="0"/>
        <w:autoSpaceDE/>
        <w:autoSpaceDN/>
        <w:bidi w:val="0"/>
        <w:adjustRightInd/>
        <w:snapToGrid/>
        <w:spacing w:before="74"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长期稳定度：≤±0.2%/年，无累计误差</w:t>
      </w:r>
    </w:p>
    <w:p>
      <w:pPr>
        <w:keepNext w:val="0"/>
        <w:keepLines w:val="0"/>
        <w:pageBreakBefore w:val="0"/>
        <w:widowControl/>
        <w:numPr>
          <w:ilvl w:val="0"/>
          <w:numId w:val="14"/>
        </w:numPr>
        <w:kinsoku/>
        <w:wordWrap/>
        <w:overflowPunct/>
        <w:topLinePunct w:val="0"/>
        <w:autoSpaceDE/>
        <w:autoSpaceDN/>
        <w:bidi w:val="0"/>
        <w:adjustRightInd/>
        <w:snapToGrid/>
        <w:spacing w:before="106"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温度影响量：≤100ppm/℃</w:t>
      </w:r>
    </w:p>
    <w:p>
      <w:pPr>
        <w:keepNext w:val="0"/>
        <w:keepLines w:val="0"/>
        <w:pageBreakBefore w:val="0"/>
        <w:widowControl/>
        <w:numPr>
          <w:ilvl w:val="0"/>
          <w:numId w:val="14"/>
        </w:numPr>
        <w:kinsoku/>
        <w:wordWrap/>
        <w:overflowPunct/>
        <w:topLinePunct w:val="0"/>
        <w:autoSpaceDE/>
        <w:autoSpaceDN/>
        <w:bidi w:val="0"/>
        <w:adjustRightInd/>
        <w:snapToGrid/>
        <w:spacing w:before="52"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响应时间：&lt;400ms</w:t>
      </w:r>
    </w:p>
    <w:p>
      <w:pPr>
        <w:keepNext w:val="0"/>
        <w:keepLines w:val="0"/>
        <w:pageBreakBefore w:val="0"/>
        <w:widowControl/>
        <w:numPr>
          <w:ilvl w:val="0"/>
          <w:numId w:val="14"/>
        </w:numPr>
        <w:kinsoku/>
        <w:wordWrap/>
        <w:overflowPunct/>
        <w:topLinePunct w:val="0"/>
        <w:autoSpaceDE/>
        <w:autoSpaceDN/>
        <w:bidi w:val="0"/>
        <w:adjustRightInd/>
        <w:snapToGrid/>
        <w:spacing w:before="7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输出纹波：&lt;0.4%(峰-峰值)</w:t>
      </w:r>
    </w:p>
    <w:p>
      <w:pPr>
        <w:keepNext w:val="0"/>
        <w:keepLines w:val="0"/>
        <w:pageBreakBefore w:val="0"/>
        <w:widowControl/>
        <w:numPr>
          <w:ilvl w:val="0"/>
          <w:numId w:val="14"/>
        </w:numPr>
        <w:kinsoku/>
        <w:wordWrap/>
        <w:overflowPunct/>
        <w:topLinePunct w:val="0"/>
        <w:autoSpaceDE/>
        <w:autoSpaceDN/>
        <w:bidi w:val="0"/>
        <w:adjustRightInd/>
        <w:snapToGrid/>
        <w:spacing w:before="73"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工作频率：标称频率±10%</w:t>
      </w:r>
    </w:p>
    <w:p>
      <w:pPr>
        <w:pStyle w:val="19"/>
        <w:keepNext w:val="0"/>
        <w:keepLines w:val="0"/>
        <w:pageBreakBefore w:val="0"/>
        <w:widowControl/>
        <w:numPr>
          <w:ilvl w:val="0"/>
          <w:numId w:val="14"/>
        </w:numPr>
        <w:kinsoku/>
        <w:wordWrap/>
        <w:overflowPunct/>
        <w:topLinePunct w:val="0"/>
        <w:autoSpaceDE/>
        <w:autoSpaceDN/>
        <w:bidi w:val="0"/>
        <w:adjustRightInd/>
        <w:snapToGrid/>
        <w:spacing w:before="81"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输出负载：电流输出额定10V压降最大15V压降(可选),电压输出额定2mA 最大5mA输出</w:t>
      </w:r>
    </w:p>
    <w:p>
      <w:pPr>
        <w:keepNext w:val="0"/>
        <w:keepLines w:val="0"/>
        <w:pageBreakBefore w:val="0"/>
        <w:widowControl/>
        <w:numPr>
          <w:ilvl w:val="0"/>
          <w:numId w:val="0"/>
        </w:numPr>
        <w:kinsoku/>
        <w:wordWrap/>
        <w:overflowPunct/>
        <w:topLinePunct w:val="0"/>
        <w:autoSpaceDE/>
        <w:autoSpaceDN/>
        <w:bidi w:val="0"/>
        <w:adjustRightInd/>
        <w:snapToGrid/>
        <w:spacing w:before="62"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8、输出负载影响：&lt;0.1%(额定负载范围内)</w:t>
      </w:r>
    </w:p>
    <w:p>
      <w:pPr>
        <w:keepNext w:val="0"/>
        <w:keepLines w:val="0"/>
        <w:pageBreakBefore w:val="0"/>
        <w:widowControl/>
        <w:numPr>
          <w:ilvl w:val="0"/>
          <w:numId w:val="0"/>
        </w:numPr>
        <w:kinsoku/>
        <w:wordWrap/>
        <w:overflowPunct/>
        <w:topLinePunct w:val="0"/>
        <w:autoSpaceDE/>
        <w:autoSpaceDN/>
        <w:bidi w:val="0"/>
        <w:adjustRightInd/>
        <w:snapToGrid/>
        <w:spacing w:before="82" w:line="360" w:lineRule="auto"/>
        <w:ind w:firstLine="960" w:firstLineChars="400"/>
        <w:textAlignment w:val="auto"/>
        <w:rPr>
          <w:rFonts w:hint="eastAsia" w:ascii="仿宋" w:hAnsi="仿宋" w:eastAsia="仿宋" w:cs="仿宋"/>
          <w:b/>
          <w:bCs/>
          <w:sz w:val="24"/>
          <w:szCs w:val="24"/>
          <w:lang w:val="en-US" w:eastAsia="zh-CN" w:bidi="ar"/>
        </w:rPr>
      </w:pPr>
      <w:r>
        <w:rPr>
          <w:rFonts w:hint="eastAsia" w:ascii="仿宋" w:hAnsi="仿宋" w:eastAsia="仿宋" w:cs="仿宋"/>
          <w:sz w:val="24"/>
          <w:szCs w:val="24"/>
          <w:lang w:val="en-US" w:eastAsia="zh-CN" w:bidi="ar"/>
        </w:rPr>
        <w:t>9、辅助电源：交流额定电压80%-120%，额定频率90%-110%</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10、电源功耗：≤8VA</w:t>
      </w:r>
    </w:p>
    <w:p>
      <w:pPr>
        <w:keepNext w:val="0"/>
        <w:keepLines w:val="0"/>
        <w:pageBreakBefore w:val="0"/>
        <w:widowControl/>
        <w:numPr>
          <w:ilvl w:val="0"/>
          <w:numId w:val="0"/>
        </w:numPr>
        <w:kinsoku/>
        <w:wordWrap/>
        <w:overflowPunct/>
        <w:topLinePunct w:val="0"/>
        <w:autoSpaceDE/>
        <w:autoSpaceDN/>
        <w:bidi w:val="0"/>
        <w:adjustRightInd/>
        <w:snapToGrid/>
        <w:spacing w:before="64"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11、允许过量输入：电流2倍连续20倍1秒，电压最大2倍连续</w:t>
      </w:r>
    </w:p>
    <w:p>
      <w:pPr>
        <w:keepNext w:val="0"/>
        <w:keepLines w:val="0"/>
        <w:pageBreakBefore w:val="0"/>
        <w:widowControl/>
        <w:numPr>
          <w:ilvl w:val="0"/>
          <w:numId w:val="0"/>
        </w:numPr>
        <w:kinsoku/>
        <w:wordWrap/>
        <w:overflowPunct/>
        <w:topLinePunct w:val="0"/>
        <w:autoSpaceDE/>
        <w:autoSpaceDN/>
        <w:bidi w:val="0"/>
        <w:adjustRightInd/>
        <w:snapToGrid/>
        <w:spacing w:before="99"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12、电压试验：输入/电源和外壳2kVAC、 1min输出和外壳500VAC 、1min 输入/电源和输出2kVAC 或500VAC1min</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13、冲击试验：ANSIC37.90a/1973,IEC  255-4(5KV1.2/50us 脉冲电压)</w:t>
      </w:r>
    </w:p>
    <w:p>
      <w:pPr>
        <w:keepNext w:val="0"/>
        <w:keepLines w:val="0"/>
        <w:pageBreakBefore w:val="0"/>
        <w:widowControl/>
        <w:numPr>
          <w:ilvl w:val="0"/>
          <w:numId w:val="0"/>
        </w:numPr>
        <w:kinsoku/>
        <w:wordWrap/>
        <w:overflowPunct/>
        <w:topLinePunct w:val="0"/>
        <w:autoSpaceDE/>
        <w:autoSpaceDN/>
        <w:bidi w:val="0"/>
        <w:adjustRightInd/>
        <w:snapToGrid/>
        <w:spacing w:before="9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14、防护等级：IP40</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15、校正幅度：满度最小±3%,零点最小±1%</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16、磁场影响：0.4kA/m磁场强度变化&lt;0.05%</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17、工作条件：温度-10~55℃相对湿度≤95%无凝露</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18、贮藏条件：温度-40~70℃相对湿度≤95%无凝露</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4</w:t>
      </w:r>
      <w:r>
        <w:rPr>
          <w:rFonts w:hint="eastAsia" w:ascii="仿宋" w:hAnsi="仿宋" w:eastAsia="仿宋" w:cs="仿宋"/>
          <w:sz w:val="24"/>
          <w:szCs w:val="24"/>
          <w:lang w:bidi="ar"/>
        </w:rPr>
        <w:t>.3参数要求</w:t>
      </w:r>
    </w:p>
    <w:p>
      <w:pPr>
        <w:pStyle w:val="13"/>
        <w:keepNext w:val="0"/>
        <w:keepLines w:val="0"/>
        <w:pageBreakBefore w:val="0"/>
        <w:widowControl/>
        <w:numPr>
          <w:ilvl w:val="0"/>
          <w:numId w:val="15"/>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输入电压、电流：三相电压（0-100）V、三相电流(0-5)A、(45-55)Hz</w:t>
      </w:r>
    </w:p>
    <w:p>
      <w:pPr>
        <w:pStyle w:val="13"/>
        <w:keepNext w:val="0"/>
        <w:keepLines w:val="0"/>
        <w:pageBreakBefore w:val="0"/>
        <w:widowControl/>
        <w:numPr>
          <w:ilvl w:val="0"/>
          <w:numId w:val="15"/>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输出直流电流：DC(0-20)mA</w:t>
      </w:r>
    </w:p>
    <w:p>
      <w:pPr>
        <w:pStyle w:val="13"/>
        <w:keepNext w:val="0"/>
        <w:keepLines w:val="0"/>
        <w:pageBreakBefore w:val="0"/>
        <w:widowControl/>
        <w:numPr>
          <w:ilvl w:val="0"/>
          <w:numId w:val="15"/>
        </w:numPr>
        <w:kinsoku/>
        <w:wordWrap/>
        <w:overflowPunct/>
        <w:topLinePunct w:val="0"/>
        <w:autoSpaceDE/>
        <w:autoSpaceDN/>
        <w:bidi w:val="0"/>
        <w:adjustRightInd/>
        <w:snapToGrid/>
        <w:ind w:left="420" w:firstLine="567"/>
        <w:textAlignment w:val="auto"/>
        <w:rPr>
          <w:rFonts w:hint="eastAsia" w:ascii="仿宋" w:hAnsi="仿宋" w:eastAsia="仿宋" w:cs="仿宋"/>
          <w:sz w:val="24"/>
          <w:szCs w:val="24"/>
          <w:lang w:val="en-US" w:eastAsia="zh-CN" w:bidi="ar"/>
        </w:rPr>
      </w:pPr>
      <w:r>
        <w:rPr>
          <w:rFonts w:hint="eastAsia" w:ascii="仿宋" w:hAnsi="仿宋" w:eastAsia="仿宋" w:cs="仿宋"/>
          <w:b w:val="0"/>
          <w:bCs w:val="0"/>
          <w:sz w:val="24"/>
          <w:szCs w:val="24"/>
          <w:lang w:val="en-US" w:eastAsia="zh-CN" w:bidi="ar"/>
        </w:rPr>
        <w:t>稳定度：≤±0.2%/年</w:t>
      </w:r>
    </w:p>
    <w:p>
      <w:pPr>
        <w:pStyle w:val="523"/>
        <w:rPr>
          <w:rFonts w:hint="eastAsia" w:ascii="仿宋" w:hAnsi="仿宋" w:eastAsia="仿宋" w:cs="仿宋"/>
          <w:color w:val="auto"/>
          <w:sz w:val="24"/>
          <w:szCs w:val="24"/>
          <w:lang w:val="en-US" w:eastAsia="zh-CN" w:bidi="ar"/>
        </w:rPr>
      </w:pPr>
      <w:r>
        <w:rPr>
          <w:rFonts w:hint="eastAsia" w:ascii="仿宋" w:hAnsi="仿宋" w:eastAsia="仿宋" w:cs="仿宋"/>
          <w:b/>
          <w:bCs/>
          <w:kern w:val="0"/>
          <w:sz w:val="24"/>
          <w:szCs w:val="24"/>
          <w:lang w:val="en-US" w:eastAsia="zh-CN" w:bidi="ar-SA"/>
        </w:rPr>
        <w:t>3.</w:t>
      </w:r>
      <w:r>
        <w:rPr>
          <w:rFonts w:hint="eastAsia" w:cs="仿宋"/>
          <w:b/>
          <w:bCs/>
          <w:kern w:val="0"/>
          <w:sz w:val="24"/>
          <w:szCs w:val="24"/>
          <w:lang w:val="en-US" w:eastAsia="zh-CN" w:bidi="ar-SA"/>
        </w:rPr>
        <w:t>5</w:t>
      </w:r>
      <w:r>
        <w:rPr>
          <w:rFonts w:hint="eastAsia" w:ascii="仿宋" w:hAnsi="仿宋" w:eastAsia="仿宋" w:cs="仿宋"/>
          <w:sz w:val="24"/>
          <w:szCs w:val="24"/>
          <w:lang w:bidi="ar"/>
        </w:rPr>
        <w:t>有功</w:t>
      </w:r>
      <w:r>
        <w:rPr>
          <w:rFonts w:hint="eastAsia" w:ascii="仿宋" w:hAnsi="仿宋" w:eastAsia="仿宋" w:cs="仿宋"/>
          <w:sz w:val="24"/>
          <w:szCs w:val="24"/>
          <w:lang w:eastAsia="zh-CN" w:bidi="ar"/>
        </w:rPr>
        <w:t>、</w:t>
      </w:r>
      <w:r>
        <w:rPr>
          <w:rFonts w:hint="eastAsia" w:ascii="仿宋" w:hAnsi="仿宋" w:eastAsia="仿宋" w:cs="仿宋"/>
          <w:sz w:val="24"/>
          <w:szCs w:val="24"/>
          <w:lang w:bidi="ar"/>
        </w:rPr>
        <w:t>无功组合变送器</w:t>
      </w:r>
    </w:p>
    <w:p>
      <w:pPr>
        <w:pStyle w:val="527"/>
        <w:ind w:firstLine="3840" w:firstLineChars="1600"/>
        <w:rPr>
          <w:rFonts w:hint="eastAsia" w:ascii="仿宋" w:hAnsi="仿宋" w:eastAsia="仿宋" w:cs="仿宋"/>
          <w:color w:val="auto"/>
          <w:sz w:val="24"/>
          <w:szCs w:val="24"/>
          <w:lang w:val="en-US" w:eastAsia="zh-CN" w:bidi="ar"/>
        </w:rPr>
      </w:pPr>
      <w:r>
        <w:rPr>
          <w:rFonts w:hint="eastAsia" w:ascii="仿宋" w:hAnsi="仿宋" w:eastAsia="仿宋" w:cs="仿宋"/>
          <w:b w:val="0"/>
          <w:bCs w:val="0"/>
          <w:sz w:val="24"/>
          <w:szCs w:val="24"/>
          <w:lang w:bidi="ar"/>
        </w:rPr>
        <w:t>表</w:t>
      </w:r>
      <w:r>
        <w:rPr>
          <w:rFonts w:hint="eastAsia" w:cs="仿宋"/>
          <w:b w:val="0"/>
          <w:bCs w:val="0"/>
          <w:sz w:val="24"/>
          <w:szCs w:val="24"/>
          <w:lang w:val="en-US" w:eastAsia="zh-CN" w:bidi="ar"/>
        </w:rPr>
        <w:t>6三相</w:t>
      </w:r>
      <w:r>
        <w:rPr>
          <w:rFonts w:hint="eastAsia" w:ascii="仿宋" w:hAnsi="仿宋" w:eastAsia="仿宋" w:cs="仿宋"/>
          <w:b w:val="0"/>
          <w:bCs w:val="0"/>
          <w:sz w:val="24"/>
          <w:szCs w:val="24"/>
          <w:lang w:val="en-US" w:eastAsia="zh-CN" w:bidi="ar"/>
        </w:rPr>
        <w:t>交流</w:t>
      </w:r>
      <w:r>
        <w:rPr>
          <w:rFonts w:hint="eastAsia" w:ascii="仿宋" w:hAnsi="仿宋" w:eastAsia="仿宋" w:cs="仿宋"/>
          <w:b w:val="0"/>
          <w:bCs w:val="0"/>
          <w:sz w:val="24"/>
          <w:szCs w:val="24"/>
          <w:lang w:bidi="ar"/>
        </w:rPr>
        <w:t>电</w:t>
      </w:r>
      <w:r>
        <w:rPr>
          <w:rFonts w:hint="eastAsia" w:ascii="仿宋" w:hAnsi="仿宋" w:eastAsia="仿宋" w:cs="仿宋"/>
          <w:b w:val="0"/>
          <w:bCs w:val="0"/>
          <w:sz w:val="24"/>
          <w:szCs w:val="24"/>
          <w:lang w:val="en-US" w:eastAsia="zh-CN" w:bidi="ar"/>
        </w:rPr>
        <w:t>流</w:t>
      </w:r>
      <w:r>
        <w:rPr>
          <w:rFonts w:hint="eastAsia" w:ascii="仿宋" w:hAnsi="仿宋" w:eastAsia="仿宋" w:cs="仿宋"/>
          <w:b w:val="0"/>
          <w:bCs w:val="0"/>
          <w:sz w:val="24"/>
          <w:szCs w:val="24"/>
          <w:lang w:bidi="ar"/>
        </w:rPr>
        <w:t>变送器配置清单</w:t>
      </w:r>
    </w:p>
    <w:tbl>
      <w:tblPr>
        <w:tblStyle w:val="48"/>
        <w:tblW w:w="8974" w:type="dxa"/>
        <w:jc w:val="center"/>
        <w:tblLayout w:type="autofit"/>
        <w:tblCellMar>
          <w:top w:w="0" w:type="dxa"/>
          <w:left w:w="108" w:type="dxa"/>
          <w:bottom w:w="0" w:type="dxa"/>
          <w:right w:w="108" w:type="dxa"/>
        </w:tblCellMar>
      </w:tblPr>
      <w:tblGrid>
        <w:gridCol w:w="789"/>
        <w:gridCol w:w="1358"/>
        <w:gridCol w:w="4890"/>
        <w:gridCol w:w="944"/>
        <w:gridCol w:w="993"/>
      </w:tblGrid>
      <w:tr>
        <w:tblPrEx>
          <w:tblCellMar>
            <w:top w:w="0" w:type="dxa"/>
            <w:left w:w="108" w:type="dxa"/>
            <w:bottom w:w="0" w:type="dxa"/>
            <w:right w:w="108" w:type="dxa"/>
          </w:tblCellMar>
        </w:tblPrEx>
        <w:trPr>
          <w:trHeight w:val="567" w:hRule="atLeast"/>
          <w:jc w:val="center"/>
        </w:trPr>
        <w:tc>
          <w:tcPr>
            <w:tcW w:w="789"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kern w:val="2"/>
                <w:sz w:val="24"/>
                <w:szCs w:val="24"/>
                <w:lang w:val="en-US" w:eastAsia="zh-CN" w:bidi="ar"/>
              </w:rPr>
              <w:t>序号</w:t>
            </w:r>
          </w:p>
        </w:tc>
        <w:tc>
          <w:tcPr>
            <w:tcW w:w="135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kern w:val="2"/>
                <w:sz w:val="24"/>
                <w:szCs w:val="24"/>
                <w:lang w:val="en-US" w:eastAsia="zh-CN" w:bidi="ar"/>
              </w:rPr>
              <w:t>设备名称</w:t>
            </w: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kern w:val="2"/>
                <w:sz w:val="24"/>
                <w:szCs w:val="24"/>
                <w:lang w:val="en-US" w:eastAsia="zh-CN" w:bidi="ar"/>
              </w:rPr>
              <w:t>规格型号</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kern w:val="2"/>
                <w:sz w:val="24"/>
                <w:szCs w:val="24"/>
                <w:lang w:val="en-US" w:eastAsia="zh-CN" w:bidi="ar"/>
              </w:rPr>
              <w:t>单位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kern w:val="2"/>
                <w:sz w:val="24"/>
                <w:szCs w:val="24"/>
                <w:lang w:val="en-US" w:eastAsia="zh-CN" w:bidi="ar"/>
              </w:rPr>
              <w:t>数量</w:t>
            </w:r>
          </w:p>
        </w:tc>
      </w:tr>
      <w:tr>
        <w:tblPrEx>
          <w:tblCellMar>
            <w:top w:w="0" w:type="dxa"/>
            <w:left w:w="108" w:type="dxa"/>
            <w:bottom w:w="0" w:type="dxa"/>
            <w:right w:w="108" w:type="dxa"/>
          </w:tblCellMar>
        </w:tblPrEx>
        <w:trPr>
          <w:trHeight w:val="492" w:hRule="atLeast"/>
          <w:jc w:val="center"/>
        </w:trPr>
        <w:tc>
          <w:tcPr>
            <w:tcW w:w="789"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lang w:bidi="ar"/>
              </w:rPr>
              <w:t>1</w:t>
            </w:r>
          </w:p>
        </w:tc>
        <w:tc>
          <w:tcPr>
            <w:tcW w:w="1358"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有功、无功组合</w:t>
            </w:r>
            <w:r>
              <w:rPr>
                <w:rFonts w:hint="eastAsia" w:ascii="仿宋" w:hAnsi="仿宋" w:eastAsia="仿宋" w:cs="仿宋"/>
                <w:sz w:val="24"/>
                <w:szCs w:val="24"/>
                <w:lang w:bidi="ar"/>
              </w:rPr>
              <w:t>变送器</w:t>
            </w:r>
          </w:p>
        </w:tc>
        <w:tc>
          <w:tcPr>
            <w:tcW w:w="4890"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有功、无功组合</w:t>
            </w:r>
            <w:r>
              <w:rPr>
                <w:rFonts w:hint="eastAsia" w:ascii="仿宋" w:hAnsi="仿宋" w:eastAsia="仿宋" w:cs="仿宋"/>
                <w:sz w:val="24"/>
                <w:szCs w:val="24"/>
                <w:lang w:bidi="ar"/>
              </w:rPr>
              <w:t>变送器</w:t>
            </w:r>
          </w:p>
        </w:tc>
        <w:tc>
          <w:tcPr>
            <w:tcW w:w="944"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rPr>
              <w:t>台</w:t>
            </w:r>
          </w:p>
        </w:tc>
        <w:tc>
          <w:tcPr>
            <w:tcW w:w="993" w:type="dxa"/>
            <w:tcBorders>
              <w:top w:val="single" w:color="000000" w:sz="4" w:space="0"/>
              <w:left w:val="single" w:color="000000" w:sz="4" w:space="0"/>
              <w:bottom w:val="single" w:color="auto"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lang w:val="en-US" w:eastAsia="zh-CN" w:bidi="ar"/>
              </w:rPr>
              <w:t>1</w:t>
            </w:r>
          </w:p>
        </w:tc>
      </w:tr>
      <w:tr>
        <w:tblPrEx>
          <w:tblCellMar>
            <w:top w:w="0" w:type="dxa"/>
            <w:left w:w="108" w:type="dxa"/>
            <w:bottom w:w="0" w:type="dxa"/>
            <w:right w:w="108" w:type="dxa"/>
          </w:tblCellMar>
        </w:tblPrEx>
        <w:trPr>
          <w:trHeight w:val="662" w:hRule="atLeast"/>
          <w:jc w:val="center"/>
        </w:trPr>
        <w:tc>
          <w:tcPr>
            <w:tcW w:w="789"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p>
        </w:tc>
        <w:tc>
          <w:tcPr>
            <w:tcW w:w="1358"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val="en-US" w:eastAsia="zh-CN" w:bidi="ar"/>
              </w:rPr>
            </w:pPr>
          </w:p>
        </w:tc>
        <w:tc>
          <w:tcPr>
            <w:tcW w:w="4890"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val="en-US" w:eastAsia="zh-CN" w:bidi="ar"/>
              </w:rPr>
            </w:pPr>
            <w:r>
              <w:rPr>
                <w:rFonts w:hint="eastAsia" w:ascii="仿宋" w:hAnsi="仿宋" w:eastAsia="仿宋" w:cs="仿宋"/>
                <w:sz w:val="24"/>
                <w:szCs w:val="24"/>
                <w:lang w:val="en-US" w:eastAsia="zh-CN" w:bidi="ar"/>
              </w:rPr>
              <w:t>说明书、合格证</w:t>
            </w:r>
          </w:p>
        </w:tc>
        <w:tc>
          <w:tcPr>
            <w:tcW w:w="944"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sz w:val="24"/>
                <w:szCs w:val="24"/>
                <w:lang w:val="en-US" w:eastAsia="zh-CN"/>
              </w:rPr>
              <w:t>套</w:t>
            </w:r>
          </w:p>
        </w:tc>
        <w:tc>
          <w:tcPr>
            <w:tcW w:w="993" w:type="dxa"/>
            <w:tcBorders>
              <w:top w:val="single" w:color="auto"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color w:val="auto"/>
                <w:sz w:val="24"/>
                <w:szCs w:val="24"/>
                <w:lang w:bidi="ar"/>
              </w:rPr>
            </w:pPr>
            <w:r>
              <w:rPr>
                <w:rFonts w:hint="eastAsia" w:ascii="仿宋" w:hAnsi="仿宋" w:eastAsia="仿宋" w:cs="仿宋"/>
                <w:sz w:val="24"/>
                <w:szCs w:val="24"/>
                <w:lang w:val="en-US" w:eastAsia="zh-CN" w:bidi="ar"/>
              </w:rPr>
              <w:t>1</w:t>
            </w:r>
          </w:p>
        </w:tc>
      </w:tr>
    </w:tbl>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5</w:t>
      </w:r>
      <w:r>
        <w:rPr>
          <w:rFonts w:hint="eastAsia" w:ascii="仿宋" w:hAnsi="仿宋" w:eastAsia="仿宋" w:cs="仿宋"/>
          <w:sz w:val="24"/>
          <w:szCs w:val="24"/>
          <w:lang w:bidi="ar"/>
        </w:rPr>
        <w:t>.1总体要求</w:t>
      </w:r>
    </w:p>
    <w:p>
      <w:pPr>
        <w:pStyle w:val="1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有功、无功功率变送器</w:t>
      </w:r>
      <w:r>
        <w:rPr>
          <w:rFonts w:hint="eastAsia" w:ascii="仿宋" w:hAnsi="仿宋" w:eastAsia="仿宋" w:cs="仿宋"/>
          <w:sz w:val="24"/>
          <w:szCs w:val="24"/>
        </w:rPr>
        <w:t>用于</w:t>
      </w:r>
      <w:r>
        <w:rPr>
          <w:rFonts w:hint="eastAsia" w:ascii="仿宋" w:hAnsi="仿宋" w:eastAsia="仿宋" w:cs="仿宋"/>
          <w:sz w:val="24"/>
          <w:szCs w:val="24"/>
          <w:lang w:val="en-US" w:eastAsia="zh-CN"/>
        </w:rPr>
        <w:t>能将被测有功或功率转换成线性比例输出直流电流的仪器</w:t>
      </w:r>
      <w:r>
        <w:rPr>
          <w:rFonts w:hint="eastAsia" w:ascii="仿宋" w:hAnsi="仿宋" w:eastAsia="仿宋" w:cs="仿宋"/>
          <w:sz w:val="24"/>
          <w:szCs w:val="24"/>
        </w:rPr>
        <w:t>。</w:t>
      </w:r>
      <w:r>
        <w:rPr>
          <w:rFonts w:hint="eastAsia" w:ascii="仿宋" w:hAnsi="仿宋" w:eastAsia="仿宋" w:cs="仿宋"/>
          <w:b/>
          <w:bCs/>
          <w:color w:val="0000FF"/>
          <w:sz w:val="24"/>
          <w:szCs w:val="24"/>
          <w:lang w:val="en-US" w:eastAsia="zh-CN"/>
        </w:rPr>
        <w:t>设备要求主流厂家，生产厂家拥有变送器低通滤波专利证书，采购设备主要用于期间核查标准使用，2年的质保期（要求2年的年稳定度符合技术指标的要求）。</w:t>
      </w:r>
      <w:r>
        <w:rPr>
          <w:rFonts w:hint="eastAsia" w:ascii="仿宋" w:hAnsi="仿宋" w:eastAsia="仿宋" w:cs="仿宋"/>
          <w:sz w:val="24"/>
          <w:szCs w:val="24"/>
          <w:lang w:val="en-US" w:eastAsia="zh-CN"/>
        </w:rPr>
        <w:t>所提供的设备需要第三方机构出具检定/校准证书，送检前需要联系招标人确认送检参数。</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5</w:t>
      </w:r>
      <w:r>
        <w:rPr>
          <w:rFonts w:hint="eastAsia" w:ascii="仿宋" w:hAnsi="仿宋" w:eastAsia="仿宋" w:cs="仿宋"/>
          <w:sz w:val="24"/>
          <w:szCs w:val="24"/>
          <w:lang w:bidi="ar"/>
        </w:rPr>
        <w:t>.2仪器要求</w:t>
      </w:r>
    </w:p>
    <w:p>
      <w:pPr>
        <w:keepNext w:val="0"/>
        <w:keepLines w:val="0"/>
        <w:pageBreakBefore w:val="0"/>
        <w:widowControl/>
        <w:numPr>
          <w:ilvl w:val="0"/>
          <w:numId w:val="16"/>
        </w:numPr>
        <w:kinsoku/>
        <w:wordWrap/>
        <w:overflowPunct/>
        <w:topLinePunct w:val="0"/>
        <w:autoSpaceDE/>
        <w:autoSpaceDN/>
        <w:bidi w:val="0"/>
        <w:adjustRightInd/>
        <w:snapToGrid/>
        <w:spacing w:before="5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准确度等级：0.2%</w:t>
      </w:r>
    </w:p>
    <w:p>
      <w:pPr>
        <w:keepNext w:val="0"/>
        <w:keepLines w:val="0"/>
        <w:pageBreakBefore w:val="0"/>
        <w:widowControl/>
        <w:numPr>
          <w:ilvl w:val="0"/>
          <w:numId w:val="16"/>
        </w:numPr>
        <w:kinsoku/>
        <w:wordWrap/>
        <w:overflowPunct/>
        <w:topLinePunct w:val="0"/>
        <w:autoSpaceDE/>
        <w:autoSpaceDN/>
        <w:bidi w:val="0"/>
        <w:adjustRightInd/>
        <w:snapToGrid/>
        <w:spacing w:before="74"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长期稳定度：≤±0.2%/年，无累计误差</w:t>
      </w:r>
    </w:p>
    <w:p>
      <w:pPr>
        <w:keepNext w:val="0"/>
        <w:keepLines w:val="0"/>
        <w:pageBreakBefore w:val="0"/>
        <w:widowControl/>
        <w:numPr>
          <w:ilvl w:val="0"/>
          <w:numId w:val="16"/>
        </w:numPr>
        <w:kinsoku/>
        <w:wordWrap/>
        <w:overflowPunct/>
        <w:topLinePunct w:val="0"/>
        <w:autoSpaceDE/>
        <w:autoSpaceDN/>
        <w:bidi w:val="0"/>
        <w:adjustRightInd/>
        <w:snapToGrid/>
        <w:spacing w:before="106"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温度影响量：≤100ppm/℃</w:t>
      </w:r>
    </w:p>
    <w:p>
      <w:pPr>
        <w:keepNext w:val="0"/>
        <w:keepLines w:val="0"/>
        <w:pageBreakBefore w:val="0"/>
        <w:widowControl/>
        <w:numPr>
          <w:ilvl w:val="0"/>
          <w:numId w:val="16"/>
        </w:numPr>
        <w:kinsoku/>
        <w:wordWrap/>
        <w:overflowPunct/>
        <w:topLinePunct w:val="0"/>
        <w:autoSpaceDE/>
        <w:autoSpaceDN/>
        <w:bidi w:val="0"/>
        <w:adjustRightInd/>
        <w:snapToGrid/>
        <w:spacing w:before="52"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响应时间：&lt;400ms</w:t>
      </w:r>
    </w:p>
    <w:p>
      <w:pPr>
        <w:keepNext w:val="0"/>
        <w:keepLines w:val="0"/>
        <w:pageBreakBefore w:val="0"/>
        <w:widowControl/>
        <w:numPr>
          <w:ilvl w:val="0"/>
          <w:numId w:val="16"/>
        </w:numPr>
        <w:kinsoku/>
        <w:wordWrap/>
        <w:overflowPunct/>
        <w:topLinePunct w:val="0"/>
        <w:autoSpaceDE/>
        <w:autoSpaceDN/>
        <w:bidi w:val="0"/>
        <w:adjustRightInd/>
        <w:snapToGrid/>
        <w:spacing w:before="79"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输出纹波：&lt;0.4%(峰-峰值)</w:t>
      </w:r>
    </w:p>
    <w:p>
      <w:pPr>
        <w:keepNext w:val="0"/>
        <w:keepLines w:val="0"/>
        <w:pageBreakBefore w:val="0"/>
        <w:widowControl/>
        <w:numPr>
          <w:ilvl w:val="0"/>
          <w:numId w:val="16"/>
        </w:numPr>
        <w:kinsoku/>
        <w:wordWrap/>
        <w:overflowPunct/>
        <w:topLinePunct w:val="0"/>
        <w:autoSpaceDE/>
        <w:autoSpaceDN/>
        <w:bidi w:val="0"/>
        <w:adjustRightInd/>
        <w:snapToGrid/>
        <w:spacing w:before="73"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工作频率：标称频率±10%</w:t>
      </w:r>
    </w:p>
    <w:p>
      <w:pPr>
        <w:pStyle w:val="19"/>
        <w:keepNext w:val="0"/>
        <w:keepLines w:val="0"/>
        <w:pageBreakBefore w:val="0"/>
        <w:widowControl/>
        <w:numPr>
          <w:ilvl w:val="0"/>
          <w:numId w:val="16"/>
        </w:numPr>
        <w:kinsoku/>
        <w:wordWrap/>
        <w:overflowPunct/>
        <w:topLinePunct w:val="0"/>
        <w:autoSpaceDE/>
        <w:autoSpaceDN/>
        <w:bidi w:val="0"/>
        <w:adjustRightInd/>
        <w:snapToGrid/>
        <w:spacing w:before="81" w:line="360" w:lineRule="auto"/>
        <w:ind w:left="0" w:leftChars="0"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输出负载：电流输出额定10V压降最大15V压降(可选),电压输出额定2mA 最大5mA输出</w:t>
      </w:r>
    </w:p>
    <w:p>
      <w:pPr>
        <w:keepNext w:val="0"/>
        <w:keepLines w:val="0"/>
        <w:pageBreakBefore w:val="0"/>
        <w:widowControl/>
        <w:numPr>
          <w:ilvl w:val="0"/>
          <w:numId w:val="0"/>
        </w:numPr>
        <w:kinsoku/>
        <w:wordWrap/>
        <w:overflowPunct/>
        <w:topLinePunct w:val="0"/>
        <w:autoSpaceDE/>
        <w:autoSpaceDN/>
        <w:bidi w:val="0"/>
        <w:adjustRightInd/>
        <w:snapToGrid/>
        <w:spacing w:before="62"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8、输出负载影响：&lt;0.1%(额定负载范围内)</w:t>
      </w:r>
    </w:p>
    <w:p>
      <w:pPr>
        <w:keepNext w:val="0"/>
        <w:keepLines w:val="0"/>
        <w:pageBreakBefore w:val="0"/>
        <w:widowControl/>
        <w:numPr>
          <w:ilvl w:val="0"/>
          <w:numId w:val="0"/>
        </w:numPr>
        <w:kinsoku/>
        <w:wordWrap/>
        <w:overflowPunct/>
        <w:topLinePunct w:val="0"/>
        <w:autoSpaceDE/>
        <w:autoSpaceDN/>
        <w:bidi w:val="0"/>
        <w:adjustRightInd/>
        <w:snapToGrid/>
        <w:spacing w:before="72"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9、辅助电源：工作电源：AC220V±10%</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10、电源功耗：≤8VA</w:t>
      </w:r>
    </w:p>
    <w:p>
      <w:pPr>
        <w:keepNext w:val="0"/>
        <w:keepLines w:val="0"/>
        <w:pageBreakBefore w:val="0"/>
        <w:widowControl/>
        <w:numPr>
          <w:ilvl w:val="0"/>
          <w:numId w:val="0"/>
        </w:numPr>
        <w:kinsoku/>
        <w:wordWrap/>
        <w:overflowPunct/>
        <w:topLinePunct w:val="0"/>
        <w:autoSpaceDE/>
        <w:autoSpaceDN/>
        <w:bidi w:val="0"/>
        <w:adjustRightInd/>
        <w:snapToGrid/>
        <w:spacing w:before="64"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11、允许过量输入：电流2倍连续20倍1秒，电压最大2倍连续</w:t>
      </w:r>
    </w:p>
    <w:p>
      <w:pPr>
        <w:keepNext w:val="0"/>
        <w:keepLines w:val="0"/>
        <w:pageBreakBefore w:val="0"/>
        <w:widowControl/>
        <w:numPr>
          <w:ilvl w:val="0"/>
          <w:numId w:val="0"/>
        </w:numPr>
        <w:kinsoku/>
        <w:wordWrap/>
        <w:overflowPunct/>
        <w:topLinePunct w:val="0"/>
        <w:autoSpaceDE/>
        <w:autoSpaceDN/>
        <w:bidi w:val="0"/>
        <w:adjustRightInd/>
        <w:snapToGrid/>
        <w:spacing w:before="99"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12、电压试验：输入/电源和外壳2kVAC、 1min输出和外壳500VAC 、1min 输入/电源和输出2kVAC 或500VAC1min</w:t>
      </w:r>
    </w:p>
    <w:p>
      <w:pPr>
        <w:keepNext w:val="0"/>
        <w:keepLines w:val="0"/>
        <w:pageBreakBefore w:val="0"/>
        <w:widowControl/>
        <w:numPr>
          <w:ilvl w:val="0"/>
          <w:numId w:val="0"/>
        </w:numPr>
        <w:kinsoku/>
        <w:wordWrap/>
        <w:overflowPunct/>
        <w:topLinePunct w:val="0"/>
        <w:autoSpaceDE/>
        <w:autoSpaceDN/>
        <w:bidi w:val="0"/>
        <w:adjustRightInd/>
        <w:snapToGrid/>
        <w:spacing w:before="5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13、冲击试验：ANSIC37.90a/1973,IEC  255-4(5KV1.2/50us 脉冲电压)</w:t>
      </w:r>
    </w:p>
    <w:p>
      <w:pPr>
        <w:keepNext w:val="0"/>
        <w:keepLines w:val="0"/>
        <w:pageBreakBefore w:val="0"/>
        <w:widowControl/>
        <w:numPr>
          <w:ilvl w:val="0"/>
          <w:numId w:val="0"/>
        </w:numPr>
        <w:kinsoku/>
        <w:wordWrap/>
        <w:overflowPunct/>
        <w:topLinePunct w:val="0"/>
        <w:autoSpaceDE/>
        <w:autoSpaceDN/>
        <w:bidi w:val="0"/>
        <w:adjustRightInd/>
        <w:snapToGrid/>
        <w:spacing w:before="9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14、防护等级：IP40</w:t>
      </w:r>
    </w:p>
    <w:p>
      <w:pPr>
        <w:keepNext w:val="0"/>
        <w:keepLines w:val="0"/>
        <w:pageBreakBefore w:val="0"/>
        <w:widowControl/>
        <w:numPr>
          <w:ilvl w:val="0"/>
          <w:numId w:val="0"/>
        </w:numPr>
        <w:kinsoku/>
        <w:wordWrap/>
        <w:overflowPunct/>
        <w:topLinePunct w:val="0"/>
        <w:autoSpaceDE/>
        <w:autoSpaceDN/>
        <w:bidi w:val="0"/>
        <w:adjustRightInd/>
        <w:snapToGrid/>
        <w:spacing w:before="6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15、校正幅度：满度最小±3%,零点最小±1%</w:t>
      </w:r>
    </w:p>
    <w:p>
      <w:pPr>
        <w:keepNext w:val="0"/>
        <w:keepLines w:val="0"/>
        <w:pageBreakBefore w:val="0"/>
        <w:widowControl/>
        <w:numPr>
          <w:ilvl w:val="0"/>
          <w:numId w:val="0"/>
        </w:numPr>
        <w:kinsoku/>
        <w:wordWrap/>
        <w:overflowPunct/>
        <w:topLinePunct w:val="0"/>
        <w:autoSpaceDE/>
        <w:autoSpaceDN/>
        <w:bidi w:val="0"/>
        <w:adjustRightInd/>
        <w:snapToGrid/>
        <w:spacing w:before="73"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16、磁场影响：0.4kA/m磁场强度变化&lt;0.05%</w:t>
      </w:r>
    </w:p>
    <w:p>
      <w:pPr>
        <w:keepNext w:val="0"/>
        <w:keepLines w:val="0"/>
        <w:pageBreakBefore w:val="0"/>
        <w:widowControl/>
        <w:numPr>
          <w:ilvl w:val="0"/>
          <w:numId w:val="0"/>
        </w:numPr>
        <w:kinsoku/>
        <w:wordWrap/>
        <w:overflowPunct/>
        <w:topLinePunct w:val="0"/>
        <w:autoSpaceDE/>
        <w:autoSpaceDN/>
        <w:bidi w:val="0"/>
        <w:adjustRightInd/>
        <w:snapToGrid/>
        <w:spacing w:before="72"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17、工作条件：温度-10~55℃相对湿度≤95%无凝露</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18、贮藏条件：温度-40~70℃相对湿度≤95%无凝露</w:t>
      </w:r>
    </w:p>
    <w:p>
      <w:pPr>
        <w:pStyle w:val="527"/>
        <w:rPr>
          <w:rFonts w:hint="eastAsia" w:ascii="仿宋" w:hAnsi="仿宋" w:eastAsia="仿宋" w:cs="仿宋"/>
          <w:sz w:val="24"/>
          <w:szCs w:val="24"/>
          <w:lang w:bidi="ar"/>
        </w:rPr>
      </w:pPr>
      <w:r>
        <w:rPr>
          <w:rFonts w:hint="eastAsia" w:ascii="仿宋" w:hAnsi="仿宋" w:eastAsia="仿宋" w:cs="仿宋"/>
          <w:sz w:val="24"/>
          <w:szCs w:val="24"/>
          <w:lang w:bidi="ar"/>
        </w:rPr>
        <w:t>3.</w:t>
      </w:r>
      <w:r>
        <w:rPr>
          <w:rFonts w:hint="eastAsia" w:cs="仿宋"/>
          <w:sz w:val="24"/>
          <w:szCs w:val="24"/>
          <w:lang w:val="en-US" w:eastAsia="zh-CN" w:bidi="ar"/>
        </w:rPr>
        <w:t>5</w:t>
      </w:r>
      <w:r>
        <w:rPr>
          <w:rFonts w:hint="eastAsia" w:ascii="仿宋" w:hAnsi="仿宋" w:eastAsia="仿宋" w:cs="仿宋"/>
          <w:sz w:val="24"/>
          <w:szCs w:val="24"/>
          <w:lang w:bidi="ar"/>
        </w:rPr>
        <w:t>.3参数要求</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1.测量：三相四线</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2.输入范围：交流电流(0-5)A,交流电压（0-100）V</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3.精度：±0.2%RO</w:t>
      </w:r>
    </w:p>
    <w:p>
      <w:pPr>
        <w:keepNext w:val="0"/>
        <w:keepLines w:val="0"/>
        <w:pageBreakBefore w:val="0"/>
        <w:widowControl/>
        <w:numPr>
          <w:ilvl w:val="0"/>
          <w:numId w:val="0"/>
        </w:numPr>
        <w:kinsoku/>
        <w:wordWrap/>
        <w:overflowPunct/>
        <w:topLinePunct w:val="0"/>
        <w:autoSpaceDE/>
        <w:autoSpaceDN/>
        <w:bidi w:val="0"/>
        <w:adjustRightInd/>
        <w:snapToGrid/>
        <w:spacing w:before="81" w:line="360" w:lineRule="auto"/>
        <w:ind w:firstLine="960" w:firstLineChars="400"/>
        <w:textAlignment w:val="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4.输出模拟量信号：DC(4-12-20)mA，</w:t>
      </w:r>
    </w:p>
    <w:p>
      <w:pPr>
        <w:pStyle w:val="527"/>
        <w:outlineLvl w:val="1"/>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w:t>
      </w:r>
      <w:r>
        <w:rPr>
          <w:rFonts w:hint="eastAsia" w:cs="仿宋"/>
          <w:color w:val="auto"/>
          <w:sz w:val="24"/>
          <w:szCs w:val="24"/>
          <w:lang w:val="en-US" w:eastAsia="zh-CN" w:bidi="ar"/>
        </w:rPr>
        <w:t>6</w:t>
      </w:r>
      <w:r>
        <w:rPr>
          <w:rFonts w:hint="eastAsia" w:ascii="仿宋" w:hAnsi="仿宋" w:eastAsia="仿宋" w:cs="仿宋"/>
          <w:color w:val="auto"/>
          <w:sz w:val="24"/>
          <w:szCs w:val="24"/>
          <w:lang w:val="en-US" w:eastAsia="zh-CN" w:bidi="ar"/>
        </w:rPr>
        <w:t xml:space="preserve"> </w:t>
      </w:r>
      <w:r>
        <w:rPr>
          <w:rFonts w:hint="eastAsia" w:ascii="仿宋" w:hAnsi="仿宋" w:eastAsia="仿宋" w:cs="仿宋"/>
          <w:color w:val="auto"/>
          <w:sz w:val="24"/>
          <w:szCs w:val="24"/>
          <w:lang w:bidi="ar"/>
        </w:rPr>
        <w:t>热成像仪</w:t>
      </w:r>
    </w:p>
    <w:p>
      <w:pPr>
        <w:pStyle w:val="523"/>
        <w:jc w:val="center"/>
        <w:rPr>
          <w:rFonts w:hint="eastAsia" w:ascii="仿宋" w:hAnsi="仿宋" w:eastAsia="仿宋" w:cs="仿宋"/>
          <w:color w:val="auto"/>
          <w:sz w:val="24"/>
          <w:szCs w:val="24"/>
          <w:lang w:val="en-US" w:eastAsia="zh-CN" w:bidi="ar"/>
        </w:rPr>
      </w:pPr>
      <w:r>
        <w:rPr>
          <w:rFonts w:hint="eastAsia" w:ascii="仿宋" w:hAnsi="仿宋" w:eastAsia="仿宋" w:cs="仿宋"/>
          <w:b w:val="0"/>
          <w:bCs w:val="0"/>
          <w:color w:val="auto"/>
          <w:sz w:val="24"/>
          <w:szCs w:val="24"/>
          <w:lang w:bidi="ar"/>
        </w:rPr>
        <w:t>表</w:t>
      </w:r>
      <w:r>
        <w:rPr>
          <w:rFonts w:hint="eastAsia" w:cs="仿宋"/>
          <w:b w:val="0"/>
          <w:bCs w:val="0"/>
          <w:color w:val="auto"/>
          <w:sz w:val="24"/>
          <w:szCs w:val="24"/>
          <w:lang w:val="en-US" w:eastAsia="zh-CN" w:bidi="ar"/>
        </w:rPr>
        <w:t>7</w:t>
      </w:r>
      <w:r>
        <w:rPr>
          <w:rFonts w:hint="eastAsia" w:ascii="仿宋" w:hAnsi="仿宋" w:eastAsia="仿宋" w:cs="仿宋"/>
          <w:b w:val="0"/>
          <w:bCs w:val="0"/>
          <w:color w:val="auto"/>
          <w:sz w:val="24"/>
          <w:szCs w:val="24"/>
          <w:lang w:val="en-US" w:eastAsia="zh-CN" w:bidi="ar"/>
        </w:rPr>
        <w:t>热成像</w:t>
      </w:r>
      <w:r>
        <w:rPr>
          <w:rFonts w:hint="eastAsia" w:ascii="仿宋" w:hAnsi="仿宋" w:eastAsia="仿宋" w:cs="仿宋"/>
          <w:b w:val="0"/>
          <w:bCs w:val="0"/>
          <w:color w:val="auto"/>
          <w:sz w:val="24"/>
          <w:szCs w:val="24"/>
          <w:lang w:bidi="ar"/>
        </w:rPr>
        <w:t>仪配置清单</w:t>
      </w:r>
    </w:p>
    <w:tbl>
      <w:tblPr>
        <w:tblStyle w:val="48"/>
        <w:tblW w:w="8974" w:type="dxa"/>
        <w:jc w:val="center"/>
        <w:tblLayout w:type="autofit"/>
        <w:tblCellMar>
          <w:top w:w="0" w:type="dxa"/>
          <w:left w:w="108" w:type="dxa"/>
          <w:bottom w:w="0" w:type="dxa"/>
          <w:right w:w="108" w:type="dxa"/>
        </w:tblCellMar>
      </w:tblPr>
      <w:tblGrid>
        <w:gridCol w:w="731"/>
        <w:gridCol w:w="1416"/>
        <w:gridCol w:w="4890"/>
        <w:gridCol w:w="944"/>
        <w:gridCol w:w="993"/>
      </w:tblGrid>
      <w:tr>
        <w:tblPrEx>
          <w:tblCellMar>
            <w:top w:w="0" w:type="dxa"/>
            <w:left w:w="108" w:type="dxa"/>
            <w:bottom w:w="0" w:type="dxa"/>
            <w:right w:w="108" w:type="dxa"/>
          </w:tblCellMar>
        </w:tblPrEx>
        <w:trPr>
          <w:trHeight w:val="435" w:hRule="atLeast"/>
          <w:jc w:val="center"/>
        </w:trPr>
        <w:tc>
          <w:tcPr>
            <w:tcW w:w="731"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设备名称</w:t>
            </w: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规格型号</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单位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数量</w:t>
            </w:r>
          </w:p>
        </w:tc>
      </w:tr>
      <w:tr>
        <w:tblPrEx>
          <w:tblCellMar>
            <w:top w:w="0" w:type="dxa"/>
            <w:left w:w="108" w:type="dxa"/>
            <w:bottom w:w="0" w:type="dxa"/>
            <w:right w:w="108" w:type="dxa"/>
          </w:tblCellMar>
        </w:tblPrEx>
        <w:trPr>
          <w:trHeight w:val="398" w:hRule="atLeast"/>
          <w:jc w:val="center"/>
        </w:trPr>
        <w:tc>
          <w:tcPr>
            <w:tcW w:w="731"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w:t>
            </w:r>
          </w:p>
        </w:tc>
        <w:tc>
          <w:tcPr>
            <w:tcW w:w="1416"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热成像仪</w:t>
            </w: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热成像仪</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台</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w:t>
            </w:r>
          </w:p>
        </w:tc>
      </w:tr>
      <w:tr>
        <w:tblPrEx>
          <w:tblCellMar>
            <w:top w:w="0" w:type="dxa"/>
            <w:left w:w="108" w:type="dxa"/>
            <w:bottom w:w="0" w:type="dxa"/>
            <w:right w:w="108" w:type="dxa"/>
          </w:tblCellMar>
        </w:tblPrEx>
        <w:trPr>
          <w:trHeight w:val="457" w:hRule="atLeast"/>
          <w:jc w:val="center"/>
        </w:trPr>
        <w:tc>
          <w:tcPr>
            <w:tcW w:w="731"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p>
        </w:tc>
        <w:tc>
          <w:tcPr>
            <w:tcW w:w="1416" w:type="dxa"/>
            <w:vMerge w:val="continue"/>
            <w:tcBorders>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p>
        </w:tc>
        <w:tc>
          <w:tcPr>
            <w:tcW w:w="48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说明书、合格证</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套</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w:t>
            </w:r>
          </w:p>
        </w:tc>
      </w:tr>
    </w:tbl>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.1总体要求</w:t>
      </w:r>
    </w:p>
    <w:p>
      <w:pPr>
        <w:pStyle w:val="527"/>
        <w:ind w:firstLine="480" w:firstLineChars="200"/>
        <w:rPr>
          <w:rFonts w:hint="eastAsia" w:ascii="仿宋" w:hAnsi="仿宋" w:eastAsia="仿宋" w:cs="仿宋"/>
          <w:b w:val="0"/>
          <w:bCs w:val="0"/>
          <w:sz w:val="24"/>
          <w:szCs w:val="24"/>
          <w:lang w:val="en-US" w:eastAsia="zh-CN" w:bidi="ar"/>
        </w:rPr>
      </w:pPr>
      <w:r>
        <w:rPr>
          <w:rFonts w:hint="eastAsia" w:ascii="仿宋" w:hAnsi="仿宋" w:eastAsia="仿宋" w:cs="仿宋"/>
          <w:b w:val="0"/>
          <w:bCs w:val="0"/>
          <w:sz w:val="24"/>
          <w:szCs w:val="24"/>
          <w:lang w:val="en-US" w:eastAsia="zh-CN" w:bidi="ar"/>
        </w:rPr>
        <w:t>热成像仪是一种无需可见光，通过检测物体发出的</w:t>
      </w:r>
      <w:r>
        <w:rPr>
          <w:rFonts w:hint="eastAsia" w:ascii="仿宋" w:hAnsi="仿宋" w:eastAsia="仿宋" w:cs="仿宋"/>
          <w:b w:val="0"/>
          <w:bCs w:val="0"/>
          <w:sz w:val="24"/>
          <w:szCs w:val="24"/>
          <w:lang w:val="en-US" w:eastAsia="zh-CN" w:bidi="ar"/>
        </w:rPr>
        <w:fldChar w:fldCharType="begin"/>
      </w:r>
      <w:r>
        <w:rPr>
          <w:rFonts w:hint="eastAsia" w:ascii="仿宋" w:hAnsi="仿宋" w:eastAsia="仿宋" w:cs="仿宋"/>
          <w:b w:val="0"/>
          <w:bCs w:val="0"/>
          <w:sz w:val="24"/>
          <w:szCs w:val="24"/>
          <w:lang w:val="en-US" w:eastAsia="zh-CN" w:bidi="ar"/>
        </w:rPr>
        <w:instrText xml:space="preserve"> HYPERLINK "https://zhida.zhihu.com/search?content_id=262657603&amp;content_type=Article&amp;match_order=1&amp;q=%E7%BA%A2%E5%A4%96%E8%BE%90%E5%B0%84&amp;zd_token=eyJhbGciOiJIUzI1NiIsInR5cCI6IkpXVCJ9.eyJpc3MiOiJ6aGlkYV9zZXJ2ZXIiLCJleHAiOjE3NzM5MjgzNjgsInEiOiLnuqLlpJbovpDlsIQiLCJ6aGlkYV9zb3VyY2UiOiJlbnRpdHkiLCJjb250ZW50X2lkIjoyNjI2NTc2MDMsImNvbnRlbnRfdHlwZSI6IkFydGljbGUiLCJtYXRjaF9vcmRlciI6MSwiemRfdG9rZW4iOm51bGx9.oEGsQZKMezpRmxh4XMftDUVe5k2AeDwAu8w27GkAeQI&amp;zhida_source=entity" \t "https://zhuanlan.zhihu.com/p/_blank" </w:instrText>
      </w:r>
      <w:r>
        <w:rPr>
          <w:rFonts w:hint="eastAsia" w:ascii="仿宋" w:hAnsi="仿宋" w:eastAsia="仿宋" w:cs="仿宋"/>
          <w:b w:val="0"/>
          <w:bCs w:val="0"/>
          <w:sz w:val="24"/>
          <w:szCs w:val="24"/>
          <w:lang w:val="en-US" w:eastAsia="zh-CN" w:bidi="ar"/>
        </w:rPr>
        <w:fldChar w:fldCharType="separate"/>
      </w:r>
      <w:r>
        <w:rPr>
          <w:rFonts w:hint="eastAsia" w:ascii="仿宋" w:hAnsi="仿宋" w:eastAsia="仿宋" w:cs="仿宋"/>
          <w:b w:val="0"/>
          <w:bCs w:val="0"/>
          <w:sz w:val="24"/>
          <w:szCs w:val="24"/>
          <w:lang w:val="en-US" w:eastAsia="zh-CN" w:bidi="ar"/>
        </w:rPr>
        <w:t>红外辐射</w:t>
      </w:r>
      <w:r>
        <w:rPr>
          <w:rFonts w:hint="eastAsia" w:ascii="仿宋" w:hAnsi="仿宋" w:eastAsia="仿宋" w:cs="仿宋"/>
          <w:b w:val="0"/>
          <w:bCs w:val="0"/>
          <w:sz w:val="24"/>
          <w:szCs w:val="24"/>
          <w:lang w:val="en-US" w:eastAsia="zh-CN" w:bidi="ar"/>
        </w:rPr>
        <w:fldChar w:fldCharType="end"/>
      </w:r>
      <w:r>
        <w:rPr>
          <w:rFonts w:hint="eastAsia" w:ascii="仿宋" w:hAnsi="仿宋" w:eastAsia="仿宋" w:cs="仿宋"/>
          <w:b w:val="0"/>
          <w:bCs w:val="0"/>
          <w:sz w:val="24"/>
          <w:szCs w:val="24"/>
          <w:lang w:val="en-US" w:eastAsia="zh-CN" w:bidi="ar"/>
        </w:rPr>
        <w:t>（热辐射）来生成图像的技术。</w:t>
      </w:r>
      <w:r>
        <w:rPr>
          <w:rFonts w:hint="eastAsia" w:ascii="仿宋" w:hAnsi="仿宋" w:eastAsia="仿宋" w:cs="仿宋"/>
          <w:b/>
          <w:bCs/>
          <w:color w:val="0000FF"/>
          <w:sz w:val="24"/>
          <w:szCs w:val="24"/>
          <w:lang w:val="en-US" w:eastAsia="zh-CN"/>
        </w:rPr>
        <w:t>设备要求主流厂家，</w:t>
      </w:r>
      <w:r>
        <w:rPr>
          <w:rFonts w:hint="eastAsia" w:ascii="仿宋" w:hAnsi="仿宋" w:eastAsia="仿宋" w:cs="仿宋"/>
          <w:b/>
          <w:bCs/>
          <w:color w:val="0000FF"/>
          <w:sz w:val="24"/>
          <w:szCs w:val="24"/>
          <w:lang w:val="en-US" w:eastAsia="zh-CN" w:bidi="ar"/>
        </w:rPr>
        <w:t>采购设备主要用于期间核查标准使用，2年的质保期（要求2年的年稳定度符合技术指标的要求）</w:t>
      </w:r>
      <w:r>
        <w:rPr>
          <w:rFonts w:hint="eastAsia" w:ascii="仿宋" w:hAnsi="仿宋" w:eastAsia="仿宋" w:cs="仿宋"/>
          <w:b w:val="0"/>
          <w:bCs w:val="0"/>
          <w:sz w:val="24"/>
          <w:szCs w:val="24"/>
          <w:lang w:val="en-US" w:eastAsia="zh-CN" w:bidi="ar"/>
        </w:rPr>
        <w:t>。所提供的设备需要第三方机构出具检定/校准证书，送检前需要联系招标人确认送检参数。</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.2仪器要求</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IP65防尘防水，2m防摔，无惧严酷工业环境</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自带激光瞄准点，快速定位被测目标</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2小时快充，5小时续航</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单层菜单界面，即开即测</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配备 可见光摄像头，支持红外/可见光融合显示</w:t>
      </w:r>
      <w:r>
        <w:rPr>
          <w:rFonts w:hint="eastAsia" w:cs="仿宋"/>
          <w:b w:val="0"/>
          <w:bCs w:val="0"/>
          <w:color w:val="auto"/>
          <w:sz w:val="24"/>
          <w:szCs w:val="24"/>
          <w:lang w:eastAsia="zh-CN"/>
        </w:rPr>
        <w:t>。</w:t>
      </w:r>
    </w:p>
    <w:p>
      <w:pPr>
        <w:pStyle w:val="527"/>
        <w:keepNext w:val="0"/>
        <w:keepLines w:val="0"/>
        <w:pageBreakBefore w:val="0"/>
        <w:widowControl/>
        <w:numPr>
          <w:ilvl w:val="0"/>
          <w:numId w:val="17"/>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支持最高温、最低温、中心点测温自动捕捉</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0"/>
        </w:numPr>
        <w:kinsoku/>
        <w:wordWrap/>
        <w:overflowPunct/>
        <w:topLinePunct w:val="0"/>
        <w:autoSpaceDE/>
        <w:autoSpaceDN/>
        <w:bidi w:val="0"/>
        <w:adjustRightInd/>
        <w:snapToGrid/>
        <w:spacing w:line="240" w:lineRule="auto"/>
        <w:ind w:left="567" w:leftChars="0"/>
        <w:textAlignment w:val="auto"/>
        <w:rPr>
          <w:rFonts w:hint="eastAsia" w:ascii="仿宋" w:hAnsi="仿宋" w:eastAsia="仿宋" w:cs="仿宋"/>
          <w:b w:val="0"/>
          <w:bCs w:val="0"/>
          <w:color w:val="auto"/>
          <w:sz w:val="24"/>
          <w:szCs w:val="24"/>
          <w:lang w:val="en-US" w:eastAsia="zh-CN"/>
        </w:rPr>
      </w:pPr>
      <w:r>
        <w:rPr>
          <w:rFonts w:hint="eastAsia" w:cs="仿宋"/>
          <w:b w:val="0"/>
          <w:bCs w:val="0"/>
          <w:color w:val="auto"/>
          <w:sz w:val="24"/>
          <w:szCs w:val="24"/>
          <w:lang w:val="en-US" w:eastAsia="zh-CN"/>
        </w:rPr>
        <w:t>7.</w:t>
      </w:r>
      <w:r>
        <w:rPr>
          <w:rFonts w:hint="eastAsia" w:ascii="仿宋" w:hAnsi="仿宋" w:eastAsia="仿宋" w:cs="仿宋"/>
          <w:b w:val="0"/>
          <w:bCs w:val="0"/>
          <w:color w:val="auto"/>
          <w:sz w:val="24"/>
          <w:szCs w:val="24"/>
        </w:rPr>
        <w:t>支持发射率可调、背景温度补偿</w:t>
      </w:r>
      <w:r>
        <w:rPr>
          <w:rFonts w:hint="eastAsia" w:cs="仿宋"/>
          <w:b w:val="0"/>
          <w:bCs w:val="0"/>
          <w:color w:val="auto"/>
          <w:sz w:val="24"/>
          <w:szCs w:val="24"/>
          <w:lang w:eastAsia="zh-CN"/>
        </w:rPr>
        <w:t>。</w:t>
      </w:r>
    </w:p>
    <w:p>
      <w:pPr>
        <w:pStyle w:val="527"/>
        <w:keepNext w:val="0"/>
        <w:keepLines w:val="0"/>
        <w:pageBreakBefore w:val="0"/>
        <w:widowControl/>
        <w:numPr>
          <w:ilvl w:val="0"/>
          <w:numId w:val="0"/>
        </w:numPr>
        <w:kinsoku/>
        <w:wordWrap/>
        <w:overflowPunct/>
        <w:topLinePunct w:val="0"/>
        <w:autoSpaceDE/>
        <w:autoSpaceDN/>
        <w:bidi w:val="0"/>
        <w:adjustRightInd/>
        <w:snapToGrid/>
        <w:spacing w:line="240" w:lineRule="auto"/>
        <w:ind w:left="567" w:leftChars="0"/>
        <w:textAlignment w:val="auto"/>
        <w:rPr>
          <w:rFonts w:hint="eastAsia" w:ascii="仿宋" w:hAnsi="仿宋" w:eastAsia="仿宋" w:cs="仿宋"/>
          <w:b w:val="0"/>
          <w:bCs w:val="0"/>
          <w:color w:val="auto"/>
          <w:sz w:val="24"/>
          <w:szCs w:val="24"/>
          <w:lang w:val="en-US" w:eastAsia="zh-CN"/>
        </w:rPr>
      </w:pPr>
      <w:r>
        <w:rPr>
          <w:rFonts w:hint="eastAsia" w:cs="仿宋"/>
          <w:b w:val="0"/>
          <w:bCs w:val="0"/>
          <w:color w:val="auto"/>
          <w:sz w:val="24"/>
          <w:szCs w:val="24"/>
          <w:lang w:val="en-US" w:eastAsia="zh-CN"/>
        </w:rPr>
        <w:t>8.</w:t>
      </w:r>
      <w:r>
        <w:rPr>
          <w:rFonts w:hint="eastAsia" w:ascii="仿宋" w:hAnsi="仿宋" w:eastAsia="仿宋" w:cs="仿宋"/>
          <w:b w:val="0"/>
          <w:bCs w:val="0"/>
          <w:color w:val="auto"/>
          <w:sz w:val="24"/>
          <w:szCs w:val="24"/>
        </w:rPr>
        <w:t>内置存储，可存储热像图、可见光图</w:t>
      </w:r>
      <w:r>
        <w:rPr>
          <w:rFonts w:hint="eastAsia" w:cs="仿宋"/>
          <w:b w:val="0"/>
          <w:bCs w:val="0"/>
          <w:color w:val="auto"/>
          <w:sz w:val="24"/>
          <w:szCs w:val="24"/>
          <w:lang w:eastAsia="zh-CN"/>
        </w:rPr>
        <w:t>。</w:t>
      </w:r>
    </w:p>
    <w:p>
      <w:pPr>
        <w:adjustRightInd w:val="0"/>
        <w:spacing w:after="78" w:line="360" w:lineRule="auto"/>
        <w:outlineLvl w:val="2"/>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.3参数要求</w:t>
      </w:r>
    </w:p>
    <w:p>
      <w:pPr>
        <w:pStyle w:val="527"/>
        <w:keepNext w:val="0"/>
        <w:keepLines w:val="0"/>
        <w:pageBreakBefore w:val="0"/>
        <w:widowControl/>
        <w:numPr>
          <w:ilvl w:val="0"/>
          <w:numId w:val="18"/>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精度：±2℃或±2读数（取大值）</w:t>
      </w:r>
      <w:r>
        <w:rPr>
          <w:rFonts w:hint="eastAsia" w:cs="仿宋"/>
          <w:b w:val="0"/>
          <w:bCs w:val="0"/>
          <w:color w:val="auto"/>
          <w:sz w:val="24"/>
          <w:szCs w:val="24"/>
          <w:lang w:val="en-US" w:eastAsia="zh-CN"/>
        </w:rPr>
        <w:t>。</w:t>
      </w:r>
    </w:p>
    <w:p>
      <w:pPr>
        <w:pStyle w:val="527"/>
        <w:keepNext w:val="0"/>
        <w:keepLines w:val="0"/>
        <w:pageBreakBefore w:val="0"/>
        <w:widowControl/>
        <w:numPr>
          <w:ilvl w:val="0"/>
          <w:numId w:val="18"/>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-20℃ - </w:t>
      </w:r>
      <w:r>
        <w:rPr>
          <w:rFonts w:hint="eastAsia" w:cs="仿宋"/>
          <w:b w:val="0"/>
          <w:bCs w:val="0"/>
          <w:color w:val="auto"/>
          <w:sz w:val="24"/>
          <w:szCs w:val="24"/>
          <w:lang w:val="en-US" w:eastAsia="zh-CN"/>
        </w:rPr>
        <w:t>6</w:t>
      </w:r>
      <w:r>
        <w:rPr>
          <w:rFonts w:hint="eastAsia" w:ascii="仿宋" w:hAnsi="仿宋" w:eastAsia="仿宋" w:cs="仿宋"/>
          <w:b w:val="0"/>
          <w:bCs w:val="0"/>
          <w:color w:val="auto"/>
          <w:sz w:val="24"/>
          <w:szCs w:val="24"/>
        </w:rPr>
        <w:t>00℃ 测温宽量程</w:t>
      </w:r>
      <w:r>
        <w:rPr>
          <w:rFonts w:hint="eastAsia" w:ascii="仿宋" w:hAnsi="仿宋" w:eastAsia="仿宋" w:cs="仿宋"/>
          <w:b w:val="0"/>
          <w:bCs w:val="0"/>
          <w:color w:val="auto"/>
          <w:sz w:val="24"/>
          <w:szCs w:val="24"/>
          <w:lang w:eastAsia="zh-CN"/>
        </w:rPr>
        <w:t>。</w:t>
      </w:r>
    </w:p>
    <w:p>
      <w:pPr>
        <w:pStyle w:val="527"/>
        <w:keepNext w:val="0"/>
        <w:keepLines w:val="0"/>
        <w:pageBreakBefore w:val="0"/>
        <w:widowControl/>
        <w:numPr>
          <w:ilvl w:val="0"/>
          <w:numId w:val="18"/>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红外波段：7.5–14μm</w:t>
      </w:r>
      <w:r>
        <w:rPr>
          <w:rFonts w:hint="eastAsia" w:cs="仿宋"/>
          <w:b w:val="0"/>
          <w:bCs w:val="0"/>
          <w:color w:val="auto"/>
          <w:sz w:val="24"/>
          <w:szCs w:val="24"/>
          <w:lang w:eastAsia="zh-CN"/>
        </w:rPr>
        <w:t>。</w:t>
      </w:r>
    </w:p>
    <w:p>
      <w:pPr>
        <w:pStyle w:val="527"/>
        <w:keepNext w:val="0"/>
        <w:keepLines w:val="0"/>
        <w:pageBreakBefore w:val="0"/>
        <w:widowControl/>
        <w:numPr>
          <w:ilvl w:val="0"/>
          <w:numId w:val="18"/>
        </w:numPr>
        <w:kinsoku/>
        <w:wordWrap/>
        <w:overflowPunct/>
        <w:topLinePunct w:val="0"/>
        <w:autoSpaceDE/>
        <w:autoSpaceDN/>
        <w:bidi w:val="0"/>
        <w:adjustRightInd/>
        <w:snapToGrid/>
        <w:spacing w:line="240" w:lineRule="auto"/>
        <w:ind w:left="454" w:leftChars="0" w:firstLine="113" w:firstLineChars="0"/>
        <w:textAlignment w:val="auto"/>
        <w:rPr>
          <w:rFonts w:hint="eastAsia" w:ascii="仿宋" w:hAnsi="仿宋" w:eastAsia="仿宋" w:cs="仿宋"/>
          <w:b w:val="0"/>
          <w:bCs w:val="0"/>
          <w:sz w:val="24"/>
          <w:szCs w:val="24"/>
          <w:lang w:val="en-US" w:eastAsia="zh-CN" w:bidi="ar"/>
        </w:rPr>
      </w:pPr>
      <w:r>
        <w:rPr>
          <w:rFonts w:hint="eastAsia" w:cs="仿宋"/>
          <w:b w:val="0"/>
          <w:bCs w:val="0"/>
          <w:color w:val="auto"/>
          <w:sz w:val="24"/>
          <w:szCs w:val="24"/>
          <w:lang w:val="en-US" w:eastAsia="zh-CN"/>
        </w:rPr>
        <w:t>320</w:t>
      </w:r>
      <w:r>
        <w:rPr>
          <w:rFonts w:hint="eastAsia" w:ascii="仿宋" w:hAnsi="仿宋" w:eastAsia="仿宋" w:cs="仿宋"/>
          <w:b w:val="0"/>
          <w:bCs w:val="0"/>
          <w:color w:val="auto"/>
          <w:sz w:val="24"/>
          <w:szCs w:val="24"/>
        </w:rPr>
        <w:t xml:space="preserve"> x </w:t>
      </w:r>
      <w:r>
        <w:rPr>
          <w:rFonts w:hint="eastAsia" w:cs="仿宋"/>
          <w:b w:val="0"/>
          <w:bCs w:val="0"/>
          <w:color w:val="auto"/>
          <w:sz w:val="24"/>
          <w:szCs w:val="24"/>
          <w:lang w:val="en-US" w:eastAsia="zh-CN"/>
        </w:rPr>
        <w:t>240</w:t>
      </w:r>
      <w:r>
        <w:rPr>
          <w:rFonts w:hint="eastAsia" w:ascii="仿宋" w:hAnsi="仿宋" w:eastAsia="仿宋" w:cs="仿宋"/>
          <w:b w:val="0"/>
          <w:bCs w:val="0"/>
          <w:color w:val="auto"/>
          <w:sz w:val="24"/>
          <w:szCs w:val="24"/>
        </w:rPr>
        <w:t xml:space="preserve"> 分辨率，辨析更多细节</w:t>
      </w:r>
      <w:r>
        <w:rPr>
          <w:rFonts w:hint="eastAsia" w:cs="仿宋"/>
          <w:b w:val="0"/>
          <w:bCs w:val="0"/>
          <w:color w:val="auto"/>
          <w:sz w:val="24"/>
          <w:szCs w:val="24"/>
          <w:lang w:eastAsia="zh-CN"/>
        </w:rPr>
        <w:t>。</w:t>
      </w:r>
    </w:p>
    <w:p>
      <w:pPr>
        <w:pStyle w:val="527"/>
        <w:outlineLvl w:val="1"/>
        <w:rPr>
          <w:rFonts w:hint="eastAsia" w:ascii="仿宋" w:hAnsi="仿宋" w:eastAsia="仿宋" w:cs="仿宋"/>
          <w:sz w:val="24"/>
          <w:szCs w:val="24"/>
        </w:rPr>
      </w:pPr>
      <w:r>
        <w:rPr>
          <w:rFonts w:hint="eastAsia" w:ascii="仿宋" w:hAnsi="仿宋" w:eastAsia="仿宋" w:cs="仿宋"/>
          <w:sz w:val="24"/>
          <w:szCs w:val="24"/>
        </w:rPr>
        <w:t>3.3项目进度要求</w:t>
      </w:r>
    </w:p>
    <w:tbl>
      <w:tblPr>
        <w:tblStyle w:val="4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521"/>
              <w:adjustRightInd/>
              <w:snapToGrid/>
              <w:spacing w:line="36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时间</w:t>
            </w:r>
          </w:p>
        </w:tc>
        <w:tc>
          <w:tcPr>
            <w:tcW w:w="4411" w:type="dxa"/>
            <w:shd w:val="clear" w:color="auto" w:fill="D9D9D9"/>
            <w:vAlign w:val="center"/>
          </w:tcPr>
          <w:p>
            <w:pPr>
              <w:pStyle w:val="521"/>
              <w:adjustRightInd/>
              <w:snapToGrid/>
              <w:spacing w:line="36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pPr>
              <w:pStyle w:val="521"/>
              <w:adjustRightInd/>
              <w:snapToGrid/>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中标通知书发出</w:t>
            </w:r>
            <w:r>
              <w:rPr>
                <w:rFonts w:hint="eastAsia" w:ascii="仿宋" w:hAnsi="仿宋" w:eastAsia="仿宋" w:cs="仿宋"/>
                <w:sz w:val="24"/>
                <w:szCs w:val="24"/>
                <w:highlight w:val="none"/>
              </w:rPr>
              <w:t>之日起45天内</w:t>
            </w:r>
          </w:p>
        </w:tc>
        <w:tc>
          <w:tcPr>
            <w:tcW w:w="4411" w:type="dxa"/>
            <w:vAlign w:val="center"/>
          </w:tcPr>
          <w:p>
            <w:pPr>
              <w:pStyle w:val="521"/>
              <w:adjustRightInd/>
              <w:snapToGrid/>
              <w:spacing w:line="36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rPr>
              <w:t>完成设备供货、调试、验收</w:t>
            </w:r>
          </w:p>
        </w:tc>
      </w:tr>
    </w:tbl>
    <w:p>
      <w:pPr>
        <w:pStyle w:val="523"/>
        <w:outlineLvl w:val="0"/>
        <w:rPr>
          <w:rFonts w:hint="eastAsia" w:ascii="仿宋" w:hAnsi="仿宋" w:eastAsia="仿宋" w:cs="仿宋"/>
          <w:sz w:val="24"/>
          <w:szCs w:val="24"/>
        </w:rPr>
      </w:pPr>
      <w:r>
        <w:rPr>
          <w:rFonts w:hint="eastAsia" w:ascii="仿宋" w:hAnsi="仿宋" w:eastAsia="仿宋" w:cs="仿宋"/>
          <w:sz w:val="24"/>
          <w:szCs w:val="24"/>
        </w:rPr>
        <w:t>四、设备要求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b/>
          <w:bCs/>
          <w:sz w:val="24"/>
          <w:szCs w:val="24"/>
        </w:rPr>
        <w:t>4.1包装方式和要求：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4.1.1设备制造完成并通过试验后应及时包装，否则应得到切实的保护，确保其不受污损。</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4.1.2所有部件经妥善包装或装箱后，在运输过程中尚应采取其它防护措施，以免散失损坏或被盗。</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4.1.3在包装箱外应标明需方的订货号、发货号。</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4.1.4各种包装应能确保各零部件在运输过程中不致遭到损坏、丢失、变形、受潮和腐蚀。</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4.1.5包装箱上应有明显的包装储运图示标志（按</w:t>
      </w:r>
      <w:r>
        <w:rPr>
          <w:rFonts w:hint="eastAsia" w:ascii="仿宋" w:hAnsi="仿宋" w:eastAsia="仿宋" w:cs="仿宋"/>
          <w:b/>
          <w:bCs/>
          <w:sz w:val="24"/>
          <w:szCs w:val="24"/>
        </w:rPr>
        <w:t>GB/T 191-2008</w:t>
      </w:r>
      <w:r>
        <w:rPr>
          <w:rFonts w:hint="eastAsia" w:ascii="仿宋" w:hAnsi="仿宋" w:eastAsia="仿宋" w:cs="仿宋"/>
          <w:sz w:val="24"/>
          <w:szCs w:val="24"/>
        </w:rPr>
        <w:t>）。</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4.1.6整体产品或分别运输的部件都要适合运输和装载的要求。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4.1.7随产品提供的技术资料应完整无缺。</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4.1.8使用高于设备精度的标准器进行校验，由第法定计量机构出具检定/校准证书。</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4.2运输：</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4.2.1必须采取符合设备要求的合理形式对设备运输和贮存，并且由委托方专人全程跟踪。</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设备从乙方地到目的地的运输由乙方负责。</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4.2.2在设备抵达目的地后，乙方组织、甲方参加，开箱验收。如果发现任一设备有偏差、损坏、损失、遗漏或数量、质量、技术规范因乙方的责任与合同不符，甲方有权向乙方提出索赔。</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4.2.3现场交接的最终验收完成之后，乙方代表将设备移交甲方进行贮存。</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b/>
          <w:bCs/>
          <w:sz w:val="24"/>
          <w:szCs w:val="24"/>
        </w:rPr>
        <w:t>4.3标的物交付时间：</w:t>
      </w:r>
    </w:p>
    <w:p>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4.3.1</w:t>
      </w:r>
      <w:r>
        <w:rPr>
          <w:rFonts w:hint="eastAsia" w:ascii="仿宋" w:hAnsi="仿宋" w:eastAsia="仿宋" w:cs="仿宋"/>
          <w:sz w:val="24"/>
          <w:szCs w:val="24"/>
          <w:highlight w:val="none"/>
        </w:rPr>
        <w:t>交货期限为：中标通知书发出之日起45天内完成。</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highlight w:val="none"/>
        </w:rPr>
        <w:t>4.3.2交货方式：接到买方通知之日起</w:t>
      </w:r>
      <w:r>
        <w:rPr>
          <w:rFonts w:hint="eastAsia" w:ascii="仿宋" w:hAnsi="仿宋" w:eastAsia="仿宋" w:cs="仿宋"/>
          <w:sz w:val="24"/>
          <w:szCs w:val="24"/>
          <w:highlight w:val="none"/>
          <w:u w:val="single"/>
        </w:rPr>
        <w:t>15</w:t>
      </w:r>
      <w:r>
        <w:rPr>
          <w:rFonts w:hint="eastAsia" w:ascii="仿宋" w:hAnsi="仿宋" w:eastAsia="仿宋" w:cs="仿宋"/>
          <w:sz w:val="24"/>
          <w:szCs w:val="24"/>
          <w:highlight w:val="none"/>
        </w:rPr>
        <w:t>日内交货到买方指定地点</w:t>
      </w:r>
      <w:r>
        <w:rPr>
          <w:rFonts w:hint="eastAsia" w:ascii="仿宋" w:hAnsi="仿宋" w:eastAsia="仿宋" w:cs="仿宋"/>
          <w:sz w:val="24"/>
          <w:szCs w:val="24"/>
        </w:rPr>
        <w:t>（具体交货期以买方联系函为准）。</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4.3.3如中标人逾期交货，取消中标人中标资格，并依法追究其法律责任。</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4.4验收地点：</w:t>
      </w:r>
    </w:p>
    <w:p>
      <w:pPr>
        <w:spacing w:line="360" w:lineRule="auto"/>
        <w:rPr>
          <w:rFonts w:hint="eastAsia" w:ascii="仿宋" w:hAnsi="仿宋" w:eastAsia="仿宋" w:cs="仿宋"/>
          <w:sz w:val="24"/>
          <w:szCs w:val="24"/>
        </w:rPr>
      </w:pPr>
      <w:r>
        <w:rPr>
          <w:rFonts w:hint="eastAsia" w:ascii="仿宋" w:hAnsi="仿宋" w:eastAsia="仿宋" w:cs="仿宋"/>
          <w:sz w:val="24"/>
          <w:szCs w:val="24"/>
        </w:rPr>
        <w:t>云南电力试验研究院（集团）有限公司</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4.5安装和调试：</w:t>
      </w:r>
    </w:p>
    <w:p>
      <w:pPr>
        <w:spacing w:line="360" w:lineRule="auto"/>
        <w:rPr>
          <w:rFonts w:hint="eastAsia" w:ascii="仿宋" w:hAnsi="仿宋" w:eastAsia="仿宋" w:cs="仿宋"/>
          <w:sz w:val="24"/>
          <w:szCs w:val="24"/>
        </w:rPr>
      </w:pPr>
      <w:r>
        <w:rPr>
          <w:rFonts w:hint="eastAsia" w:ascii="仿宋" w:hAnsi="仿宋" w:eastAsia="仿宋" w:cs="仿宋"/>
          <w:sz w:val="24"/>
          <w:szCs w:val="24"/>
        </w:rPr>
        <w:t>4.5.</w:t>
      </w:r>
      <w:r>
        <w:rPr>
          <w:rFonts w:hint="eastAsia" w:ascii="仿宋" w:hAnsi="仿宋" w:eastAsia="仿宋" w:cs="仿宋"/>
          <w:sz w:val="24"/>
          <w:szCs w:val="24"/>
          <w:lang w:bidi="ar"/>
        </w:rPr>
        <w:t>1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2乙方应在货物初步验收合格后</w:t>
      </w:r>
      <w:r>
        <w:rPr>
          <w:rFonts w:hint="eastAsia" w:ascii="仿宋" w:hAnsi="仿宋" w:eastAsia="仿宋" w:cs="仿宋"/>
          <w:sz w:val="24"/>
          <w:szCs w:val="24"/>
          <w:u w:val="single"/>
          <w:lang w:bidi="ar"/>
        </w:rPr>
        <w:t>10</w:t>
      </w:r>
      <w:r>
        <w:rPr>
          <w:rFonts w:hint="eastAsia" w:ascii="仿宋" w:hAnsi="仿宋" w:eastAsia="仿宋" w:cs="仿宋"/>
          <w:sz w:val="24"/>
          <w:szCs w:val="24"/>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3货物安装调试完毕正常运行</w:t>
      </w:r>
      <w:r>
        <w:rPr>
          <w:rFonts w:hint="eastAsia" w:ascii="仿宋" w:hAnsi="仿宋" w:eastAsia="仿宋" w:cs="仿宋"/>
          <w:sz w:val="24"/>
          <w:szCs w:val="24"/>
          <w:u w:val="single"/>
          <w:lang w:bidi="ar"/>
        </w:rPr>
        <w:t>10</w:t>
      </w:r>
      <w:r>
        <w:rPr>
          <w:rFonts w:hint="eastAsia" w:ascii="仿宋" w:hAnsi="仿宋" w:eastAsia="仿宋" w:cs="仿宋"/>
          <w:sz w:val="24"/>
          <w:szCs w:val="24"/>
          <w:lang w:bidi="ar"/>
        </w:rPr>
        <w:t>日内，甲方应及时组织人员对货物进行测试或试运行。若货物存在缺陷，乙方应在</w:t>
      </w:r>
      <w:r>
        <w:rPr>
          <w:rFonts w:hint="eastAsia" w:ascii="仿宋" w:hAnsi="仿宋" w:eastAsia="仿宋" w:cs="仿宋"/>
          <w:sz w:val="24"/>
          <w:szCs w:val="24"/>
          <w:u w:val="single"/>
          <w:lang w:bidi="ar"/>
        </w:rPr>
        <w:t>5</w:t>
      </w:r>
      <w:r>
        <w:rPr>
          <w:rFonts w:hint="eastAsia" w:ascii="仿宋" w:hAnsi="仿宋" w:eastAsia="仿宋" w:cs="仿宋"/>
          <w:sz w:val="24"/>
          <w:szCs w:val="24"/>
          <w:lang w:bidi="ar"/>
        </w:rPr>
        <w:t>日内及时整改，使货物达到合同约定的性能，否则甲方有权解除合同。整改发生的费用应由乙方承担。</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4当本合同所列货物安装调试培训完毕，并通过甲方的正式验收后，双方签字确认，货物正式交付给甲方，视为正式验收合格，在此之前货物的毁损、灭失等风险由乙方承担。</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4.6.培训：</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4.6.1卖方应负责与合同设备有关的培训工作。</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4.6.2培训至</w:t>
      </w:r>
      <w:r>
        <w:rPr>
          <w:rFonts w:hint="eastAsia" w:ascii="仿宋" w:hAnsi="仿宋" w:eastAsia="仿宋" w:cs="仿宋"/>
          <w:sz w:val="24"/>
          <w:szCs w:val="24"/>
          <w:lang w:bidi="ar"/>
        </w:rPr>
        <w:t>人员能正常、正确、安全操作该设备为止</w:t>
      </w:r>
      <w:r>
        <w:rPr>
          <w:rFonts w:hint="eastAsia" w:ascii="仿宋" w:hAnsi="仿宋" w:eastAsia="仿宋" w:cs="仿宋"/>
          <w:sz w:val="24"/>
          <w:szCs w:val="24"/>
        </w:rPr>
        <w:t>。</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4.6.3培训的费用(包括食宿费、会议费、资料费等)由卖方承担。</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4.6.4现场培训，培训地点，招标方现场，培训人数、时间由招标方和投标人协商决定。</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4.7售后服务承诺：</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4.7.1供方对所供设备实行质量“三包”（包修、包换、包退），在使用中、运行中出现质量问题，</w:t>
      </w:r>
      <w:r>
        <w:rPr>
          <w:rFonts w:hint="eastAsia" w:ascii="仿宋" w:hAnsi="仿宋" w:eastAsia="仿宋" w:cs="仿宋"/>
          <w:sz w:val="24"/>
          <w:szCs w:val="24"/>
          <w:highlight w:val="none"/>
        </w:rPr>
        <w:t>在接到通知后的24小时内答复，在48小时内派员到达现场,</w:t>
      </w:r>
      <w:r>
        <w:rPr>
          <w:rFonts w:hint="eastAsia" w:ascii="仿宋" w:hAnsi="仿宋" w:eastAsia="仿宋" w:cs="仿宋"/>
          <w:sz w:val="24"/>
          <w:szCs w:val="24"/>
        </w:rPr>
        <w:t>处理问题。保修期外，提供终身维修服务。</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4.7.2需方认为有必要提前交货，可同供方协商，确定提前交货日，供方应大力支持。</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4.7.3供方应及时提供与本合同设备有关的安装、调试、验收、性能验收试验、运行、检修等相应的技术指导、技术配合、技术培训等全过程的服务。</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4.7.4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4.8交付成果、验收</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乙方按甲方要求完成项目即达到验收条件。</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项目验收为竣工验收，具体要求如下：</w:t>
      </w:r>
    </w:p>
    <w:p>
      <w:pPr>
        <w:widowControl w:val="0"/>
        <w:spacing w:line="480" w:lineRule="auto"/>
        <w:rPr>
          <w:rFonts w:hint="eastAsia" w:ascii="仿宋" w:hAnsi="仿宋" w:eastAsia="仿宋" w:cs="仿宋"/>
          <w:sz w:val="24"/>
          <w:szCs w:val="24"/>
        </w:rPr>
      </w:pPr>
      <w:r>
        <w:rPr>
          <w:rFonts w:hint="eastAsia" w:ascii="仿宋" w:hAnsi="仿宋" w:eastAsia="仿宋" w:cs="仿宋"/>
          <w:sz w:val="24"/>
          <w:szCs w:val="24"/>
        </w:rPr>
        <w:t>竣工验收是指项目涉及交付成果全部完成，并经过相关评审，由集团公司按照国家、行业及企业有关标准规范及合同要求组织进行验收。</w:t>
      </w:r>
    </w:p>
    <w:p>
      <w:pPr>
        <w:widowControl w:val="0"/>
        <w:spacing w:line="480" w:lineRule="auto"/>
        <w:rPr>
          <w:rFonts w:hint="eastAsia" w:ascii="仿宋" w:hAnsi="仿宋" w:eastAsia="仿宋" w:cs="仿宋"/>
          <w:b/>
          <w:bCs/>
          <w:sz w:val="24"/>
          <w:szCs w:val="24"/>
        </w:rPr>
      </w:pPr>
      <w:r>
        <w:rPr>
          <w:rFonts w:hint="eastAsia" w:ascii="仿宋" w:hAnsi="仿宋" w:eastAsia="仿宋" w:cs="仿宋"/>
          <w:b/>
          <w:bCs/>
          <w:sz w:val="24"/>
          <w:szCs w:val="24"/>
        </w:rPr>
        <w:t>4.9采购清册及权重</w:t>
      </w:r>
    </w:p>
    <w:tbl>
      <w:tblPr>
        <w:tblStyle w:val="48"/>
        <w:tblW w:w="5000" w:type="pct"/>
        <w:jc w:val="center"/>
        <w:tblLayout w:type="autofit"/>
        <w:tblCellMar>
          <w:top w:w="0" w:type="dxa"/>
          <w:left w:w="0" w:type="dxa"/>
          <w:bottom w:w="0" w:type="dxa"/>
          <w:right w:w="0" w:type="dxa"/>
        </w:tblCellMar>
      </w:tblPr>
      <w:tblGrid>
        <w:gridCol w:w="545"/>
        <w:gridCol w:w="1861"/>
        <w:gridCol w:w="1300"/>
        <w:gridCol w:w="1156"/>
        <w:gridCol w:w="1631"/>
        <w:gridCol w:w="1631"/>
        <w:gridCol w:w="1652"/>
      </w:tblGrid>
      <w:tr>
        <w:tblPrEx>
          <w:tblCellMar>
            <w:top w:w="0" w:type="dxa"/>
            <w:left w:w="0" w:type="dxa"/>
            <w:bottom w:w="0" w:type="dxa"/>
            <w:right w:w="0" w:type="dxa"/>
          </w:tblCellMar>
        </w:tblPrEx>
        <w:trPr>
          <w:trHeight w:val="567"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b/>
                <w:color w:val="0000FF"/>
                <w:kern w:val="2"/>
                <w:sz w:val="24"/>
                <w:szCs w:val="24"/>
                <w14:ligatures w14:val="standardContextual"/>
              </w:rPr>
            </w:pPr>
            <w:r>
              <w:rPr>
                <w:rFonts w:hint="eastAsia" w:ascii="仿宋" w:hAnsi="仿宋" w:eastAsia="仿宋" w:cs="仿宋"/>
                <w:b/>
                <w:color w:val="0000FF"/>
                <w:sz w:val="24"/>
                <w:szCs w:val="24"/>
                <w:lang w:bidi="ar"/>
                <w14:ligatures w14:val="standardContextual"/>
              </w:rPr>
              <w:t>序号</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0000FF"/>
                <w:sz w:val="24"/>
                <w:szCs w:val="24"/>
              </w:rPr>
            </w:pPr>
            <w:r>
              <w:rPr>
                <w:rFonts w:hint="eastAsia" w:ascii="仿宋" w:hAnsi="仿宋" w:eastAsia="仿宋" w:cs="仿宋"/>
                <w:b/>
                <w:color w:val="0000FF"/>
                <w:sz w:val="24"/>
                <w:szCs w:val="24"/>
                <w:lang w:bidi="ar"/>
                <w14:ligatures w14:val="standardContextual"/>
              </w:rPr>
              <w:t>设备名称</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0000FF"/>
                <w:sz w:val="24"/>
                <w:szCs w:val="24"/>
              </w:rPr>
            </w:pPr>
            <w:r>
              <w:rPr>
                <w:rFonts w:hint="eastAsia" w:ascii="仿宋" w:hAnsi="仿宋" w:eastAsia="仿宋" w:cs="仿宋"/>
                <w:b/>
                <w:color w:val="0000FF"/>
                <w:sz w:val="24"/>
                <w:szCs w:val="24"/>
                <w:lang w:bidi="ar"/>
                <w14:ligatures w14:val="standardContextual"/>
              </w:rPr>
              <w:t>单位</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0000FF"/>
                <w:sz w:val="24"/>
                <w:szCs w:val="24"/>
              </w:rPr>
            </w:pPr>
            <w:r>
              <w:rPr>
                <w:rFonts w:hint="eastAsia" w:ascii="仿宋" w:hAnsi="仿宋" w:eastAsia="仿宋" w:cs="仿宋"/>
                <w:b/>
                <w:color w:val="0000FF"/>
                <w:sz w:val="24"/>
                <w:szCs w:val="24"/>
                <w:lang w:bidi="ar"/>
                <w14:ligatures w14:val="standardContextual"/>
              </w:rPr>
              <w:t>数量</w:t>
            </w:r>
          </w:p>
        </w:tc>
        <w:tc>
          <w:tcPr>
            <w:tcW w:w="834" w:type="pct"/>
            <w:tcBorders>
              <w:top w:val="single" w:color="auto" w:sz="4" w:space="0"/>
              <w:right w:val="single" w:color="auto" w:sz="4" w:space="0"/>
            </w:tcBorders>
            <w:vAlign w:val="center"/>
          </w:tcPr>
          <w:p>
            <w:pPr>
              <w:jc w:val="center"/>
              <w:textAlignment w:val="center"/>
              <w:rPr>
                <w:rFonts w:hint="eastAsia" w:ascii="仿宋" w:hAnsi="仿宋" w:eastAsia="仿宋" w:cs="仿宋"/>
                <w:b/>
                <w:color w:val="0000FF"/>
                <w:sz w:val="24"/>
                <w:szCs w:val="24"/>
                <w:lang w:bidi="ar"/>
                <w14:ligatures w14:val="standardContextual"/>
              </w:rPr>
            </w:pPr>
            <w:r>
              <w:rPr>
                <w:rFonts w:hint="eastAsia" w:ascii="仿宋" w:hAnsi="仿宋" w:eastAsia="仿宋" w:cs="仿宋"/>
                <w:b/>
                <w:color w:val="0000FF"/>
                <w:sz w:val="24"/>
                <w:szCs w:val="24"/>
              </w:rPr>
              <w:t>单价最高限价（万元）</w:t>
            </w:r>
          </w:p>
        </w:tc>
        <w:tc>
          <w:tcPr>
            <w:tcW w:w="834" w:type="pct"/>
            <w:tcBorders>
              <w:top w:val="single" w:color="auto" w:sz="4" w:space="0"/>
              <w:left w:val="single" w:color="auto" w:sz="4" w:space="0"/>
            </w:tcBorders>
            <w:vAlign w:val="center"/>
          </w:tcPr>
          <w:p>
            <w:pPr>
              <w:jc w:val="center"/>
              <w:textAlignment w:val="center"/>
              <w:rPr>
                <w:rFonts w:hint="eastAsia" w:ascii="仿宋" w:hAnsi="仿宋" w:eastAsia="仿宋" w:cs="仿宋"/>
                <w:b/>
                <w:color w:val="0000FF"/>
                <w:sz w:val="24"/>
                <w:szCs w:val="24"/>
                <w:lang w:bidi="ar"/>
                <w14:ligatures w14:val="standardContextual"/>
              </w:rPr>
            </w:pPr>
            <w:r>
              <w:rPr>
                <w:rFonts w:hint="eastAsia" w:ascii="仿宋" w:hAnsi="仿宋" w:eastAsia="仿宋" w:cs="仿宋"/>
                <w:b/>
                <w:color w:val="0000FF"/>
                <w:sz w:val="24"/>
                <w:szCs w:val="24"/>
              </w:rPr>
              <w:t>总价最高限价（万元）</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0000FF"/>
                <w:sz w:val="24"/>
                <w:szCs w:val="24"/>
                <w:lang w:bidi="ar"/>
                <w14:ligatures w14:val="standardContextual"/>
              </w:rPr>
            </w:pPr>
            <w:r>
              <w:rPr>
                <w:rFonts w:hint="eastAsia" w:ascii="仿宋" w:hAnsi="仿宋" w:eastAsia="仿宋" w:cs="仿宋"/>
                <w:b/>
                <w:color w:val="0000FF"/>
                <w:sz w:val="24"/>
                <w:szCs w:val="24"/>
                <w:lang w:bidi="ar"/>
                <w14:ligatures w14:val="standardContextual"/>
              </w:rPr>
              <w:t>备注</w:t>
            </w:r>
          </w:p>
        </w:tc>
      </w:tr>
      <w:tr>
        <w:tblPrEx>
          <w:tblCellMar>
            <w:top w:w="0" w:type="dxa"/>
            <w:left w:w="0" w:type="dxa"/>
            <w:bottom w:w="0" w:type="dxa"/>
            <w:right w:w="0" w:type="dxa"/>
          </w:tblCellMar>
        </w:tblPrEx>
        <w:trPr>
          <w:trHeight w:val="1009"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kern w:val="2"/>
                <w:sz w:val="24"/>
                <w:szCs w:val="24"/>
                <w14:ligatures w14:val="standardContextual"/>
              </w:rPr>
            </w:pPr>
            <w:r>
              <w:rPr>
                <w:rFonts w:hint="eastAsia" w:ascii="仿宋" w:hAnsi="仿宋" w:eastAsia="仿宋" w:cs="仿宋"/>
                <w:color w:val="0000FF"/>
                <w:sz w:val="24"/>
                <w:szCs w:val="24"/>
                <w:highlight w:val="none"/>
                <w:lang w:val="en-US" w:eastAsia="zh-CN" w:bidi="ar"/>
              </w:rPr>
              <w:t>1</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highlight w:val="none"/>
                <w:lang w:val="en-US" w:eastAsia="zh-CN" w:bidi="ar"/>
              </w:rPr>
              <w:t>交流</w:t>
            </w:r>
            <w:r>
              <w:rPr>
                <w:rFonts w:hint="eastAsia" w:ascii="仿宋" w:hAnsi="仿宋" w:eastAsia="仿宋" w:cs="仿宋"/>
                <w:color w:val="0000FF"/>
                <w:sz w:val="24"/>
                <w:szCs w:val="24"/>
                <w:highlight w:val="none"/>
                <w:lang w:bidi="ar"/>
              </w:rPr>
              <w:t>电压变送器</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0.36</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0.36</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2</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交流</w:t>
            </w:r>
            <w:r>
              <w:rPr>
                <w:rFonts w:hint="eastAsia" w:ascii="仿宋" w:hAnsi="仿宋" w:eastAsia="仿宋" w:cs="仿宋"/>
                <w:color w:val="0000FF"/>
                <w:sz w:val="24"/>
                <w:szCs w:val="24"/>
                <w:highlight w:val="none"/>
                <w:lang w:bidi="ar"/>
              </w:rPr>
              <w:t>电流变送器</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0.45</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0.45</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3</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highlight w:val="none"/>
                <w:lang w:bidi="ar"/>
              </w:rPr>
              <w:t>频率变送器</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0.55</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0.55</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4</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highlight w:val="none"/>
                <w:lang w:bidi="ar"/>
              </w:rPr>
              <w:t>功率因数表变送器</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0.63</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0.63</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5</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highlight w:val="none"/>
                <w:lang w:bidi="ar"/>
              </w:rPr>
              <w:t>有功无功组合变送器</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0.92</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0.92</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val="en-US" w:eastAsia="zh-CN" w:bidi="ar"/>
              </w:rPr>
              <w:t>6</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rPr>
            </w:pPr>
            <w:r>
              <w:rPr>
                <w:rFonts w:hint="eastAsia" w:ascii="仿宋" w:hAnsi="仿宋" w:eastAsia="仿宋" w:cs="仿宋"/>
                <w:color w:val="0000FF"/>
                <w:sz w:val="24"/>
                <w:szCs w:val="24"/>
                <w:highlight w:val="none"/>
                <w:lang w:val="en-US" w:eastAsia="zh-CN" w:bidi="ar"/>
              </w:rPr>
              <w:t>热成像仪</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套</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0000FF"/>
                <w:sz w:val="24"/>
                <w:szCs w:val="24"/>
                <w:lang w:val="en-US" w:eastAsia="zh-CN" w:bidi="ar"/>
                <w14:ligatures w14:val="standardContextual"/>
              </w:rPr>
            </w:pPr>
            <w:r>
              <w:rPr>
                <w:rFonts w:hint="eastAsia" w:ascii="仿宋" w:hAnsi="仿宋" w:eastAsia="仿宋" w:cs="仿宋"/>
                <w:i w:val="0"/>
                <w:iCs w:val="0"/>
                <w:color w:val="0000FF"/>
                <w:kern w:val="0"/>
                <w:sz w:val="24"/>
                <w:szCs w:val="24"/>
                <w:u w:val="none"/>
                <w:lang w:val="en-US" w:eastAsia="zh-CN" w:bidi="ar"/>
              </w:rPr>
              <w:t>0.99</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i w:val="0"/>
                <w:iCs w:val="0"/>
                <w:color w:val="0000FF"/>
                <w:kern w:val="0"/>
                <w:sz w:val="24"/>
                <w:szCs w:val="24"/>
                <w:u w:val="none"/>
                <w:lang w:val="en-US" w:eastAsia="zh-CN" w:bidi="ar"/>
              </w:rPr>
              <w:t>0.99</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highlight w:val="none"/>
                <w:lang w:bidi="ar"/>
              </w:rPr>
              <w:t>详细配置见技术规范书三、技术参数</w:t>
            </w:r>
          </w:p>
        </w:tc>
      </w:tr>
      <w:tr>
        <w:tblPrEx>
          <w:tblCellMar>
            <w:top w:w="0" w:type="dxa"/>
            <w:left w:w="0" w:type="dxa"/>
            <w:bottom w:w="0" w:type="dxa"/>
            <w:right w:w="0"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0000FF"/>
                <w:sz w:val="24"/>
                <w:szCs w:val="24"/>
                <w:lang w:bidi="ar"/>
                <w14:ligatures w14:val="standardContextual"/>
              </w:rPr>
            </w:pPr>
            <w:r>
              <w:rPr>
                <w:rFonts w:hint="eastAsia" w:ascii="仿宋" w:hAnsi="仿宋" w:eastAsia="仿宋" w:cs="仿宋"/>
                <w:color w:val="0000FF"/>
                <w:sz w:val="24"/>
                <w:szCs w:val="24"/>
                <w:lang w:bidi="ar"/>
                <w14:ligatures w14:val="standardContextual"/>
              </w:rPr>
              <w:t>总价合计最高限价：</w:t>
            </w:r>
            <w:r>
              <w:rPr>
                <w:rFonts w:hint="eastAsia" w:ascii="仿宋" w:hAnsi="仿宋" w:eastAsia="仿宋" w:cs="仿宋"/>
                <w:color w:val="0000FF"/>
                <w:sz w:val="24"/>
                <w:szCs w:val="24"/>
                <w:lang w:val="en-US" w:eastAsia="zh-CN" w:bidi="ar"/>
                <w14:ligatures w14:val="standardContextual"/>
              </w:rPr>
              <w:t>3.90</w:t>
            </w:r>
            <w:r>
              <w:rPr>
                <w:rFonts w:hint="eastAsia" w:ascii="仿宋" w:hAnsi="仿宋" w:eastAsia="仿宋" w:cs="仿宋"/>
                <w:color w:val="0000FF"/>
                <w:sz w:val="24"/>
                <w:szCs w:val="24"/>
                <w:lang w:bidi="ar"/>
                <w14:ligatures w14:val="standardContextual"/>
              </w:rPr>
              <w:t>万元（人民币大写：</w:t>
            </w:r>
            <w:r>
              <w:rPr>
                <w:rFonts w:hint="eastAsia" w:ascii="仿宋" w:hAnsi="仿宋" w:eastAsia="仿宋" w:cs="仿宋"/>
                <w:color w:val="0000FF"/>
                <w:sz w:val="24"/>
                <w:szCs w:val="24"/>
                <w:lang w:val="en-US" w:eastAsia="zh-CN" w:bidi="ar"/>
                <w14:ligatures w14:val="standardContextual"/>
              </w:rPr>
              <w:t>叁万玖仟</w:t>
            </w:r>
            <w:r>
              <w:rPr>
                <w:rFonts w:hint="eastAsia" w:ascii="仿宋" w:hAnsi="仿宋" w:eastAsia="仿宋" w:cs="仿宋"/>
                <w:color w:val="0000FF"/>
                <w:sz w:val="24"/>
                <w:szCs w:val="24"/>
                <w:lang w:bidi="ar"/>
                <w14:ligatures w14:val="standardContextual"/>
              </w:rPr>
              <w:t>元整）</w:t>
            </w:r>
          </w:p>
        </w:tc>
      </w:tr>
    </w:tbl>
    <w:p>
      <w:pPr>
        <w:widowControl w:val="0"/>
        <w:spacing w:line="480" w:lineRule="auto"/>
        <w:rPr>
          <w:rFonts w:hint="eastAsia" w:ascii="仿宋" w:hAnsi="仿宋" w:eastAsia="仿宋" w:cs="仿宋"/>
          <w:b/>
          <w:bCs/>
          <w:sz w:val="24"/>
          <w:szCs w:val="24"/>
        </w:rPr>
      </w:pPr>
    </w:p>
    <w:p>
      <w:pPr>
        <w:widowControl w:val="0"/>
        <w:spacing w:line="480" w:lineRule="auto"/>
        <w:outlineLvl w:val="0"/>
        <w:rPr>
          <w:rFonts w:hint="eastAsia" w:ascii="仿宋" w:hAnsi="仿宋" w:eastAsia="仿宋" w:cs="仿宋"/>
          <w:b/>
          <w:bCs/>
          <w:sz w:val="24"/>
          <w:szCs w:val="24"/>
        </w:rPr>
      </w:pPr>
      <w:r>
        <w:rPr>
          <w:rFonts w:hint="eastAsia" w:ascii="仿宋" w:hAnsi="仿宋" w:eastAsia="仿宋" w:cs="仿宋"/>
          <w:b/>
          <w:bCs/>
          <w:sz w:val="24"/>
          <w:szCs w:val="24"/>
        </w:rPr>
        <w:t>五、管理人员为本项目的负责人。</w:t>
      </w:r>
    </w:p>
    <w:p>
      <w:pPr>
        <w:pStyle w:val="19"/>
        <w:outlineLvl w:val="0"/>
        <w:rPr>
          <w:rFonts w:hint="eastAsia" w:ascii="仿宋" w:hAnsi="仿宋" w:eastAsia="仿宋" w:cs="仿宋"/>
          <w:b/>
          <w:bCs/>
          <w:sz w:val="24"/>
          <w:szCs w:val="24"/>
        </w:rPr>
      </w:pPr>
      <w:r>
        <w:rPr>
          <w:rFonts w:hint="eastAsia" w:ascii="仿宋" w:hAnsi="仿宋" w:eastAsia="仿宋" w:cs="仿宋"/>
          <w:b/>
          <w:bCs/>
          <w:sz w:val="24"/>
          <w:szCs w:val="24"/>
        </w:rPr>
        <w:t>六、报价明细表</w:t>
      </w:r>
    </w:p>
    <w:tbl>
      <w:tblPr>
        <w:tblStyle w:val="4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1728"/>
        <w:gridCol w:w="1410"/>
        <w:gridCol w:w="885"/>
        <w:gridCol w:w="885"/>
        <w:gridCol w:w="1336"/>
        <w:gridCol w:w="1336"/>
        <w:gridCol w:w="2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407" w:hRule="exact"/>
          <w:jc w:val="center"/>
        </w:trPr>
        <w:tc>
          <w:tcPr>
            <w:tcW w:w="88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序号</w:t>
            </w:r>
          </w:p>
        </w:tc>
        <w:tc>
          <w:tcPr>
            <w:tcW w:w="719"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名称</w:t>
            </w:r>
          </w:p>
        </w:tc>
        <w:tc>
          <w:tcPr>
            <w:tcW w:w="45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数量</w:t>
            </w:r>
          </w:p>
        </w:tc>
        <w:tc>
          <w:tcPr>
            <w:tcW w:w="45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单位</w:t>
            </w:r>
          </w:p>
        </w:tc>
        <w:tc>
          <w:tcPr>
            <w:tcW w:w="68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单价报价（万元）</w:t>
            </w:r>
          </w:p>
        </w:tc>
        <w:tc>
          <w:tcPr>
            <w:tcW w:w="68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总价报价（万元）</w:t>
            </w:r>
          </w:p>
        </w:tc>
        <w:tc>
          <w:tcPr>
            <w:tcW w:w="1136"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1</w:t>
            </w:r>
          </w:p>
        </w:tc>
        <w:tc>
          <w:tcPr>
            <w:tcW w:w="1399"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交流</w:t>
            </w:r>
            <w:r>
              <w:rPr>
                <w:rFonts w:hint="eastAsia" w:ascii="仿宋" w:hAnsi="仿宋" w:eastAsia="仿宋" w:cs="仿宋"/>
                <w:sz w:val="24"/>
                <w:szCs w:val="24"/>
                <w:highlight w:val="none"/>
                <w:lang w:bidi="ar"/>
              </w:rPr>
              <w:t>电压变送器</w:t>
            </w:r>
          </w:p>
        </w:tc>
        <w:tc>
          <w:tcPr>
            <w:tcW w:w="885" w:type="dxa"/>
            <w:vAlign w:val="center"/>
          </w:tcPr>
          <w:p>
            <w:pPr>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2</w:t>
            </w:r>
          </w:p>
        </w:tc>
        <w:tc>
          <w:tcPr>
            <w:tcW w:w="1399"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highlight w:val="none"/>
                <w:lang w:val="en-US" w:eastAsia="zh-CN" w:bidi="ar"/>
              </w:rPr>
              <w:t>交流</w:t>
            </w:r>
            <w:r>
              <w:rPr>
                <w:rFonts w:hint="eastAsia" w:ascii="仿宋" w:hAnsi="仿宋" w:eastAsia="仿宋" w:cs="仿宋"/>
                <w:sz w:val="24"/>
                <w:szCs w:val="24"/>
                <w:highlight w:val="none"/>
                <w:lang w:bidi="ar"/>
              </w:rPr>
              <w:t>电流变送器</w:t>
            </w:r>
          </w:p>
        </w:tc>
        <w:tc>
          <w:tcPr>
            <w:tcW w:w="885" w:type="dxa"/>
            <w:vAlign w:val="center"/>
          </w:tcPr>
          <w:p>
            <w:pPr>
              <w:jc w:val="center"/>
              <w:textAlignment w:val="center"/>
              <w:rPr>
                <w:rFonts w:hint="eastAsia" w:ascii="仿宋" w:hAnsi="仿宋" w:eastAsia="仿宋" w:cs="仿宋"/>
                <w:sz w:val="24"/>
                <w:szCs w:val="24"/>
                <w:lang w:eastAsia="zh-CN" w:bidi="ar"/>
                <w14:ligatures w14:val="standardContextual"/>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3</w:t>
            </w:r>
          </w:p>
        </w:tc>
        <w:tc>
          <w:tcPr>
            <w:tcW w:w="1399"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频率变送器</w:t>
            </w:r>
          </w:p>
        </w:tc>
        <w:tc>
          <w:tcPr>
            <w:tcW w:w="885" w:type="dxa"/>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4</w:t>
            </w:r>
          </w:p>
        </w:tc>
        <w:tc>
          <w:tcPr>
            <w:tcW w:w="1399"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功率因数表变送器</w:t>
            </w:r>
          </w:p>
        </w:tc>
        <w:tc>
          <w:tcPr>
            <w:tcW w:w="885" w:type="dxa"/>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5</w:t>
            </w:r>
          </w:p>
        </w:tc>
        <w:tc>
          <w:tcPr>
            <w:tcW w:w="1399"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bidi="ar"/>
              </w:rPr>
              <w:t>有功无功组合变送器</w:t>
            </w:r>
          </w:p>
        </w:tc>
        <w:tc>
          <w:tcPr>
            <w:tcW w:w="885" w:type="dxa"/>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both"/>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1728"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6</w:t>
            </w:r>
          </w:p>
        </w:tc>
        <w:tc>
          <w:tcPr>
            <w:tcW w:w="1399" w:type="dxa"/>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热成像仪</w:t>
            </w:r>
          </w:p>
        </w:tc>
        <w:tc>
          <w:tcPr>
            <w:tcW w:w="885" w:type="dxa"/>
            <w:vAlign w:val="center"/>
          </w:tcPr>
          <w:p>
            <w:pPr>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套</w:t>
            </w:r>
          </w:p>
        </w:tc>
        <w:tc>
          <w:tcPr>
            <w:tcW w:w="885" w:type="dxa"/>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rPr>
              <w:t>1</w:t>
            </w:r>
          </w:p>
        </w:tc>
        <w:tc>
          <w:tcPr>
            <w:tcW w:w="1336" w:type="dxa"/>
            <w:vAlign w:val="center"/>
          </w:tcPr>
          <w:p>
            <w:pPr>
              <w:jc w:val="center"/>
              <w:textAlignment w:val="center"/>
              <w:rPr>
                <w:rFonts w:hint="eastAsia" w:ascii="仿宋" w:hAnsi="仿宋" w:eastAsia="仿宋" w:cs="仿宋"/>
                <w:sz w:val="24"/>
                <w:szCs w:val="24"/>
                <w:lang w:bidi="ar"/>
              </w:rPr>
            </w:pPr>
          </w:p>
        </w:tc>
        <w:tc>
          <w:tcPr>
            <w:tcW w:w="1336" w:type="dxa"/>
            <w:vAlign w:val="center"/>
          </w:tcPr>
          <w:p>
            <w:pPr>
              <w:jc w:val="center"/>
              <w:textAlignment w:val="center"/>
              <w:rPr>
                <w:rFonts w:hint="eastAsia" w:ascii="仿宋" w:hAnsi="仿宋" w:eastAsia="仿宋" w:cs="仿宋"/>
                <w:sz w:val="24"/>
                <w:szCs w:val="24"/>
                <w:lang w:bidi="ar"/>
                <w14:ligatures w14:val="standardContextual"/>
              </w:rPr>
            </w:pPr>
          </w:p>
        </w:tc>
        <w:tc>
          <w:tcPr>
            <w:tcW w:w="2228" w:type="dxa"/>
            <w:tcBorders>
              <w:top w:val="single" w:color="000000" w:sz="4" w:space="0"/>
              <w:left w:val="single" w:color="000000" w:sz="4" w:space="0"/>
              <w:bottom w:val="single" w:color="000000" w:sz="4" w:space="0"/>
              <w:right w:val="single" w:color="000000" w:sz="4" w:space="0"/>
            </w:tcBorders>
            <w:vAlign w:val="center"/>
          </w:tcPr>
          <w:p>
            <w:pPr>
              <w:jc w:val="both"/>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000" w:type="pct"/>
            <w:gridSpan w:val="7"/>
            <w:tcBorders>
              <w:right w:val="single" w:color="000000" w:sz="4" w:space="0"/>
            </w:tcBorders>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总价合计报价：      元（人民币大写：                           ）</w:t>
            </w:r>
          </w:p>
        </w:tc>
      </w:tr>
    </w:tbl>
    <w:p>
      <w:pPr>
        <w:rPr>
          <w:rFonts w:hint="eastAsia" w:ascii="仿宋" w:hAnsi="仿宋" w:eastAsia="仿宋" w:cs="仿宋"/>
          <w:b/>
          <w:bCs/>
          <w:sz w:val="24"/>
          <w:szCs w:val="24"/>
        </w:rPr>
      </w:pPr>
    </w:p>
    <w:p>
      <w:pPr>
        <w:rPr>
          <w:rFonts w:hint="eastAsia" w:ascii="仿宋" w:hAnsi="仿宋" w:eastAsia="仿宋" w:cs="仿宋"/>
          <w:b/>
          <w:bCs/>
          <w:sz w:val="24"/>
          <w:szCs w:val="24"/>
        </w:rPr>
      </w:pPr>
      <w:r>
        <w:rPr>
          <w:rFonts w:hint="eastAsia" w:ascii="仿宋" w:hAnsi="仿宋" w:eastAsia="仿宋" w:cs="仿宋"/>
          <w:b/>
          <w:bCs/>
          <w:sz w:val="24"/>
          <w:szCs w:val="24"/>
        </w:rPr>
        <w:t>注：本技术规范书作为采购合同的重要组成部分，与合同具有同等法律效力。最终交付的设备必须完全满足或优于本规范书的要求。</w:t>
      </w:r>
    </w:p>
    <w:sectPr>
      <w:headerReference r:id="rId3" w:type="default"/>
      <w:footerReference r:id="rId4" w:type="default"/>
      <w:pgSz w:w="11906" w:h="16838"/>
      <w:pgMar w:top="1440" w:right="1080" w:bottom="1440" w:left="1080" w:header="851" w:footer="850"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PMingLiU">
    <w:altName w:val="Microsoft JhengHei UI"/>
    <w:panose1 w:val="02010601000101010101"/>
    <w:charset w:val="88"/>
    <w:family w:val="roman"/>
    <w:pitch w:val="default"/>
    <w:sig w:usb0="00000000" w:usb1="00000000" w:usb2="00000016" w:usb3="00000000" w:csb0="0010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ˎ̥">
    <w:altName w:val="Times New Roman"/>
    <w:panose1 w:val="00000000000000000000"/>
    <w:charset w:val="01"/>
    <w:family w:val="roman"/>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_GB2312">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Garamond">
    <w:altName w:val="PMingLiU-ExtB"/>
    <w:panose1 w:val="02020404030301010803"/>
    <w:charset w:val="00"/>
    <w:family w:val="roman"/>
    <w:pitch w:val="default"/>
    <w:sig w:usb0="00000000" w:usb1="00000000" w:usb2="00000000" w:usb3="00000000" w:csb0="0000009F" w:csb1="DFD7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Syntax">
    <w:altName w:val="Arial"/>
    <w:panose1 w:val="000000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Public">
    <w:altName w:val="Times New Roman"/>
    <w:panose1 w:val="00000000000000000000"/>
    <w:charset w:val="00"/>
    <w:family w:val="roman"/>
    <w:pitch w:val="default"/>
    <w:sig w:usb0="00000000" w:usb1="00000000" w:usb2="00000000" w:usb3="00000000" w:csb0="00040001" w:csb1="00000000"/>
  </w:font>
  <w:font w:name="ST Fangsong">
    <w:altName w:val="宋体"/>
    <w:panose1 w:val="00000000000000000000"/>
    <w:charset w:val="86"/>
    <w:family w:val="roman"/>
    <w:pitch w:val="default"/>
    <w:sig w:usb0="00000000" w:usb1="00000000" w:usb2="00000010" w:usb3="00000000" w:csb0="00040000" w:csb1="00000000"/>
  </w:font>
  <w:font w:name="TKTypeRegular">
    <w:altName w:val="Courier New"/>
    <w:panose1 w:val="00000000000000000000"/>
    <w:charset w:val="00"/>
    <w:family w:val="swiss"/>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幼圆">
    <w:altName w:val="宋体"/>
    <w:panose1 w:val="02010509060101010101"/>
    <w:charset w:val="86"/>
    <w:family w:val="modern"/>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tabs>
        <w:tab w:val="clear" w:pos="8306"/>
      </w:tabs>
      <w:ind w:right="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57816"/>
    <w:multiLevelType w:val="multilevel"/>
    <w:tmpl w:val="A5C57816"/>
    <w:lvl w:ilvl="0" w:tentative="0">
      <w:start w:val="1"/>
      <w:numFmt w:val="decimal"/>
      <w:suff w:val="nothing"/>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AB2D4CB2"/>
    <w:multiLevelType w:val="multilevel"/>
    <w:tmpl w:val="AB2D4CB2"/>
    <w:lvl w:ilvl="0" w:tentative="0">
      <w:start w:val="1"/>
      <w:numFmt w:val="decimal"/>
      <w:suff w:val="nothing"/>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B73F0CD5"/>
    <w:multiLevelType w:val="multilevel"/>
    <w:tmpl w:val="B73F0CD5"/>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3">
    <w:nsid w:val="D3CF281E"/>
    <w:multiLevelType w:val="singleLevel"/>
    <w:tmpl w:val="D3CF281E"/>
    <w:lvl w:ilvl="0" w:tentative="0">
      <w:start w:val="1"/>
      <w:numFmt w:val="decimal"/>
      <w:lvlText w:val="%1."/>
      <w:lvlJc w:val="left"/>
      <w:pPr>
        <w:ind w:left="454" w:firstLine="113"/>
      </w:pPr>
      <w:rPr>
        <w:rFonts w:hint="default"/>
      </w:rPr>
    </w:lvl>
  </w:abstractNum>
  <w:abstractNum w:abstractNumId="4">
    <w:nsid w:val="00000001"/>
    <w:multiLevelType w:val="multilevel"/>
    <w:tmpl w:val="00000001"/>
    <w:lvl w:ilvl="0" w:tentative="0">
      <w:start w:val="1"/>
      <w:numFmt w:val="decimal"/>
      <w:lvlText w:val="%1"/>
      <w:lvlJc w:val="left"/>
      <w:pPr>
        <w:tabs>
          <w:tab w:val="left" w:pos="0"/>
        </w:tabs>
        <w:ind w:left="0" w:firstLine="0"/>
      </w:pPr>
      <w:rPr>
        <w:rFonts w:hint="eastAsia"/>
      </w:rPr>
    </w:lvl>
    <w:lvl w:ilvl="1" w:tentative="0">
      <w:start w:val="1"/>
      <w:numFmt w:val="decimal"/>
      <w:pStyle w:val="195"/>
      <w:lvlText w:val="%1.%2"/>
      <w:lvlJc w:val="left"/>
      <w:pPr>
        <w:tabs>
          <w:tab w:val="left" w:pos="0"/>
        </w:tabs>
        <w:ind w:left="0" w:firstLine="0"/>
      </w:pPr>
      <w:rPr>
        <w:rFonts w:hint="default" w:ascii="Times New Roman" w:hAnsi="Times New Roman" w:cs="Times New Roman"/>
        <w:sz w:val="30"/>
        <w:szCs w:val="30"/>
      </w:rPr>
    </w:lvl>
    <w:lvl w:ilvl="2" w:tentative="0">
      <w:start w:val="1"/>
      <w:numFmt w:val="decimal"/>
      <w:lvlText w:val="%1.%2.%3"/>
      <w:lvlJc w:val="left"/>
      <w:pPr>
        <w:tabs>
          <w:tab w:val="left" w:pos="0"/>
        </w:tabs>
        <w:ind w:left="0" w:firstLine="0"/>
      </w:pPr>
      <w:rPr>
        <w:rFonts w:hint="default" w:ascii="Times New Roman" w:hAnsi="Times New Roman" w:eastAsia="宋体" w:cs="Times New Roman"/>
        <w:b/>
        <w:bCs w:val="0"/>
        <w:i w:val="0"/>
        <w:iCs w:val="0"/>
        <w:caps w:val="0"/>
        <w:smallCaps w:val="0"/>
        <w:color w:val="auto"/>
        <w:spacing w:val="0"/>
        <w:w w:val="100"/>
        <w:kern w:val="2"/>
        <w:position w:val="0"/>
        <w:sz w:val="30"/>
        <w:szCs w:val="30"/>
        <w:u w:val="none"/>
        <w:shd w:val="clear" w:color="auto" w:fill="auto"/>
        <w14:shadow w14:blurRad="0" w14:dist="0" w14:dir="0" w14:sx="100000" w14:sy="100000" w14:kx="0" w14:ky="0" w14:algn="none">
          <w14:srgbClr w14:val="808080"/>
        </w14:shadow>
      </w:rPr>
    </w:lvl>
    <w:lvl w:ilvl="3" w:tentative="0">
      <w:start w:val="1"/>
      <w:numFmt w:val="decimal"/>
      <w:lvlText w:val="%1.%2.%3.%4"/>
      <w:lvlJc w:val="left"/>
      <w:pPr>
        <w:tabs>
          <w:tab w:val="left" w:pos="0"/>
        </w:tabs>
        <w:ind w:left="0" w:firstLine="0"/>
      </w:pPr>
      <w:rPr>
        <w:rFonts w:hint="default" w:ascii="Times New Roman" w:hAnsi="Times New Roman" w:cs="Times New Roman"/>
        <w:sz w:val="28"/>
        <w:szCs w:val="28"/>
      </w:rPr>
    </w:lvl>
    <w:lvl w:ilvl="4" w:tentative="0">
      <w:start w:val="1"/>
      <w:numFmt w:val="decimal"/>
      <w:lvlText w:val="%1.%2.%3.%4.%5"/>
      <w:lvlJc w:val="left"/>
      <w:pPr>
        <w:tabs>
          <w:tab w:val="left" w:pos="0"/>
        </w:tabs>
        <w:ind w:left="0" w:firstLine="0"/>
      </w:pPr>
      <w:rPr>
        <w:rFonts w:hint="default" w:ascii="Times New Roman" w:hAnsi="Times New Roman" w:cs="Times New Roman"/>
        <w:sz w:val="28"/>
        <w:szCs w:val="28"/>
      </w:rPr>
    </w:lvl>
    <w:lvl w:ilvl="5" w:tentative="0">
      <w:start w:val="1"/>
      <w:numFmt w:val="decimal"/>
      <w:lvlText w:val="%1.%2.%3.%4.%5.%6"/>
      <w:lvlJc w:val="left"/>
      <w:pPr>
        <w:tabs>
          <w:tab w:val="left" w:pos="0"/>
        </w:tabs>
        <w:ind w:left="0" w:firstLine="0"/>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5">
    <w:nsid w:val="00000002"/>
    <w:multiLevelType w:val="multilevel"/>
    <w:tmpl w:val="00000002"/>
    <w:lvl w:ilvl="0" w:tentative="0">
      <w:start w:val="1"/>
      <w:numFmt w:val="decimal"/>
      <w:lvlText w:val="%1."/>
      <w:lvlJc w:val="left"/>
      <w:pPr>
        <w:tabs>
          <w:tab w:val="left" w:pos="1061"/>
        </w:tabs>
        <w:ind w:left="1061" w:hanging="851"/>
      </w:pPr>
      <w:rPr>
        <w:rFonts w:hint="eastAsia" w:eastAsia="宋体"/>
        <w:b/>
        <w:i w:val="0"/>
        <w:sz w:val="24"/>
      </w:rPr>
    </w:lvl>
    <w:lvl w:ilvl="1" w:tentative="0">
      <w:start w:val="1"/>
      <w:numFmt w:val="decimal"/>
      <w:lvlText w:val="（%2）"/>
      <w:lvlJc w:val="left"/>
      <w:pPr>
        <w:tabs>
          <w:tab w:val="left" w:pos="210"/>
        </w:tabs>
        <w:ind w:left="210" w:hanging="720"/>
      </w:pPr>
      <w:rPr>
        <w:rFonts w:hint="default"/>
        <w:b/>
        <w:i w:val="0"/>
        <w:sz w:val="24"/>
      </w:rPr>
    </w:lvl>
    <w:lvl w:ilvl="2" w:tentative="0">
      <w:start w:val="1"/>
      <w:numFmt w:val="decimal"/>
      <w:lvlText w:val="%1.%2.%3"/>
      <w:lvlJc w:val="left"/>
      <w:pPr>
        <w:tabs>
          <w:tab w:val="left" w:pos="210"/>
        </w:tabs>
        <w:ind w:left="210" w:hanging="720"/>
      </w:pPr>
      <w:rPr>
        <w:rFonts w:hint="eastAsia"/>
      </w:rPr>
    </w:lvl>
    <w:lvl w:ilvl="3" w:tentative="0">
      <w:start w:val="1"/>
      <w:numFmt w:val="decimal"/>
      <w:pStyle w:val="5"/>
      <w:lvlText w:val="%1.%2.%3.%4"/>
      <w:lvlJc w:val="left"/>
      <w:pPr>
        <w:tabs>
          <w:tab w:val="left" w:pos="354"/>
        </w:tabs>
        <w:ind w:left="354" w:hanging="864"/>
      </w:pPr>
      <w:rPr>
        <w:rFonts w:hint="eastAsia"/>
      </w:rPr>
    </w:lvl>
    <w:lvl w:ilvl="4" w:tentative="0">
      <w:start w:val="1"/>
      <w:numFmt w:val="decimal"/>
      <w:pStyle w:val="6"/>
      <w:lvlText w:val="%1.%2.%3.%4.%5"/>
      <w:lvlJc w:val="left"/>
      <w:pPr>
        <w:tabs>
          <w:tab w:val="left" w:pos="498"/>
        </w:tabs>
        <w:ind w:left="498" w:hanging="1008"/>
      </w:pPr>
      <w:rPr>
        <w:rFonts w:hint="eastAsia"/>
      </w:rPr>
    </w:lvl>
    <w:lvl w:ilvl="5" w:tentative="0">
      <w:start w:val="1"/>
      <w:numFmt w:val="decimal"/>
      <w:pStyle w:val="7"/>
      <w:lvlText w:val="%1.%2.%3.%4.%5.%6"/>
      <w:lvlJc w:val="left"/>
      <w:pPr>
        <w:tabs>
          <w:tab w:val="left" w:pos="642"/>
        </w:tabs>
        <w:ind w:left="642" w:hanging="1152"/>
      </w:pPr>
      <w:rPr>
        <w:rFonts w:hint="eastAsia"/>
      </w:rPr>
    </w:lvl>
    <w:lvl w:ilvl="6" w:tentative="0">
      <w:start w:val="1"/>
      <w:numFmt w:val="decimal"/>
      <w:pStyle w:val="8"/>
      <w:lvlText w:val="%1.%2.%3.%4.%5.%6.%7"/>
      <w:lvlJc w:val="left"/>
      <w:pPr>
        <w:tabs>
          <w:tab w:val="left" w:pos="786"/>
        </w:tabs>
        <w:ind w:left="786" w:hanging="1296"/>
      </w:pPr>
      <w:rPr>
        <w:rFonts w:hint="eastAsia"/>
      </w:rPr>
    </w:lvl>
    <w:lvl w:ilvl="7" w:tentative="0">
      <w:start w:val="1"/>
      <w:numFmt w:val="decimal"/>
      <w:pStyle w:val="9"/>
      <w:lvlText w:val="%1.%2.%3.%4.%5.%6.%7.%8"/>
      <w:lvlJc w:val="left"/>
      <w:pPr>
        <w:tabs>
          <w:tab w:val="left" w:pos="930"/>
        </w:tabs>
        <w:ind w:left="930" w:hanging="1440"/>
      </w:pPr>
      <w:rPr>
        <w:rFonts w:hint="eastAsia"/>
      </w:rPr>
    </w:lvl>
    <w:lvl w:ilvl="8" w:tentative="0">
      <w:start w:val="1"/>
      <w:numFmt w:val="decimal"/>
      <w:pStyle w:val="10"/>
      <w:lvlText w:val="%1.%2.%3.%4.%5.%6.%7.%8.%9"/>
      <w:lvlJc w:val="left"/>
      <w:pPr>
        <w:tabs>
          <w:tab w:val="left" w:pos="1074"/>
        </w:tabs>
        <w:ind w:left="1074" w:hanging="1584"/>
      </w:pPr>
      <w:rPr>
        <w:rFonts w:hint="eastAsia"/>
      </w:rPr>
    </w:lvl>
  </w:abstractNum>
  <w:abstractNum w:abstractNumId="6">
    <w:nsid w:val="00000003"/>
    <w:multiLevelType w:val="singleLevel"/>
    <w:tmpl w:val="00000003"/>
    <w:lvl w:ilvl="0" w:tentative="0">
      <w:start w:val="2"/>
      <w:numFmt w:val="decimal"/>
      <w:pStyle w:val="183"/>
      <w:suff w:val="nothing"/>
      <w:lvlText w:val="%1."/>
      <w:lvlJc w:val="left"/>
    </w:lvl>
  </w:abstractNum>
  <w:abstractNum w:abstractNumId="7">
    <w:nsid w:val="00000004"/>
    <w:multiLevelType w:val="multilevel"/>
    <w:tmpl w:val="00000004"/>
    <w:lvl w:ilvl="0" w:tentative="0">
      <w:start w:val="1"/>
      <w:numFmt w:val="decimal"/>
      <w:pStyle w:val="450"/>
      <w:lvlText w:val="1.1.1.%1"/>
      <w:lvlJc w:val="left"/>
      <w:pPr>
        <w:tabs>
          <w:tab w:val="left" w:pos="144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5"/>
    <w:multiLevelType w:val="multilevel"/>
    <w:tmpl w:val="00000005"/>
    <w:lvl w:ilvl="0" w:tentative="0">
      <w:start w:val="1"/>
      <w:numFmt w:val="decimal"/>
      <w:pStyle w:val="370"/>
      <w:lvlText w:val="%1. "/>
      <w:lvlJc w:val="left"/>
      <w:pPr>
        <w:tabs>
          <w:tab w:val="left" w:pos="839"/>
        </w:tabs>
        <w:ind w:left="839" w:hanging="419"/>
      </w:pPr>
    </w:lvl>
    <w:lvl w:ilvl="1" w:tentative="0">
      <w:start w:val="1"/>
      <w:numFmt w:val="upperLetter"/>
      <w:pStyle w:val="428"/>
      <w:lvlText w:val="%2. "/>
      <w:lvlJc w:val="left"/>
      <w:pPr>
        <w:tabs>
          <w:tab w:val="left" w:pos="1049"/>
        </w:tabs>
        <w:ind w:left="1049" w:hanging="420"/>
      </w:pPr>
    </w:lvl>
    <w:lvl w:ilvl="2" w:tentative="0">
      <w:start w:val="1"/>
      <w:numFmt w:val="lowerLetter"/>
      <w:pStyle w:val="367"/>
      <w:lvlText w:val="%3. "/>
      <w:lvlJc w:val="left"/>
      <w:pPr>
        <w:tabs>
          <w:tab w:val="left" w:pos="1259"/>
        </w:tabs>
        <w:ind w:left="1259" w:hanging="420"/>
      </w:pPr>
    </w:lvl>
    <w:lvl w:ilvl="3" w:tentative="0">
      <w:start w:val="1"/>
      <w:numFmt w:val="lowerLetter"/>
      <w:pStyle w:val="289"/>
      <w:lvlText w:val="%4) "/>
      <w:lvlJc w:val="left"/>
      <w:pPr>
        <w:tabs>
          <w:tab w:val="left" w:pos="1469"/>
        </w:tabs>
        <w:ind w:left="1469" w:hanging="420"/>
      </w:pPr>
    </w:lvl>
    <w:lvl w:ilvl="4" w:tentative="0">
      <w:start w:val="1"/>
      <w:numFmt w:val="none"/>
      <w:suff w:val="nothing"/>
      <w:lvlText w:val=""/>
      <w:lvlJc w:val="left"/>
      <w:pPr>
        <w:ind w:left="1259" w:firstLine="0"/>
      </w:pPr>
    </w:lvl>
    <w:lvl w:ilvl="5" w:tentative="0">
      <w:start w:val="1"/>
      <w:numFmt w:val="none"/>
      <w:suff w:val="nothing"/>
      <w:lvlText w:val=""/>
      <w:lvlJc w:val="left"/>
      <w:pPr>
        <w:ind w:left="1259" w:firstLine="0"/>
      </w:pPr>
    </w:lvl>
    <w:lvl w:ilvl="6" w:tentative="0">
      <w:start w:val="1"/>
      <w:numFmt w:val="none"/>
      <w:suff w:val="nothing"/>
      <w:lvlText w:val=""/>
      <w:lvlJc w:val="left"/>
      <w:pPr>
        <w:ind w:left="1259" w:firstLine="0"/>
      </w:pPr>
    </w:lvl>
    <w:lvl w:ilvl="7" w:tentative="0">
      <w:start w:val="1"/>
      <w:numFmt w:val="none"/>
      <w:suff w:val="nothing"/>
      <w:lvlText w:val=""/>
      <w:lvlJc w:val="left"/>
      <w:pPr>
        <w:ind w:left="1259" w:firstLine="0"/>
      </w:pPr>
    </w:lvl>
    <w:lvl w:ilvl="8" w:tentative="0">
      <w:start w:val="1"/>
      <w:numFmt w:val="none"/>
      <w:suff w:val="nothing"/>
      <w:lvlText w:val=""/>
      <w:lvlJc w:val="left"/>
      <w:pPr>
        <w:ind w:left="1259" w:firstLine="0"/>
      </w:pPr>
    </w:lvl>
  </w:abstractNum>
  <w:abstractNum w:abstractNumId="9">
    <w:nsid w:val="06ABE91B"/>
    <w:multiLevelType w:val="multilevel"/>
    <w:tmpl w:val="06ABE91B"/>
    <w:lvl w:ilvl="0" w:tentative="0">
      <w:start w:val="1"/>
      <w:numFmt w:val="decimal"/>
      <w:suff w:val="nothing"/>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0">
    <w:nsid w:val="169D52BE"/>
    <w:multiLevelType w:val="multilevel"/>
    <w:tmpl w:val="169D52BE"/>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1">
    <w:nsid w:val="21D477E7"/>
    <w:multiLevelType w:val="multilevel"/>
    <w:tmpl w:val="21D477E7"/>
    <w:lvl w:ilvl="0" w:tentative="0">
      <w:start w:val="1"/>
      <w:numFmt w:val="decimal"/>
      <w:pStyle w:val="525"/>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2FB270DE"/>
    <w:multiLevelType w:val="multilevel"/>
    <w:tmpl w:val="2FB270DE"/>
    <w:lvl w:ilvl="0" w:tentative="0">
      <w:start w:val="1"/>
      <w:numFmt w:val="decimal"/>
      <w:suff w:val="nothing"/>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3">
    <w:nsid w:val="45434B1B"/>
    <w:multiLevelType w:val="multilevel"/>
    <w:tmpl w:val="45434B1B"/>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4">
    <w:nsid w:val="466556FF"/>
    <w:multiLevelType w:val="singleLevel"/>
    <w:tmpl w:val="466556FF"/>
    <w:lvl w:ilvl="0" w:tentative="0">
      <w:start w:val="1"/>
      <w:numFmt w:val="decimal"/>
      <w:lvlText w:val="%1."/>
      <w:lvlJc w:val="left"/>
      <w:pPr>
        <w:ind w:left="454" w:firstLine="113"/>
      </w:pPr>
      <w:rPr>
        <w:rFonts w:hint="default"/>
      </w:rPr>
    </w:lvl>
  </w:abstractNum>
  <w:abstractNum w:abstractNumId="15">
    <w:nsid w:val="4F3DD2EE"/>
    <w:multiLevelType w:val="multilevel"/>
    <w:tmpl w:val="4F3DD2EE"/>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6">
    <w:nsid w:val="5C23AEA6"/>
    <w:multiLevelType w:val="multilevel"/>
    <w:tmpl w:val="5C23AEA6"/>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7">
    <w:nsid w:val="6E62761D"/>
    <w:multiLevelType w:val="multilevel"/>
    <w:tmpl w:val="6E62761D"/>
    <w:lvl w:ilvl="0" w:tentative="0">
      <w:start w:val="1"/>
      <w:numFmt w:val="bullet"/>
      <w:pStyle w:val="503"/>
      <w:lvlText w:val=""/>
      <w:lvlJc w:val="left"/>
      <w:pPr>
        <w:tabs>
          <w:tab w:val="left" w:pos="2121"/>
        </w:tabs>
        <w:ind w:left="2121" w:hanging="420"/>
      </w:pPr>
      <w:rPr>
        <w:rFonts w:hint="default" w:ascii="Wingdings" w:hAnsi="Wingdings"/>
      </w:rPr>
    </w:lvl>
    <w:lvl w:ilvl="1" w:tentative="0">
      <w:start w:val="1"/>
      <w:numFmt w:val="bullet"/>
      <w:lvlText w:val=""/>
      <w:lvlJc w:val="left"/>
      <w:pPr>
        <w:tabs>
          <w:tab w:val="left" w:pos="2541"/>
        </w:tabs>
        <w:ind w:left="2541" w:hanging="420"/>
      </w:pPr>
      <w:rPr>
        <w:rFonts w:hint="default" w:ascii="Wingdings" w:hAnsi="Wingdings"/>
      </w:rPr>
    </w:lvl>
    <w:lvl w:ilvl="2" w:tentative="0">
      <w:start w:val="1"/>
      <w:numFmt w:val="bullet"/>
      <w:lvlText w:val=""/>
      <w:lvlJc w:val="left"/>
      <w:pPr>
        <w:tabs>
          <w:tab w:val="left" w:pos="2961"/>
        </w:tabs>
        <w:ind w:left="2961" w:hanging="420"/>
      </w:pPr>
      <w:rPr>
        <w:rFonts w:hint="default" w:ascii="Wingdings" w:hAnsi="Wingdings"/>
      </w:rPr>
    </w:lvl>
    <w:lvl w:ilvl="3" w:tentative="0">
      <w:start w:val="1"/>
      <w:numFmt w:val="bullet"/>
      <w:lvlText w:val=""/>
      <w:lvlJc w:val="left"/>
      <w:pPr>
        <w:tabs>
          <w:tab w:val="left" w:pos="3381"/>
        </w:tabs>
        <w:ind w:left="3381" w:hanging="420"/>
      </w:pPr>
      <w:rPr>
        <w:rFonts w:hint="default" w:ascii="Wingdings" w:hAnsi="Wingdings"/>
      </w:rPr>
    </w:lvl>
    <w:lvl w:ilvl="4" w:tentative="0">
      <w:start w:val="1"/>
      <w:numFmt w:val="bullet"/>
      <w:lvlText w:val=""/>
      <w:lvlJc w:val="left"/>
      <w:pPr>
        <w:tabs>
          <w:tab w:val="left" w:pos="3801"/>
        </w:tabs>
        <w:ind w:left="3801" w:hanging="420"/>
      </w:pPr>
      <w:rPr>
        <w:rFonts w:hint="default" w:ascii="Wingdings" w:hAnsi="Wingdings"/>
      </w:rPr>
    </w:lvl>
    <w:lvl w:ilvl="5" w:tentative="0">
      <w:start w:val="1"/>
      <w:numFmt w:val="bullet"/>
      <w:lvlText w:val=""/>
      <w:lvlJc w:val="left"/>
      <w:pPr>
        <w:tabs>
          <w:tab w:val="left" w:pos="4221"/>
        </w:tabs>
        <w:ind w:left="4221" w:hanging="420"/>
      </w:pPr>
      <w:rPr>
        <w:rFonts w:hint="default" w:ascii="Wingdings" w:hAnsi="Wingdings"/>
      </w:rPr>
    </w:lvl>
    <w:lvl w:ilvl="6" w:tentative="0">
      <w:start w:val="1"/>
      <w:numFmt w:val="bullet"/>
      <w:lvlText w:val=""/>
      <w:lvlJc w:val="left"/>
      <w:pPr>
        <w:tabs>
          <w:tab w:val="left" w:pos="4641"/>
        </w:tabs>
        <w:ind w:left="4641" w:hanging="420"/>
      </w:pPr>
      <w:rPr>
        <w:rFonts w:hint="default" w:ascii="Wingdings" w:hAnsi="Wingdings"/>
      </w:rPr>
    </w:lvl>
    <w:lvl w:ilvl="7" w:tentative="0">
      <w:start w:val="1"/>
      <w:numFmt w:val="bullet"/>
      <w:lvlText w:val=""/>
      <w:lvlJc w:val="left"/>
      <w:pPr>
        <w:tabs>
          <w:tab w:val="left" w:pos="5061"/>
        </w:tabs>
        <w:ind w:left="5061" w:hanging="420"/>
      </w:pPr>
      <w:rPr>
        <w:rFonts w:hint="default" w:ascii="Wingdings" w:hAnsi="Wingdings"/>
      </w:rPr>
    </w:lvl>
    <w:lvl w:ilvl="8" w:tentative="0">
      <w:start w:val="1"/>
      <w:numFmt w:val="bullet"/>
      <w:lvlText w:val=""/>
      <w:lvlJc w:val="left"/>
      <w:pPr>
        <w:tabs>
          <w:tab w:val="left" w:pos="5481"/>
        </w:tabs>
        <w:ind w:left="5481" w:hanging="420"/>
      </w:pPr>
      <w:rPr>
        <w:rFonts w:hint="default" w:ascii="Wingdings" w:hAnsi="Wingdings"/>
      </w:rPr>
    </w:lvl>
  </w:abstractNum>
  <w:num w:numId="1">
    <w:abstractNumId w:val="5"/>
  </w:num>
  <w:num w:numId="2">
    <w:abstractNumId w:val="6"/>
  </w:num>
  <w:num w:numId="3">
    <w:abstractNumId w:val="4"/>
  </w:num>
  <w:num w:numId="4">
    <w:abstractNumId w:val="8"/>
  </w:num>
  <w:num w:numId="5">
    <w:abstractNumId w:val="7"/>
  </w:num>
  <w:num w:numId="6">
    <w:abstractNumId w:val="17"/>
  </w:num>
  <w:num w:numId="7">
    <w:abstractNumId w:val="11"/>
  </w:num>
  <w:num w:numId="8">
    <w:abstractNumId w:val="13"/>
  </w:num>
  <w:num w:numId="9">
    <w:abstractNumId w:val="9"/>
  </w:num>
  <w:num w:numId="10">
    <w:abstractNumId w:val="10"/>
  </w:num>
  <w:num w:numId="11">
    <w:abstractNumId w:val="12"/>
  </w:num>
  <w:num w:numId="12">
    <w:abstractNumId w:val="15"/>
  </w:num>
  <w:num w:numId="13">
    <w:abstractNumId w:val="0"/>
  </w:num>
  <w:num w:numId="14">
    <w:abstractNumId w:val="2"/>
  </w:num>
  <w:num w:numId="15">
    <w:abstractNumId w:val="1"/>
  </w:num>
  <w:num w:numId="16">
    <w:abstractNumId w:val="16"/>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hZGNkMDkzODNiYmEwNGIzNWVjYmQyNDUwZGU2ZjAifQ=="/>
  </w:docVars>
  <w:rsids>
    <w:rsidRoot w:val="00931DA1"/>
    <w:rsid w:val="00012EE4"/>
    <w:rsid w:val="0001387F"/>
    <w:rsid w:val="000140B0"/>
    <w:rsid w:val="00014766"/>
    <w:rsid w:val="00015074"/>
    <w:rsid w:val="00022C83"/>
    <w:rsid w:val="0004053A"/>
    <w:rsid w:val="0005019C"/>
    <w:rsid w:val="0005517F"/>
    <w:rsid w:val="000809B5"/>
    <w:rsid w:val="000839F7"/>
    <w:rsid w:val="000A11CD"/>
    <w:rsid w:val="000A51D9"/>
    <w:rsid w:val="000A5521"/>
    <w:rsid w:val="000B4952"/>
    <w:rsid w:val="000D0925"/>
    <w:rsid w:val="000D52B6"/>
    <w:rsid w:val="000D539F"/>
    <w:rsid w:val="000E20ED"/>
    <w:rsid w:val="000E412E"/>
    <w:rsid w:val="000F1C88"/>
    <w:rsid w:val="00111DC6"/>
    <w:rsid w:val="00117F2E"/>
    <w:rsid w:val="00135675"/>
    <w:rsid w:val="00144DA8"/>
    <w:rsid w:val="00190186"/>
    <w:rsid w:val="001918CC"/>
    <w:rsid w:val="001A7D83"/>
    <w:rsid w:val="001B6F15"/>
    <w:rsid w:val="001E4F84"/>
    <w:rsid w:val="001F5EF8"/>
    <w:rsid w:val="001F7BCB"/>
    <w:rsid w:val="002208C1"/>
    <w:rsid w:val="0022294F"/>
    <w:rsid w:val="0022427C"/>
    <w:rsid w:val="00232D17"/>
    <w:rsid w:val="0024076F"/>
    <w:rsid w:val="002431D9"/>
    <w:rsid w:val="00245ABA"/>
    <w:rsid w:val="00247740"/>
    <w:rsid w:val="0025142C"/>
    <w:rsid w:val="0027342A"/>
    <w:rsid w:val="00282C1C"/>
    <w:rsid w:val="00293DF1"/>
    <w:rsid w:val="002B2B5F"/>
    <w:rsid w:val="002C00E3"/>
    <w:rsid w:val="002C105C"/>
    <w:rsid w:val="002E3EBF"/>
    <w:rsid w:val="002F42A3"/>
    <w:rsid w:val="00301CA5"/>
    <w:rsid w:val="00303B3A"/>
    <w:rsid w:val="00306A12"/>
    <w:rsid w:val="003144D2"/>
    <w:rsid w:val="003200CE"/>
    <w:rsid w:val="0032050A"/>
    <w:rsid w:val="00321DCC"/>
    <w:rsid w:val="00322148"/>
    <w:rsid w:val="003240D4"/>
    <w:rsid w:val="00327320"/>
    <w:rsid w:val="00334068"/>
    <w:rsid w:val="00336267"/>
    <w:rsid w:val="003416CF"/>
    <w:rsid w:val="0035612B"/>
    <w:rsid w:val="00361ACC"/>
    <w:rsid w:val="0037090C"/>
    <w:rsid w:val="00382582"/>
    <w:rsid w:val="003930B3"/>
    <w:rsid w:val="003965E0"/>
    <w:rsid w:val="003A24C9"/>
    <w:rsid w:val="003A7EEF"/>
    <w:rsid w:val="003B0F73"/>
    <w:rsid w:val="003B42BE"/>
    <w:rsid w:val="003C7501"/>
    <w:rsid w:val="003D3A6B"/>
    <w:rsid w:val="003D43A3"/>
    <w:rsid w:val="003F3EC7"/>
    <w:rsid w:val="00411CA3"/>
    <w:rsid w:val="00426730"/>
    <w:rsid w:val="00447AC5"/>
    <w:rsid w:val="00450D54"/>
    <w:rsid w:val="00462637"/>
    <w:rsid w:val="0047033E"/>
    <w:rsid w:val="00486192"/>
    <w:rsid w:val="004A105E"/>
    <w:rsid w:val="004A1F2B"/>
    <w:rsid w:val="004A24B2"/>
    <w:rsid w:val="004B1BD1"/>
    <w:rsid w:val="004D42C4"/>
    <w:rsid w:val="004F0530"/>
    <w:rsid w:val="004F655F"/>
    <w:rsid w:val="0052693A"/>
    <w:rsid w:val="0053133D"/>
    <w:rsid w:val="00537521"/>
    <w:rsid w:val="005375B0"/>
    <w:rsid w:val="005504FC"/>
    <w:rsid w:val="00562082"/>
    <w:rsid w:val="00571933"/>
    <w:rsid w:val="00580F67"/>
    <w:rsid w:val="0058294E"/>
    <w:rsid w:val="00585EC7"/>
    <w:rsid w:val="005A7AA6"/>
    <w:rsid w:val="005B5FF5"/>
    <w:rsid w:val="005E3100"/>
    <w:rsid w:val="005E44D3"/>
    <w:rsid w:val="005E4D55"/>
    <w:rsid w:val="005E5057"/>
    <w:rsid w:val="005F1DB0"/>
    <w:rsid w:val="005F5256"/>
    <w:rsid w:val="0060220C"/>
    <w:rsid w:val="0062346A"/>
    <w:rsid w:val="0062785E"/>
    <w:rsid w:val="00633C04"/>
    <w:rsid w:val="00647B8D"/>
    <w:rsid w:val="00661E4F"/>
    <w:rsid w:val="0067133B"/>
    <w:rsid w:val="0067493C"/>
    <w:rsid w:val="00686949"/>
    <w:rsid w:val="006C3FD6"/>
    <w:rsid w:val="006C51A3"/>
    <w:rsid w:val="006C593D"/>
    <w:rsid w:val="006D0704"/>
    <w:rsid w:val="006E5E23"/>
    <w:rsid w:val="006F3F4D"/>
    <w:rsid w:val="00703A94"/>
    <w:rsid w:val="007107BF"/>
    <w:rsid w:val="00715716"/>
    <w:rsid w:val="007421BA"/>
    <w:rsid w:val="00750632"/>
    <w:rsid w:val="0076438B"/>
    <w:rsid w:val="0078449D"/>
    <w:rsid w:val="00787AB5"/>
    <w:rsid w:val="007A0B24"/>
    <w:rsid w:val="007A2EF6"/>
    <w:rsid w:val="007B3CF7"/>
    <w:rsid w:val="007C4A0C"/>
    <w:rsid w:val="007D28A4"/>
    <w:rsid w:val="007E566B"/>
    <w:rsid w:val="00810204"/>
    <w:rsid w:val="008246F6"/>
    <w:rsid w:val="008258F8"/>
    <w:rsid w:val="008322B2"/>
    <w:rsid w:val="008361D8"/>
    <w:rsid w:val="008376D4"/>
    <w:rsid w:val="00840E97"/>
    <w:rsid w:val="008552DE"/>
    <w:rsid w:val="00864C9F"/>
    <w:rsid w:val="00873294"/>
    <w:rsid w:val="00875E06"/>
    <w:rsid w:val="00881D18"/>
    <w:rsid w:val="0088591F"/>
    <w:rsid w:val="00894088"/>
    <w:rsid w:val="0089716E"/>
    <w:rsid w:val="008A4C0E"/>
    <w:rsid w:val="008B2A15"/>
    <w:rsid w:val="008B4049"/>
    <w:rsid w:val="008E4840"/>
    <w:rsid w:val="008E778F"/>
    <w:rsid w:val="00907196"/>
    <w:rsid w:val="009107AD"/>
    <w:rsid w:val="00925461"/>
    <w:rsid w:val="00931DA1"/>
    <w:rsid w:val="00932F28"/>
    <w:rsid w:val="00941BE3"/>
    <w:rsid w:val="00953F87"/>
    <w:rsid w:val="009B16B5"/>
    <w:rsid w:val="009B4907"/>
    <w:rsid w:val="009C7C75"/>
    <w:rsid w:val="009D2A17"/>
    <w:rsid w:val="009F3646"/>
    <w:rsid w:val="00A04CCB"/>
    <w:rsid w:val="00A13E9F"/>
    <w:rsid w:val="00A20216"/>
    <w:rsid w:val="00A424A7"/>
    <w:rsid w:val="00A54505"/>
    <w:rsid w:val="00A57AE5"/>
    <w:rsid w:val="00A60BF0"/>
    <w:rsid w:val="00A63AA1"/>
    <w:rsid w:val="00A7323D"/>
    <w:rsid w:val="00A748D7"/>
    <w:rsid w:val="00A85315"/>
    <w:rsid w:val="00AA258F"/>
    <w:rsid w:val="00AB4535"/>
    <w:rsid w:val="00AC117A"/>
    <w:rsid w:val="00AF5E53"/>
    <w:rsid w:val="00B140D3"/>
    <w:rsid w:val="00B15141"/>
    <w:rsid w:val="00B16993"/>
    <w:rsid w:val="00B24B6D"/>
    <w:rsid w:val="00B3590D"/>
    <w:rsid w:val="00B42291"/>
    <w:rsid w:val="00B4421F"/>
    <w:rsid w:val="00B5674F"/>
    <w:rsid w:val="00B624BE"/>
    <w:rsid w:val="00B750F9"/>
    <w:rsid w:val="00B957A6"/>
    <w:rsid w:val="00B96B78"/>
    <w:rsid w:val="00BB1DC6"/>
    <w:rsid w:val="00BB2EEE"/>
    <w:rsid w:val="00BB34AA"/>
    <w:rsid w:val="00BC1979"/>
    <w:rsid w:val="00BF06E4"/>
    <w:rsid w:val="00BF15D7"/>
    <w:rsid w:val="00BF275B"/>
    <w:rsid w:val="00BF5D84"/>
    <w:rsid w:val="00C029B6"/>
    <w:rsid w:val="00C05CB6"/>
    <w:rsid w:val="00C20686"/>
    <w:rsid w:val="00C21B12"/>
    <w:rsid w:val="00C31B21"/>
    <w:rsid w:val="00C44548"/>
    <w:rsid w:val="00C46869"/>
    <w:rsid w:val="00C469F0"/>
    <w:rsid w:val="00C6337D"/>
    <w:rsid w:val="00C67AE8"/>
    <w:rsid w:val="00C75464"/>
    <w:rsid w:val="00C94C39"/>
    <w:rsid w:val="00CA06EF"/>
    <w:rsid w:val="00CA19EA"/>
    <w:rsid w:val="00CB447B"/>
    <w:rsid w:val="00CC0131"/>
    <w:rsid w:val="00CC3F3C"/>
    <w:rsid w:val="00CD7846"/>
    <w:rsid w:val="00CE75C5"/>
    <w:rsid w:val="00CF622F"/>
    <w:rsid w:val="00D1607F"/>
    <w:rsid w:val="00D507E5"/>
    <w:rsid w:val="00D5276E"/>
    <w:rsid w:val="00D5741C"/>
    <w:rsid w:val="00D60352"/>
    <w:rsid w:val="00D717E6"/>
    <w:rsid w:val="00D74450"/>
    <w:rsid w:val="00D775FD"/>
    <w:rsid w:val="00D84B81"/>
    <w:rsid w:val="00D91E47"/>
    <w:rsid w:val="00DA1A59"/>
    <w:rsid w:val="00DA4560"/>
    <w:rsid w:val="00DA5263"/>
    <w:rsid w:val="00DB1972"/>
    <w:rsid w:val="00DB1DD7"/>
    <w:rsid w:val="00DB7E9A"/>
    <w:rsid w:val="00DD3713"/>
    <w:rsid w:val="00DE0E77"/>
    <w:rsid w:val="00DF1577"/>
    <w:rsid w:val="00DF2A8F"/>
    <w:rsid w:val="00E269C5"/>
    <w:rsid w:val="00E4254B"/>
    <w:rsid w:val="00E50369"/>
    <w:rsid w:val="00E51447"/>
    <w:rsid w:val="00E52824"/>
    <w:rsid w:val="00E75275"/>
    <w:rsid w:val="00E75302"/>
    <w:rsid w:val="00EB345E"/>
    <w:rsid w:val="00EB50D3"/>
    <w:rsid w:val="00EE7021"/>
    <w:rsid w:val="00F00A08"/>
    <w:rsid w:val="00F10DE9"/>
    <w:rsid w:val="00F11D01"/>
    <w:rsid w:val="00F23DA9"/>
    <w:rsid w:val="00F24CBF"/>
    <w:rsid w:val="00F3523B"/>
    <w:rsid w:val="00F44102"/>
    <w:rsid w:val="00F447DE"/>
    <w:rsid w:val="00F55D7B"/>
    <w:rsid w:val="00F56E3C"/>
    <w:rsid w:val="00F64880"/>
    <w:rsid w:val="00F64D1F"/>
    <w:rsid w:val="00F70BE7"/>
    <w:rsid w:val="00F77F1F"/>
    <w:rsid w:val="00F83D3F"/>
    <w:rsid w:val="00FB2A46"/>
    <w:rsid w:val="00FC1BBA"/>
    <w:rsid w:val="00FC6EFA"/>
    <w:rsid w:val="01051BF0"/>
    <w:rsid w:val="01181D59"/>
    <w:rsid w:val="01552C6E"/>
    <w:rsid w:val="020925BA"/>
    <w:rsid w:val="02121B5C"/>
    <w:rsid w:val="02467A44"/>
    <w:rsid w:val="02D75A47"/>
    <w:rsid w:val="02E16E55"/>
    <w:rsid w:val="02E81E1C"/>
    <w:rsid w:val="030E1EA2"/>
    <w:rsid w:val="032851E1"/>
    <w:rsid w:val="034A073E"/>
    <w:rsid w:val="03780080"/>
    <w:rsid w:val="03B23666"/>
    <w:rsid w:val="03CF64FC"/>
    <w:rsid w:val="03D401CB"/>
    <w:rsid w:val="03FB660C"/>
    <w:rsid w:val="04284499"/>
    <w:rsid w:val="042A6EF2"/>
    <w:rsid w:val="04610B65"/>
    <w:rsid w:val="046B6621"/>
    <w:rsid w:val="04CA6924"/>
    <w:rsid w:val="04F01EE9"/>
    <w:rsid w:val="057E16CC"/>
    <w:rsid w:val="0589673F"/>
    <w:rsid w:val="05C73F8A"/>
    <w:rsid w:val="062400E4"/>
    <w:rsid w:val="063973EC"/>
    <w:rsid w:val="06816534"/>
    <w:rsid w:val="06A42F8B"/>
    <w:rsid w:val="06C542E4"/>
    <w:rsid w:val="06D023E5"/>
    <w:rsid w:val="070D6A69"/>
    <w:rsid w:val="07440062"/>
    <w:rsid w:val="075571E7"/>
    <w:rsid w:val="078559A0"/>
    <w:rsid w:val="07974E2D"/>
    <w:rsid w:val="07B53312"/>
    <w:rsid w:val="07FB057E"/>
    <w:rsid w:val="082D5765"/>
    <w:rsid w:val="082F2D28"/>
    <w:rsid w:val="086924BB"/>
    <w:rsid w:val="087E2154"/>
    <w:rsid w:val="088A5891"/>
    <w:rsid w:val="089E5491"/>
    <w:rsid w:val="08E37BFD"/>
    <w:rsid w:val="09294CC3"/>
    <w:rsid w:val="095161E2"/>
    <w:rsid w:val="095742E5"/>
    <w:rsid w:val="09B278D3"/>
    <w:rsid w:val="09BE6112"/>
    <w:rsid w:val="09C30303"/>
    <w:rsid w:val="0A306C77"/>
    <w:rsid w:val="0A953B14"/>
    <w:rsid w:val="0AA43C12"/>
    <w:rsid w:val="0AB01EB9"/>
    <w:rsid w:val="0B0F13F2"/>
    <w:rsid w:val="0B260413"/>
    <w:rsid w:val="0B317480"/>
    <w:rsid w:val="0B781E6C"/>
    <w:rsid w:val="0BD54177"/>
    <w:rsid w:val="0BFF11FD"/>
    <w:rsid w:val="0C3368B7"/>
    <w:rsid w:val="0CCC21AD"/>
    <w:rsid w:val="0CD658C8"/>
    <w:rsid w:val="0D3265E6"/>
    <w:rsid w:val="0D606BF9"/>
    <w:rsid w:val="0D832C40"/>
    <w:rsid w:val="0EE9108F"/>
    <w:rsid w:val="0F0C16BF"/>
    <w:rsid w:val="0F2605CF"/>
    <w:rsid w:val="0F595DB7"/>
    <w:rsid w:val="0F716F88"/>
    <w:rsid w:val="0F91113C"/>
    <w:rsid w:val="0FCE5077"/>
    <w:rsid w:val="0FE20680"/>
    <w:rsid w:val="0FED1095"/>
    <w:rsid w:val="10280DB6"/>
    <w:rsid w:val="10454C47"/>
    <w:rsid w:val="10565296"/>
    <w:rsid w:val="108F406F"/>
    <w:rsid w:val="11131439"/>
    <w:rsid w:val="114316A4"/>
    <w:rsid w:val="115A0E78"/>
    <w:rsid w:val="11897A1B"/>
    <w:rsid w:val="11A118F0"/>
    <w:rsid w:val="120D1E06"/>
    <w:rsid w:val="125415A2"/>
    <w:rsid w:val="12683871"/>
    <w:rsid w:val="128B5570"/>
    <w:rsid w:val="12A82794"/>
    <w:rsid w:val="12F26EA1"/>
    <w:rsid w:val="13202E28"/>
    <w:rsid w:val="13322A2A"/>
    <w:rsid w:val="134D130F"/>
    <w:rsid w:val="137B70B2"/>
    <w:rsid w:val="13A92A12"/>
    <w:rsid w:val="13DF5603"/>
    <w:rsid w:val="1405043E"/>
    <w:rsid w:val="14506358"/>
    <w:rsid w:val="145365D2"/>
    <w:rsid w:val="14561BDE"/>
    <w:rsid w:val="14A62685"/>
    <w:rsid w:val="14CC2A73"/>
    <w:rsid w:val="14E67A56"/>
    <w:rsid w:val="15B015A3"/>
    <w:rsid w:val="15BD5881"/>
    <w:rsid w:val="15E26759"/>
    <w:rsid w:val="16192C52"/>
    <w:rsid w:val="16416FC4"/>
    <w:rsid w:val="164F4890"/>
    <w:rsid w:val="16A303D4"/>
    <w:rsid w:val="16AA0CBA"/>
    <w:rsid w:val="16B64CD8"/>
    <w:rsid w:val="16FA1B98"/>
    <w:rsid w:val="16FF7449"/>
    <w:rsid w:val="170610F8"/>
    <w:rsid w:val="171657DF"/>
    <w:rsid w:val="17681DB3"/>
    <w:rsid w:val="17B60B72"/>
    <w:rsid w:val="17DA4C23"/>
    <w:rsid w:val="180C6BE2"/>
    <w:rsid w:val="18430EAB"/>
    <w:rsid w:val="184359CA"/>
    <w:rsid w:val="18EB2014"/>
    <w:rsid w:val="197919C1"/>
    <w:rsid w:val="19C20D7D"/>
    <w:rsid w:val="1A3E54B7"/>
    <w:rsid w:val="1A593F94"/>
    <w:rsid w:val="1ABD146B"/>
    <w:rsid w:val="1AF206C4"/>
    <w:rsid w:val="1B036568"/>
    <w:rsid w:val="1B0D7CE4"/>
    <w:rsid w:val="1B360A41"/>
    <w:rsid w:val="1B3F0E74"/>
    <w:rsid w:val="1B613AD5"/>
    <w:rsid w:val="1B7A5D55"/>
    <w:rsid w:val="1BED285E"/>
    <w:rsid w:val="1C005E98"/>
    <w:rsid w:val="1C5C5DF6"/>
    <w:rsid w:val="1C5E4694"/>
    <w:rsid w:val="1CB22BD1"/>
    <w:rsid w:val="1CF71C0F"/>
    <w:rsid w:val="1D2648EF"/>
    <w:rsid w:val="1D3938CE"/>
    <w:rsid w:val="1D505E12"/>
    <w:rsid w:val="1D666AF5"/>
    <w:rsid w:val="1D7E0B53"/>
    <w:rsid w:val="1DDA0532"/>
    <w:rsid w:val="1E2701B6"/>
    <w:rsid w:val="1E2B518D"/>
    <w:rsid w:val="1E5135A1"/>
    <w:rsid w:val="1E8F41D1"/>
    <w:rsid w:val="1EFD0E5A"/>
    <w:rsid w:val="1F256853"/>
    <w:rsid w:val="1F47090C"/>
    <w:rsid w:val="1F577CB1"/>
    <w:rsid w:val="1F7048C6"/>
    <w:rsid w:val="1F743F68"/>
    <w:rsid w:val="1F7E005F"/>
    <w:rsid w:val="1FE4178E"/>
    <w:rsid w:val="200538BB"/>
    <w:rsid w:val="206D3951"/>
    <w:rsid w:val="211D763F"/>
    <w:rsid w:val="21532CA2"/>
    <w:rsid w:val="219A3171"/>
    <w:rsid w:val="21A011F7"/>
    <w:rsid w:val="21C55E6F"/>
    <w:rsid w:val="21E71BD3"/>
    <w:rsid w:val="22BC5ACD"/>
    <w:rsid w:val="22D951F0"/>
    <w:rsid w:val="23036ACC"/>
    <w:rsid w:val="23062F45"/>
    <w:rsid w:val="230D347B"/>
    <w:rsid w:val="23345633"/>
    <w:rsid w:val="24134523"/>
    <w:rsid w:val="24165F08"/>
    <w:rsid w:val="24992375"/>
    <w:rsid w:val="24D6496E"/>
    <w:rsid w:val="24E40ABA"/>
    <w:rsid w:val="24F66A4D"/>
    <w:rsid w:val="25407AF2"/>
    <w:rsid w:val="256B11CE"/>
    <w:rsid w:val="25D00E7A"/>
    <w:rsid w:val="25E47FEE"/>
    <w:rsid w:val="25EF3BB4"/>
    <w:rsid w:val="25FE2535"/>
    <w:rsid w:val="263D7046"/>
    <w:rsid w:val="26584B60"/>
    <w:rsid w:val="26950DA9"/>
    <w:rsid w:val="27764270"/>
    <w:rsid w:val="27D77E7F"/>
    <w:rsid w:val="28437550"/>
    <w:rsid w:val="288C3793"/>
    <w:rsid w:val="28B27332"/>
    <w:rsid w:val="28BB5089"/>
    <w:rsid w:val="28C92F6E"/>
    <w:rsid w:val="291D3C66"/>
    <w:rsid w:val="291F4481"/>
    <w:rsid w:val="293C4AC3"/>
    <w:rsid w:val="29DE4FC1"/>
    <w:rsid w:val="2A0D5901"/>
    <w:rsid w:val="2A8A743B"/>
    <w:rsid w:val="2AA37C18"/>
    <w:rsid w:val="2B144332"/>
    <w:rsid w:val="2B4765EF"/>
    <w:rsid w:val="2B875404"/>
    <w:rsid w:val="2BF7145C"/>
    <w:rsid w:val="2C0F2F6A"/>
    <w:rsid w:val="2C1C7E6D"/>
    <w:rsid w:val="2C36062D"/>
    <w:rsid w:val="2C5B6381"/>
    <w:rsid w:val="2CFA3F6E"/>
    <w:rsid w:val="2CFB7E46"/>
    <w:rsid w:val="2D6B7FFD"/>
    <w:rsid w:val="2DE62F80"/>
    <w:rsid w:val="2DED414F"/>
    <w:rsid w:val="2DF60AAE"/>
    <w:rsid w:val="2E104037"/>
    <w:rsid w:val="2E3A0ACA"/>
    <w:rsid w:val="2E3A7FD3"/>
    <w:rsid w:val="2E3F3AB2"/>
    <w:rsid w:val="2E86678F"/>
    <w:rsid w:val="2E8831B7"/>
    <w:rsid w:val="2EB90C70"/>
    <w:rsid w:val="2EF80C27"/>
    <w:rsid w:val="2F0174BC"/>
    <w:rsid w:val="2F180BA4"/>
    <w:rsid w:val="2F7C3A8E"/>
    <w:rsid w:val="301470F8"/>
    <w:rsid w:val="304E06DD"/>
    <w:rsid w:val="3073310C"/>
    <w:rsid w:val="30863C9B"/>
    <w:rsid w:val="30863CE6"/>
    <w:rsid w:val="30953E5F"/>
    <w:rsid w:val="309E3213"/>
    <w:rsid w:val="30B671B5"/>
    <w:rsid w:val="30C6397A"/>
    <w:rsid w:val="30E42053"/>
    <w:rsid w:val="30FF316D"/>
    <w:rsid w:val="31021222"/>
    <w:rsid w:val="31311B1B"/>
    <w:rsid w:val="324970F5"/>
    <w:rsid w:val="32D06D32"/>
    <w:rsid w:val="33026B31"/>
    <w:rsid w:val="337913FC"/>
    <w:rsid w:val="33BE3159"/>
    <w:rsid w:val="33CE7892"/>
    <w:rsid w:val="344233E9"/>
    <w:rsid w:val="347762D4"/>
    <w:rsid w:val="348D5704"/>
    <w:rsid w:val="349028BE"/>
    <w:rsid w:val="34A61524"/>
    <w:rsid w:val="34B31371"/>
    <w:rsid w:val="34DA5229"/>
    <w:rsid w:val="352C6DDA"/>
    <w:rsid w:val="353D37D2"/>
    <w:rsid w:val="355D23D3"/>
    <w:rsid w:val="35DB40EE"/>
    <w:rsid w:val="36416BC8"/>
    <w:rsid w:val="364C1040"/>
    <w:rsid w:val="365048FF"/>
    <w:rsid w:val="36791CC5"/>
    <w:rsid w:val="36800440"/>
    <w:rsid w:val="36B643BF"/>
    <w:rsid w:val="36BE4043"/>
    <w:rsid w:val="36C336C6"/>
    <w:rsid w:val="36C472BE"/>
    <w:rsid w:val="371867F1"/>
    <w:rsid w:val="373E129A"/>
    <w:rsid w:val="378B2EC9"/>
    <w:rsid w:val="37C872C8"/>
    <w:rsid w:val="37C96854"/>
    <w:rsid w:val="37E043CF"/>
    <w:rsid w:val="37F6335E"/>
    <w:rsid w:val="38742719"/>
    <w:rsid w:val="38D41CEF"/>
    <w:rsid w:val="39054C70"/>
    <w:rsid w:val="39085993"/>
    <w:rsid w:val="39347144"/>
    <w:rsid w:val="3939320F"/>
    <w:rsid w:val="39722BC8"/>
    <w:rsid w:val="39724725"/>
    <w:rsid w:val="3982509E"/>
    <w:rsid w:val="398268AC"/>
    <w:rsid w:val="399A2A54"/>
    <w:rsid w:val="39A74C18"/>
    <w:rsid w:val="39AD173D"/>
    <w:rsid w:val="39E4654A"/>
    <w:rsid w:val="39F40B71"/>
    <w:rsid w:val="3A2825C8"/>
    <w:rsid w:val="3A6274F8"/>
    <w:rsid w:val="3A7E272F"/>
    <w:rsid w:val="3AAC06F3"/>
    <w:rsid w:val="3ABB1899"/>
    <w:rsid w:val="3B135A0E"/>
    <w:rsid w:val="3B747CC8"/>
    <w:rsid w:val="3B884D27"/>
    <w:rsid w:val="3B9A78B5"/>
    <w:rsid w:val="3C117BB1"/>
    <w:rsid w:val="3D2F660E"/>
    <w:rsid w:val="3D4B5A68"/>
    <w:rsid w:val="3D8E3518"/>
    <w:rsid w:val="3DCB0B08"/>
    <w:rsid w:val="3DE22DFE"/>
    <w:rsid w:val="3E612F81"/>
    <w:rsid w:val="3E800902"/>
    <w:rsid w:val="3EC63C23"/>
    <w:rsid w:val="3ED67471"/>
    <w:rsid w:val="3F982FA0"/>
    <w:rsid w:val="3FB4781D"/>
    <w:rsid w:val="3FCF2120"/>
    <w:rsid w:val="40547DF9"/>
    <w:rsid w:val="4070745F"/>
    <w:rsid w:val="409D5D7A"/>
    <w:rsid w:val="40FA0157"/>
    <w:rsid w:val="412A2722"/>
    <w:rsid w:val="41411018"/>
    <w:rsid w:val="41597038"/>
    <w:rsid w:val="41A13EF4"/>
    <w:rsid w:val="41BA389E"/>
    <w:rsid w:val="41CB4198"/>
    <w:rsid w:val="41D50947"/>
    <w:rsid w:val="420F781A"/>
    <w:rsid w:val="42332AD7"/>
    <w:rsid w:val="425931AC"/>
    <w:rsid w:val="42890CAC"/>
    <w:rsid w:val="42905697"/>
    <w:rsid w:val="42982C9D"/>
    <w:rsid w:val="434B3181"/>
    <w:rsid w:val="43AD34C3"/>
    <w:rsid w:val="4432712B"/>
    <w:rsid w:val="44A144EE"/>
    <w:rsid w:val="44B65B9A"/>
    <w:rsid w:val="44B94524"/>
    <w:rsid w:val="44C02A38"/>
    <w:rsid w:val="44C60ED9"/>
    <w:rsid w:val="45150EC4"/>
    <w:rsid w:val="4537679D"/>
    <w:rsid w:val="46004DE1"/>
    <w:rsid w:val="46070472"/>
    <w:rsid w:val="462D5EAD"/>
    <w:rsid w:val="46385FED"/>
    <w:rsid w:val="464E42D5"/>
    <w:rsid w:val="465D3DBE"/>
    <w:rsid w:val="46DE5B09"/>
    <w:rsid w:val="46EC7767"/>
    <w:rsid w:val="4769582C"/>
    <w:rsid w:val="47BC028B"/>
    <w:rsid w:val="47C5736D"/>
    <w:rsid w:val="47CC5748"/>
    <w:rsid w:val="47D13F7E"/>
    <w:rsid w:val="47D74267"/>
    <w:rsid w:val="47DB4D47"/>
    <w:rsid w:val="47E841D7"/>
    <w:rsid w:val="486A20DE"/>
    <w:rsid w:val="487E6B4A"/>
    <w:rsid w:val="48AD0440"/>
    <w:rsid w:val="48B65D2E"/>
    <w:rsid w:val="48F86F83"/>
    <w:rsid w:val="49222806"/>
    <w:rsid w:val="49314C41"/>
    <w:rsid w:val="49DB10A3"/>
    <w:rsid w:val="4A120107"/>
    <w:rsid w:val="4A312F9F"/>
    <w:rsid w:val="4A5C2802"/>
    <w:rsid w:val="4AEF654A"/>
    <w:rsid w:val="4B0D6C31"/>
    <w:rsid w:val="4B411D77"/>
    <w:rsid w:val="4B4B2FA2"/>
    <w:rsid w:val="4B6965DE"/>
    <w:rsid w:val="4B9E4DFF"/>
    <w:rsid w:val="4BB44A17"/>
    <w:rsid w:val="4BD80A1F"/>
    <w:rsid w:val="4C035C13"/>
    <w:rsid w:val="4C0E24CC"/>
    <w:rsid w:val="4C1A5A91"/>
    <w:rsid w:val="4C58179D"/>
    <w:rsid w:val="4C8302B2"/>
    <w:rsid w:val="4CFA2EB3"/>
    <w:rsid w:val="4D0860FB"/>
    <w:rsid w:val="4D7B51CD"/>
    <w:rsid w:val="4D8D7D40"/>
    <w:rsid w:val="4DFF3BBB"/>
    <w:rsid w:val="4E640018"/>
    <w:rsid w:val="4E7B151E"/>
    <w:rsid w:val="4EE81302"/>
    <w:rsid w:val="4EF90800"/>
    <w:rsid w:val="4F044BDC"/>
    <w:rsid w:val="4F0506EF"/>
    <w:rsid w:val="4F4C4E43"/>
    <w:rsid w:val="4F73666E"/>
    <w:rsid w:val="4F9E3B59"/>
    <w:rsid w:val="4FA9380E"/>
    <w:rsid w:val="4FB91296"/>
    <w:rsid w:val="4FBE0147"/>
    <w:rsid w:val="4FEE3814"/>
    <w:rsid w:val="50390C2A"/>
    <w:rsid w:val="505B6840"/>
    <w:rsid w:val="506C0DD2"/>
    <w:rsid w:val="50AF751D"/>
    <w:rsid w:val="51104E35"/>
    <w:rsid w:val="51112A6D"/>
    <w:rsid w:val="512C73D2"/>
    <w:rsid w:val="51336C65"/>
    <w:rsid w:val="51337BF2"/>
    <w:rsid w:val="51456962"/>
    <w:rsid w:val="515A1BDA"/>
    <w:rsid w:val="519F5DF6"/>
    <w:rsid w:val="51D84BE8"/>
    <w:rsid w:val="525305B3"/>
    <w:rsid w:val="52587EF7"/>
    <w:rsid w:val="533E5770"/>
    <w:rsid w:val="5345477B"/>
    <w:rsid w:val="537D5CBA"/>
    <w:rsid w:val="538F60E5"/>
    <w:rsid w:val="5393500F"/>
    <w:rsid w:val="53C378E3"/>
    <w:rsid w:val="54397672"/>
    <w:rsid w:val="54734247"/>
    <w:rsid w:val="54795AF6"/>
    <w:rsid w:val="54B43FFC"/>
    <w:rsid w:val="54B45487"/>
    <w:rsid w:val="54C72967"/>
    <w:rsid w:val="54CD1A41"/>
    <w:rsid w:val="54D23DEC"/>
    <w:rsid w:val="54E31C7B"/>
    <w:rsid w:val="55D32D66"/>
    <w:rsid w:val="560C3359"/>
    <w:rsid w:val="561C1745"/>
    <w:rsid w:val="562F64DE"/>
    <w:rsid w:val="56800C05"/>
    <w:rsid w:val="56A31E23"/>
    <w:rsid w:val="56AB0C01"/>
    <w:rsid w:val="56BF6FED"/>
    <w:rsid w:val="56DA70BB"/>
    <w:rsid w:val="57026CE4"/>
    <w:rsid w:val="572C2D39"/>
    <w:rsid w:val="57823B4E"/>
    <w:rsid w:val="584C71ED"/>
    <w:rsid w:val="58932094"/>
    <w:rsid w:val="58B14E19"/>
    <w:rsid w:val="58BD6B62"/>
    <w:rsid w:val="58CE6FC1"/>
    <w:rsid w:val="597A6B55"/>
    <w:rsid w:val="59895FCF"/>
    <w:rsid w:val="59BF1D87"/>
    <w:rsid w:val="5A120A39"/>
    <w:rsid w:val="5B280A2F"/>
    <w:rsid w:val="5B687259"/>
    <w:rsid w:val="5B8D5770"/>
    <w:rsid w:val="5BA8027D"/>
    <w:rsid w:val="5BAA4A84"/>
    <w:rsid w:val="5C9045A4"/>
    <w:rsid w:val="5D087321"/>
    <w:rsid w:val="5DA278B2"/>
    <w:rsid w:val="5DE70F0C"/>
    <w:rsid w:val="5E0C0B9C"/>
    <w:rsid w:val="5E3F395C"/>
    <w:rsid w:val="5E81041F"/>
    <w:rsid w:val="5EC54475"/>
    <w:rsid w:val="5F013C4C"/>
    <w:rsid w:val="5F0A175D"/>
    <w:rsid w:val="5F101A8A"/>
    <w:rsid w:val="5F532AA7"/>
    <w:rsid w:val="5F6875CD"/>
    <w:rsid w:val="5F804294"/>
    <w:rsid w:val="5F9B17FF"/>
    <w:rsid w:val="5FF579F0"/>
    <w:rsid w:val="5FF87F46"/>
    <w:rsid w:val="602F4215"/>
    <w:rsid w:val="6050249C"/>
    <w:rsid w:val="605640C6"/>
    <w:rsid w:val="608C3F2A"/>
    <w:rsid w:val="60E03D35"/>
    <w:rsid w:val="60E95021"/>
    <w:rsid w:val="6122578C"/>
    <w:rsid w:val="61235239"/>
    <w:rsid w:val="61474419"/>
    <w:rsid w:val="614E20B7"/>
    <w:rsid w:val="61771884"/>
    <w:rsid w:val="6194295D"/>
    <w:rsid w:val="62504B49"/>
    <w:rsid w:val="627916B0"/>
    <w:rsid w:val="629A081B"/>
    <w:rsid w:val="62AD7F7F"/>
    <w:rsid w:val="62C034C5"/>
    <w:rsid w:val="62CB7FA6"/>
    <w:rsid w:val="63030BAC"/>
    <w:rsid w:val="631532F8"/>
    <w:rsid w:val="633E24C3"/>
    <w:rsid w:val="635F49AB"/>
    <w:rsid w:val="639E6FAF"/>
    <w:rsid w:val="640A60A8"/>
    <w:rsid w:val="643101BA"/>
    <w:rsid w:val="643B4D6E"/>
    <w:rsid w:val="648C539B"/>
    <w:rsid w:val="64A04D68"/>
    <w:rsid w:val="64AE1064"/>
    <w:rsid w:val="65426D6C"/>
    <w:rsid w:val="65883913"/>
    <w:rsid w:val="65FF62CF"/>
    <w:rsid w:val="662715CE"/>
    <w:rsid w:val="66723681"/>
    <w:rsid w:val="668223FF"/>
    <w:rsid w:val="66D734E4"/>
    <w:rsid w:val="6706682D"/>
    <w:rsid w:val="6723771F"/>
    <w:rsid w:val="67637033"/>
    <w:rsid w:val="67C32843"/>
    <w:rsid w:val="67C71760"/>
    <w:rsid w:val="68DA66F2"/>
    <w:rsid w:val="68DD36CF"/>
    <w:rsid w:val="69335728"/>
    <w:rsid w:val="696B33C7"/>
    <w:rsid w:val="69E13539"/>
    <w:rsid w:val="6A2E7B51"/>
    <w:rsid w:val="6A3047BD"/>
    <w:rsid w:val="6A4D17D0"/>
    <w:rsid w:val="6A7E19C0"/>
    <w:rsid w:val="6AA6013B"/>
    <w:rsid w:val="6AC56A1B"/>
    <w:rsid w:val="6AF15940"/>
    <w:rsid w:val="6AFD322D"/>
    <w:rsid w:val="6B192F42"/>
    <w:rsid w:val="6B26591A"/>
    <w:rsid w:val="6B2C00D8"/>
    <w:rsid w:val="6B662C24"/>
    <w:rsid w:val="6BA00AA2"/>
    <w:rsid w:val="6BE930E6"/>
    <w:rsid w:val="6C240036"/>
    <w:rsid w:val="6C3376A7"/>
    <w:rsid w:val="6C3A3855"/>
    <w:rsid w:val="6C4607BD"/>
    <w:rsid w:val="6C592520"/>
    <w:rsid w:val="6C68422A"/>
    <w:rsid w:val="6CC57CA6"/>
    <w:rsid w:val="6CD24361"/>
    <w:rsid w:val="6D2951EA"/>
    <w:rsid w:val="6D32767E"/>
    <w:rsid w:val="6D4049D0"/>
    <w:rsid w:val="6D5629C7"/>
    <w:rsid w:val="6D5F4E48"/>
    <w:rsid w:val="6DAA2B77"/>
    <w:rsid w:val="6DE81BAE"/>
    <w:rsid w:val="6E1C04E7"/>
    <w:rsid w:val="6E63721E"/>
    <w:rsid w:val="6F66578E"/>
    <w:rsid w:val="6F78669B"/>
    <w:rsid w:val="6F8A1A3C"/>
    <w:rsid w:val="6F8C666C"/>
    <w:rsid w:val="6FEA2341"/>
    <w:rsid w:val="702104C5"/>
    <w:rsid w:val="70245783"/>
    <w:rsid w:val="7030439E"/>
    <w:rsid w:val="705521C5"/>
    <w:rsid w:val="707B3DEC"/>
    <w:rsid w:val="70B82112"/>
    <w:rsid w:val="70C24D3F"/>
    <w:rsid w:val="7138775D"/>
    <w:rsid w:val="71831272"/>
    <w:rsid w:val="71997D14"/>
    <w:rsid w:val="71D067C9"/>
    <w:rsid w:val="71E03482"/>
    <w:rsid w:val="72006267"/>
    <w:rsid w:val="72493D04"/>
    <w:rsid w:val="72A519E2"/>
    <w:rsid w:val="72CD326E"/>
    <w:rsid w:val="72D354A8"/>
    <w:rsid w:val="72E320CB"/>
    <w:rsid w:val="72F75A3E"/>
    <w:rsid w:val="73193C12"/>
    <w:rsid w:val="73643353"/>
    <w:rsid w:val="73E77D61"/>
    <w:rsid w:val="73EF2BF8"/>
    <w:rsid w:val="741E0EF5"/>
    <w:rsid w:val="742840C6"/>
    <w:rsid w:val="7487563C"/>
    <w:rsid w:val="74A23F1C"/>
    <w:rsid w:val="74BE79F2"/>
    <w:rsid w:val="74CD209B"/>
    <w:rsid w:val="753714CE"/>
    <w:rsid w:val="754C5779"/>
    <w:rsid w:val="75AD2DB1"/>
    <w:rsid w:val="75FD0183"/>
    <w:rsid w:val="76210B8B"/>
    <w:rsid w:val="76905116"/>
    <w:rsid w:val="77307835"/>
    <w:rsid w:val="77A65449"/>
    <w:rsid w:val="77B75C1A"/>
    <w:rsid w:val="78100640"/>
    <w:rsid w:val="783B4B7E"/>
    <w:rsid w:val="78757333"/>
    <w:rsid w:val="789960FF"/>
    <w:rsid w:val="78AB4B05"/>
    <w:rsid w:val="78DC4EED"/>
    <w:rsid w:val="78E00FF0"/>
    <w:rsid w:val="78E67321"/>
    <w:rsid w:val="78EF1A1E"/>
    <w:rsid w:val="79167E9C"/>
    <w:rsid w:val="793318A6"/>
    <w:rsid w:val="797A75F0"/>
    <w:rsid w:val="79E6079C"/>
    <w:rsid w:val="79ED6E4F"/>
    <w:rsid w:val="7A0542AD"/>
    <w:rsid w:val="7AA45952"/>
    <w:rsid w:val="7AC245CA"/>
    <w:rsid w:val="7AE1769E"/>
    <w:rsid w:val="7B1F5090"/>
    <w:rsid w:val="7B2435F8"/>
    <w:rsid w:val="7B5E107D"/>
    <w:rsid w:val="7B8C24CB"/>
    <w:rsid w:val="7B9959A1"/>
    <w:rsid w:val="7BE61B08"/>
    <w:rsid w:val="7C0F398C"/>
    <w:rsid w:val="7C2072C0"/>
    <w:rsid w:val="7C647BF8"/>
    <w:rsid w:val="7D2641A1"/>
    <w:rsid w:val="7D9D2A3D"/>
    <w:rsid w:val="7DA1202B"/>
    <w:rsid w:val="7DBB2951"/>
    <w:rsid w:val="7DCF5FA7"/>
    <w:rsid w:val="7DD429D4"/>
    <w:rsid w:val="7DF2712A"/>
    <w:rsid w:val="7E3C5246"/>
    <w:rsid w:val="7E4F62C7"/>
    <w:rsid w:val="7EA11429"/>
    <w:rsid w:val="7EC26A6A"/>
    <w:rsid w:val="7EC350C1"/>
    <w:rsid w:val="7EC80895"/>
    <w:rsid w:val="7ED40F08"/>
    <w:rsid w:val="7EE96FF8"/>
    <w:rsid w:val="7EF31983"/>
    <w:rsid w:val="7F244570"/>
    <w:rsid w:val="7F6042AB"/>
    <w:rsid w:val="7F7741BD"/>
    <w:rsid w:val="7FD07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link w:val="59"/>
    <w:qFormat/>
    <w:uiPriority w:val="0"/>
    <w:pPr>
      <w:keepNext/>
      <w:keepLines/>
      <w:spacing w:before="340" w:after="330" w:line="576" w:lineRule="auto"/>
      <w:outlineLvl w:val="0"/>
    </w:pPr>
    <w:rPr>
      <w:b/>
      <w:bCs/>
      <w:kern w:val="44"/>
      <w:sz w:val="44"/>
      <w:szCs w:val="44"/>
    </w:rPr>
  </w:style>
  <w:style w:type="paragraph" w:styleId="2">
    <w:name w:val="heading 2"/>
    <w:basedOn w:val="1"/>
    <w:next w:val="1"/>
    <w:link w:val="174"/>
    <w:qFormat/>
    <w:uiPriority w:val="0"/>
    <w:pPr>
      <w:keepLines/>
      <w:widowControl w:val="0"/>
      <w:tabs>
        <w:tab w:val="left" w:pos="425"/>
      </w:tabs>
      <w:snapToGrid w:val="0"/>
      <w:spacing w:before="468" w:beforeLines="150" w:after="156" w:afterLines="50" w:line="415" w:lineRule="auto"/>
      <w:jc w:val="center"/>
      <w:outlineLvl w:val="1"/>
    </w:pPr>
    <w:rPr>
      <w:rFonts w:ascii="宋体" w:hAnsi="宋体"/>
      <w:b/>
      <w:bCs/>
      <w:kern w:val="28"/>
      <w:sz w:val="28"/>
      <w:szCs w:val="28"/>
    </w:rPr>
  </w:style>
  <w:style w:type="paragraph" w:styleId="4">
    <w:name w:val="heading 3"/>
    <w:basedOn w:val="1"/>
    <w:next w:val="1"/>
    <w:link w:val="139"/>
    <w:qFormat/>
    <w:uiPriority w:val="0"/>
    <w:pPr>
      <w:widowControl w:val="0"/>
      <w:spacing w:line="360" w:lineRule="auto"/>
      <w:jc w:val="both"/>
      <w:outlineLvl w:val="2"/>
    </w:pPr>
    <w:rPr>
      <w:rFonts w:ascii="宋体"/>
    </w:rPr>
  </w:style>
  <w:style w:type="paragraph" w:styleId="5">
    <w:name w:val="heading 4"/>
    <w:basedOn w:val="1"/>
    <w:next w:val="1"/>
    <w:link w:val="143"/>
    <w:qFormat/>
    <w:uiPriority w:val="0"/>
    <w:pPr>
      <w:keepNext/>
      <w:keepLines/>
      <w:numPr>
        <w:ilvl w:val="3"/>
        <w:numId w:val="1"/>
      </w:numPr>
      <w:tabs>
        <w:tab w:val="clear" w:pos="354"/>
      </w:tabs>
      <w:spacing w:before="280" w:after="290" w:line="374" w:lineRule="auto"/>
      <w:outlineLvl w:val="3"/>
    </w:pPr>
    <w:rPr>
      <w:rFonts w:ascii="Arial" w:hAnsi="Arial" w:eastAsia="黑体"/>
      <w:b/>
      <w:bCs/>
      <w:sz w:val="28"/>
      <w:szCs w:val="28"/>
    </w:rPr>
  </w:style>
  <w:style w:type="paragraph" w:styleId="6">
    <w:name w:val="heading 5"/>
    <w:basedOn w:val="1"/>
    <w:next w:val="1"/>
    <w:link w:val="168"/>
    <w:qFormat/>
    <w:uiPriority w:val="0"/>
    <w:pPr>
      <w:keepNext/>
      <w:keepLines/>
      <w:numPr>
        <w:ilvl w:val="4"/>
        <w:numId w:val="1"/>
      </w:numPr>
      <w:tabs>
        <w:tab w:val="clear" w:pos="498"/>
      </w:tabs>
      <w:spacing w:before="280" w:after="290" w:line="374" w:lineRule="auto"/>
      <w:outlineLvl w:val="4"/>
    </w:pPr>
    <w:rPr>
      <w:b/>
      <w:bCs/>
      <w:sz w:val="28"/>
      <w:szCs w:val="28"/>
    </w:rPr>
  </w:style>
  <w:style w:type="paragraph" w:styleId="7">
    <w:name w:val="heading 6"/>
    <w:basedOn w:val="1"/>
    <w:next w:val="1"/>
    <w:link w:val="151"/>
    <w:qFormat/>
    <w:uiPriority w:val="0"/>
    <w:pPr>
      <w:keepNext/>
      <w:keepLines/>
      <w:numPr>
        <w:ilvl w:val="5"/>
        <w:numId w:val="1"/>
      </w:numPr>
      <w:tabs>
        <w:tab w:val="clear" w:pos="642"/>
      </w:tabs>
      <w:spacing w:before="240" w:after="64" w:line="319" w:lineRule="auto"/>
      <w:outlineLvl w:val="5"/>
    </w:pPr>
    <w:rPr>
      <w:rFonts w:ascii="Arial" w:hAnsi="Arial" w:eastAsia="黑体"/>
      <w:b/>
      <w:bCs/>
      <w:sz w:val="24"/>
      <w:szCs w:val="24"/>
    </w:rPr>
  </w:style>
  <w:style w:type="paragraph" w:styleId="8">
    <w:name w:val="heading 7"/>
    <w:basedOn w:val="1"/>
    <w:next w:val="1"/>
    <w:qFormat/>
    <w:uiPriority w:val="0"/>
    <w:pPr>
      <w:keepNext/>
      <w:keepLines/>
      <w:numPr>
        <w:ilvl w:val="6"/>
        <w:numId w:val="1"/>
      </w:numPr>
      <w:tabs>
        <w:tab w:val="clear" w:pos="786"/>
      </w:tabs>
      <w:spacing w:before="240" w:after="64" w:line="319" w:lineRule="auto"/>
      <w:outlineLvl w:val="6"/>
    </w:pPr>
    <w:rPr>
      <w:b/>
      <w:bCs/>
      <w:sz w:val="24"/>
      <w:szCs w:val="24"/>
    </w:rPr>
  </w:style>
  <w:style w:type="paragraph" w:styleId="9">
    <w:name w:val="heading 8"/>
    <w:basedOn w:val="1"/>
    <w:next w:val="1"/>
    <w:link w:val="82"/>
    <w:qFormat/>
    <w:uiPriority w:val="0"/>
    <w:pPr>
      <w:keepNext/>
      <w:keepLines/>
      <w:numPr>
        <w:ilvl w:val="7"/>
        <w:numId w:val="1"/>
      </w:numPr>
      <w:tabs>
        <w:tab w:val="clear" w:pos="930"/>
      </w:tabs>
      <w:spacing w:before="240" w:after="64" w:line="319" w:lineRule="auto"/>
      <w:outlineLvl w:val="7"/>
    </w:pPr>
    <w:rPr>
      <w:rFonts w:ascii="Arial" w:hAnsi="Arial" w:eastAsia="黑体"/>
      <w:sz w:val="24"/>
      <w:szCs w:val="24"/>
    </w:rPr>
  </w:style>
  <w:style w:type="paragraph" w:styleId="10">
    <w:name w:val="heading 9"/>
    <w:basedOn w:val="1"/>
    <w:next w:val="1"/>
    <w:link w:val="141"/>
    <w:qFormat/>
    <w:uiPriority w:val="0"/>
    <w:pPr>
      <w:keepNext/>
      <w:keepLines/>
      <w:numPr>
        <w:ilvl w:val="8"/>
        <w:numId w:val="1"/>
      </w:numPr>
      <w:tabs>
        <w:tab w:val="clear" w:pos="1074"/>
      </w:tabs>
      <w:spacing w:before="240" w:after="64" w:line="319" w:lineRule="auto"/>
      <w:outlineLvl w:val="8"/>
    </w:pPr>
    <w:rPr>
      <w:rFonts w:ascii="Arial" w:hAnsi="Arial" w:eastAsia="黑体"/>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pPr>
    <w:rPr>
      <w:sz w:val="18"/>
      <w:szCs w:val="18"/>
    </w:rPr>
  </w:style>
  <w:style w:type="paragraph" w:styleId="12">
    <w:name w:val="List Bullet 4"/>
    <w:basedOn w:val="1"/>
    <w:qFormat/>
    <w:uiPriority w:val="0"/>
    <w:pPr>
      <w:widowControl w:val="0"/>
      <w:tabs>
        <w:tab w:val="left" w:pos="960"/>
      </w:tabs>
      <w:jc w:val="both"/>
    </w:pPr>
    <w:rPr>
      <w:kern w:val="2"/>
    </w:rPr>
  </w:style>
  <w:style w:type="paragraph" w:styleId="13">
    <w:name w:val="Normal Indent"/>
    <w:basedOn w:val="1"/>
    <w:link w:val="129"/>
    <w:qFormat/>
    <w:uiPriority w:val="99"/>
    <w:pPr>
      <w:spacing w:line="360" w:lineRule="auto"/>
      <w:ind w:firstLine="420"/>
    </w:pPr>
    <w:rPr>
      <w:rFonts w:ascii="宋体"/>
    </w:rPr>
  </w:style>
  <w:style w:type="paragraph" w:styleId="14">
    <w:name w:val="caption"/>
    <w:basedOn w:val="1"/>
    <w:next w:val="1"/>
    <w:qFormat/>
    <w:uiPriority w:val="0"/>
    <w:pPr>
      <w:widowControl w:val="0"/>
      <w:spacing w:before="156" w:beforeLines="50" w:after="156" w:afterLines="50"/>
      <w:ind w:left="422" w:hanging="422" w:hangingChars="200"/>
    </w:pPr>
    <w:rPr>
      <w:rFonts w:ascii="宋体" w:hAnsi="宋体"/>
      <w:b/>
      <w:bCs/>
      <w:kern w:val="2"/>
    </w:rPr>
  </w:style>
  <w:style w:type="paragraph" w:styleId="15">
    <w:name w:val="Document Map"/>
    <w:basedOn w:val="1"/>
    <w:link w:val="104"/>
    <w:qFormat/>
    <w:uiPriority w:val="0"/>
    <w:pPr>
      <w:shd w:val="clear" w:color="auto" w:fill="000080"/>
    </w:pPr>
  </w:style>
  <w:style w:type="paragraph" w:styleId="16">
    <w:name w:val="annotation text"/>
    <w:basedOn w:val="1"/>
    <w:link w:val="156"/>
    <w:qFormat/>
    <w:uiPriority w:val="0"/>
    <w:pPr>
      <w:widowControl w:val="0"/>
    </w:pPr>
    <w:rPr>
      <w:kern w:val="2"/>
      <w:szCs w:val="24"/>
    </w:rPr>
  </w:style>
  <w:style w:type="paragraph" w:styleId="17">
    <w:name w:val="Body Text 3"/>
    <w:basedOn w:val="1"/>
    <w:qFormat/>
    <w:uiPriority w:val="0"/>
    <w:pPr>
      <w:widowControl w:val="0"/>
      <w:spacing w:after="120"/>
      <w:jc w:val="both"/>
    </w:pPr>
    <w:rPr>
      <w:rFonts w:ascii="宋体" w:hAnsi="宋体"/>
      <w:kern w:val="2"/>
      <w:sz w:val="16"/>
    </w:rPr>
  </w:style>
  <w:style w:type="paragraph" w:styleId="18">
    <w:name w:val="Closing"/>
    <w:basedOn w:val="1"/>
    <w:link w:val="89"/>
    <w:qFormat/>
    <w:uiPriority w:val="0"/>
    <w:pPr>
      <w:widowControl w:val="0"/>
      <w:ind w:left="2100" w:leftChars="2100"/>
      <w:jc w:val="both"/>
    </w:pPr>
    <w:rPr>
      <w:rFonts w:ascii="宋体" w:hAnsi="宋体"/>
      <w:color w:val="000000"/>
      <w:kern w:val="2"/>
      <w:sz w:val="24"/>
    </w:rPr>
  </w:style>
  <w:style w:type="paragraph" w:styleId="19">
    <w:name w:val="Body Text"/>
    <w:basedOn w:val="1"/>
    <w:link w:val="113"/>
    <w:qFormat/>
    <w:uiPriority w:val="0"/>
    <w:pPr>
      <w:spacing w:line="360" w:lineRule="auto"/>
    </w:pPr>
  </w:style>
  <w:style w:type="paragraph" w:styleId="20">
    <w:name w:val="Body Text Indent"/>
    <w:basedOn w:val="1"/>
    <w:next w:val="21"/>
    <w:link w:val="127"/>
    <w:qFormat/>
    <w:uiPriority w:val="0"/>
    <w:pPr>
      <w:spacing w:after="120"/>
      <w:ind w:left="420" w:leftChars="200"/>
    </w:pPr>
  </w:style>
  <w:style w:type="paragraph" w:customStyle="1" w:styleId="21">
    <w:name w:val="Char"/>
    <w:basedOn w:val="1"/>
    <w:next w:val="1"/>
    <w:qFormat/>
    <w:uiPriority w:val="0"/>
    <w:pPr>
      <w:spacing w:after="160" w:line="240" w:lineRule="exact"/>
    </w:pPr>
  </w:style>
  <w:style w:type="paragraph" w:styleId="22">
    <w:name w:val="List Bullet 2"/>
    <w:basedOn w:val="1"/>
    <w:qFormat/>
    <w:uiPriority w:val="0"/>
    <w:pPr>
      <w:widowControl w:val="0"/>
      <w:tabs>
        <w:tab w:val="left" w:pos="907"/>
      </w:tabs>
      <w:spacing w:line="360" w:lineRule="auto"/>
      <w:ind w:left="907" w:hanging="453"/>
      <w:jc w:val="both"/>
    </w:pPr>
    <w:rPr>
      <w:kern w:val="2"/>
      <w:sz w:val="24"/>
      <w:szCs w:val="24"/>
    </w:rPr>
  </w:style>
  <w:style w:type="paragraph" w:styleId="23">
    <w:name w:val="toc 5"/>
    <w:basedOn w:val="1"/>
    <w:next w:val="1"/>
    <w:qFormat/>
    <w:uiPriority w:val="0"/>
    <w:pPr>
      <w:ind w:left="840"/>
    </w:pPr>
    <w:rPr>
      <w:sz w:val="18"/>
      <w:szCs w:val="18"/>
    </w:rPr>
  </w:style>
  <w:style w:type="paragraph" w:styleId="24">
    <w:name w:val="toc 3"/>
    <w:basedOn w:val="1"/>
    <w:next w:val="1"/>
    <w:qFormat/>
    <w:uiPriority w:val="0"/>
    <w:pPr>
      <w:ind w:left="420"/>
    </w:pPr>
    <w:rPr>
      <w:i/>
      <w:iCs/>
      <w:sz w:val="20"/>
    </w:rPr>
  </w:style>
  <w:style w:type="paragraph" w:styleId="25">
    <w:name w:val="Plain Text"/>
    <w:basedOn w:val="1"/>
    <w:link w:val="87"/>
    <w:qFormat/>
    <w:uiPriority w:val="0"/>
    <w:pPr>
      <w:widowControl w:val="0"/>
      <w:jc w:val="both"/>
    </w:pPr>
    <w:rPr>
      <w:rFonts w:ascii="宋体" w:hAnsi="Courier New"/>
      <w:kern w:val="2"/>
    </w:rPr>
  </w:style>
  <w:style w:type="paragraph" w:styleId="26">
    <w:name w:val="toc 8"/>
    <w:basedOn w:val="1"/>
    <w:next w:val="1"/>
    <w:qFormat/>
    <w:uiPriority w:val="0"/>
    <w:pPr>
      <w:ind w:left="1470"/>
    </w:pPr>
    <w:rPr>
      <w:sz w:val="18"/>
      <w:szCs w:val="18"/>
    </w:rPr>
  </w:style>
  <w:style w:type="paragraph" w:styleId="27">
    <w:name w:val="Date"/>
    <w:basedOn w:val="1"/>
    <w:next w:val="1"/>
    <w:link w:val="108"/>
    <w:qFormat/>
    <w:uiPriority w:val="0"/>
    <w:pPr>
      <w:widowControl w:val="0"/>
      <w:jc w:val="both"/>
    </w:pPr>
    <w:rPr>
      <w:kern w:val="2"/>
    </w:rPr>
  </w:style>
  <w:style w:type="paragraph" w:styleId="28">
    <w:name w:val="Body Text Indent 2"/>
    <w:basedOn w:val="1"/>
    <w:link w:val="132"/>
    <w:qFormat/>
    <w:uiPriority w:val="0"/>
    <w:pPr>
      <w:spacing w:after="120" w:line="480" w:lineRule="auto"/>
      <w:ind w:left="420" w:leftChars="200"/>
    </w:pPr>
  </w:style>
  <w:style w:type="paragraph" w:styleId="29">
    <w:name w:val="Balloon Text"/>
    <w:basedOn w:val="1"/>
    <w:link w:val="73"/>
    <w:qFormat/>
    <w:uiPriority w:val="0"/>
    <w:rPr>
      <w:sz w:val="18"/>
      <w:szCs w:val="18"/>
    </w:rPr>
  </w:style>
  <w:style w:type="paragraph" w:styleId="30">
    <w:name w:val="footer"/>
    <w:basedOn w:val="1"/>
    <w:link w:val="138"/>
    <w:qFormat/>
    <w:uiPriority w:val="0"/>
    <w:pPr>
      <w:tabs>
        <w:tab w:val="center" w:pos="4153"/>
        <w:tab w:val="right" w:pos="8306"/>
      </w:tabs>
      <w:snapToGrid w:val="0"/>
    </w:pPr>
    <w:rPr>
      <w:sz w:val="18"/>
      <w:szCs w:val="18"/>
    </w:rPr>
  </w:style>
  <w:style w:type="paragraph" w:styleId="31">
    <w:name w:val="header"/>
    <w:basedOn w:val="1"/>
    <w:link w:val="12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spacing w:before="120" w:after="120"/>
    </w:pPr>
    <w:rPr>
      <w:b/>
      <w:bCs/>
      <w:caps/>
      <w:sz w:val="20"/>
    </w:rPr>
  </w:style>
  <w:style w:type="paragraph" w:styleId="33">
    <w:name w:val="toc 4"/>
    <w:basedOn w:val="1"/>
    <w:next w:val="1"/>
    <w:qFormat/>
    <w:uiPriority w:val="0"/>
    <w:pPr>
      <w:ind w:left="630"/>
    </w:pPr>
    <w:rPr>
      <w:sz w:val="18"/>
      <w:szCs w:val="18"/>
    </w:rPr>
  </w:style>
  <w:style w:type="paragraph" w:styleId="34">
    <w:name w:val="index heading"/>
    <w:basedOn w:val="1"/>
    <w:next w:val="35"/>
    <w:qFormat/>
    <w:uiPriority w:val="0"/>
    <w:pPr>
      <w:widowControl w:val="0"/>
      <w:jc w:val="both"/>
    </w:pPr>
    <w:rPr>
      <w:kern w:val="2"/>
    </w:rPr>
  </w:style>
  <w:style w:type="paragraph" w:styleId="35">
    <w:name w:val="index 1"/>
    <w:basedOn w:val="1"/>
    <w:next w:val="1"/>
    <w:qFormat/>
    <w:uiPriority w:val="0"/>
  </w:style>
  <w:style w:type="paragraph" w:styleId="36">
    <w:name w:val="Subtitle"/>
    <w:basedOn w:val="1"/>
    <w:next w:val="1"/>
    <w:link w:val="78"/>
    <w:qFormat/>
    <w:uiPriority w:val="0"/>
    <w:pPr>
      <w:widowControl w:val="0"/>
      <w:spacing w:before="240" w:after="60" w:line="312" w:lineRule="auto"/>
      <w:jc w:val="center"/>
      <w:outlineLvl w:val="1"/>
    </w:pPr>
    <w:rPr>
      <w:rFonts w:ascii="Arial" w:hAnsi="Arial"/>
      <w:b/>
      <w:bCs/>
      <w:kern w:val="28"/>
      <w:sz w:val="32"/>
      <w:szCs w:val="32"/>
    </w:rPr>
  </w:style>
  <w:style w:type="paragraph" w:styleId="37">
    <w:name w:val="toc 6"/>
    <w:basedOn w:val="1"/>
    <w:next w:val="1"/>
    <w:qFormat/>
    <w:uiPriority w:val="0"/>
    <w:pPr>
      <w:ind w:left="1050"/>
    </w:pPr>
    <w:rPr>
      <w:sz w:val="18"/>
      <w:szCs w:val="18"/>
    </w:rPr>
  </w:style>
  <w:style w:type="paragraph" w:styleId="38">
    <w:name w:val="Body Text Indent 3"/>
    <w:basedOn w:val="1"/>
    <w:link w:val="137"/>
    <w:qFormat/>
    <w:uiPriority w:val="0"/>
    <w:pPr>
      <w:spacing w:line="360" w:lineRule="auto"/>
      <w:ind w:firstLine="783" w:firstLineChars="373"/>
    </w:pPr>
    <w:rPr>
      <w:rFonts w:hAnsi="宋体"/>
    </w:rPr>
  </w:style>
  <w:style w:type="paragraph" w:styleId="39">
    <w:name w:val="toc 2"/>
    <w:basedOn w:val="1"/>
    <w:next w:val="1"/>
    <w:qFormat/>
    <w:uiPriority w:val="39"/>
    <w:pPr>
      <w:ind w:left="210"/>
    </w:pPr>
    <w:rPr>
      <w:smallCaps/>
      <w:sz w:val="20"/>
    </w:rPr>
  </w:style>
  <w:style w:type="paragraph" w:styleId="40">
    <w:name w:val="toc 9"/>
    <w:basedOn w:val="1"/>
    <w:next w:val="1"/>
    <w:qFormat/>
    <w:uiPriority w:val="0"/>
    <w:pPr>
      <w:ind w:left="1680"/>
    </w:pPr>
    <w:rPr>
      <w:sz w:val="18"/>
      <w:szCs w:val="18"/>
    </w:rPr>
  </w:style>
  <w:style w:type="paragraph" w:styleId="41">
    <w:name w:val="Body Text 2"/>
    <w:basedOn w:val="1"/>
    <w:qFormat/>
    <w:uiPriority w:val="0"/>
    <w:pPr>
      <w:widowControl w:val="0"/>
      <w:spacing w:line="360" w:lineRule="auto"/>
      <w:jc w:val="both"/>
    </w:pPr>
    <w:rPr>
      <w:b/>
      <w:kern w:val="2"/>
    </w:rPr>
  </w:style>
  <w:style w:type="paragraph" w:styleId="4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sz w:val="20"/>
    </w:rPr>
  </w:style>
  <w:style w:type="paragraph" w:styleId="43">
    <w:name w:val="Normal (Web)"/>
    <w:basedOn w:val="1"/>
    <w:qFormat/>
    <w:uiPriority w:val="99"/>
    <w:pPr>
      <w:spacing w:before="100" w:beforeAutospacing="1" w:after="100" w:afterAutospacing="1"/>
    </w:pPr>
    <w:rPr>
      <w:rFonts w:ascii="Arial Unicode MS" w:hAnsi="Arial Unicode MS" w:eastAsia="Arial Unicode MS"/>
      <w:color w:val="000000"/>
      <w:szCs w:val="24"/>
    </w:rPr>
  </w:style>
  <w:style w:type="paragraph" w:styleId="44">
    <w:name w:val="Title"/>
    <w:basedOn w:val="1"/>
    <w:next w:val="1"/>
    <w:link w:val="76"/>
    <w:qFormat/>
    <w:uiPriority w:val="0"/>
    <w:pPr>
      <w:pageBreakBefore/>
      <w:widowControl w:val="0"/>
      <w:tabs>
        <w:tab w:val="left" w:pos="600"/>
        <w:tab w:val="left" w:pos="960"/>
        <w:tab w:val="left" w:pos="1080"/>
      </w:tabs>
      <w:overflowPunct w:val="0"/>
      <w:spacing w:before="240" w:after="60" w:line="360" w:lineRule="auto"/>
      <w:ind w:left="839" w:right="-357" w:firstLine="480"/>
      <w:jc w:val="center"/>
      <w:outlineLvl w:val="0"/>
    </w:pPr>
    <w:rPr>
      <w:rFonts w:ascii="Arial" w:hAnsi="Arial"/>
      <w:b/>
      <w:sz w:val="36"/>
    </w:rPr>
  </w:style>
  <w:style w:type="paragraph" w:styleId="45">
    <w:name w:val="annotation subject"/>
    <w:basedOn w:val="16"/>
    <w:next w:val="1"/>
    <w:link w:val="77"/>
    <w:qFormat/>
    <w:uiPriority w:val="0"/>
    <w:pPr>
      <w:widowControl/>
    </w:pPr>
    <w:rPr>
      <w:b/>
      <w:bCs/>
      <w:kern w:val="0"/>
      <w:szCs w:val="20"/>
    </w:rPr>
  </w:style>
  <w:style w:type="paragraph" w:styleId="46">
    <w:name w:val="Body Text First Indent"/>
    <w:basedOn w:val="19"/>
    <w:qFormat/>
    <w:uiPriority w:val="99"/>
    <w:pPr>
      <w:widowControl w:val="0"/>
      <w:ind w:firstLine="420"/>
      <w:jc w:val="both"/>
    </w:pPr>
    <w:rPr>
      <w:rFonts w:ascii="Calibri" w:hAnsi="Calibri"/>
      <w:sz w:val="20"/>
      <w:szCs w:val="21"/>
    </w:rPr>
  </w:style>
  <w:style w:type="paragraph" w:styleId="47">
    <w:name w:val="Body Text First Indent 2"/>
    <w:basedOn w:val="20"/>
    <w:unhideWhenUsed/>
    <w:qFormat/>
    <w:uiPriority w:val="99"/>
    <w:pPr>
      <w:ind w:firstLine="420" w:firstLineChars="200"/>
    </w:pPr>
  </w:style>
  <w:style w:type="table" w:styleId="49">
    <w:name w:val="Table Grid"/>
    <w:basedOn w:val="4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i/>
      <w:iCs/>
    </w:rPr>
  </w:style>
  <w:style w:type="character" w:styleId="55">
    <w:name w:val="line number"/>
    <w:basedOn w:val="50"/>
    <w:qFormat/>
    <w:uiPriority w:val="0"/>
  </w:style>
  <w:style w:type="character" w:styleId="56">
    <w:name w:val="HTML Typewriter"/>
    <w:qFormat/>
    <w:uiPriority w:val="0"/>
    <w:rPr>
      <w:rFonts w:ascii="黑体" w:hAnsi="Courier New" w:eastAsia="黑体" w:cs="Courier New"/>
      <w:sz w:val="14"/>
      <w:szCs w:val="14"/>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customStyle="1" w:styleId="59">
    <w:name w:val="标题 1 字符"/>
    <w:link w:val="3"/>
    <w:qFormat/>
    <w:uiPriority w:val="0"/>
    <w:rPr>
      <w:rFonts w:eastAsia="宋体"/>
      <w:b/>
      <w:bCs/>
      <w:kern w:val="44"/>
      <w:sz w:val="44"/>
      <w:szCs w:val="44"/>
      <w:lang w:val="en-US" w:eastAsia="zh-CN" w:bidi="ar-SA"/>
    </w:rPr>
  </w:style>
  <w:style w:type="paragraph" w:customStyle="1" w:styleId="60">
    <w:name w:val="正文111"/>
    <w:basedOn w:val="1"/>
    <w:qFormat/>
    <w:uiPriority w:val="0"/>
    <w:pPr>
      <w:spacing w:line="360" w:lineRule="auto"/>
    </w:pPr>
    <w:rPr>
      <w:rFonts w:cs="宋体"/>
    </w:rPr>
  </w:style>
  <w:style w:type="paragraph" w:customStyle="1" w:styleId="61">
    <w:name w:val="样式 宋体 行距: 1.5 倍行距"/>
    <w:basedOn w:val="62"/>
    <w:next w:val="1"/>
    <w:qFormat/>
    <w:uiPriority w:val="0"/>
    <w:pPr>
      <w:jc w:val="center"/>
    </w:pPr>
    <w:rPr>
      <w:rFonts w:ascii="Times New Roman"/>
      <w:b/>
    </w:rPr>
  </w:style>
  <w:style w:type="paragraph" w:customStyle="1" w:styleId="6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61"/>
    <w:qFormat/>
    <w:uiPriority w:val="0"/>
    <w:pPr>
      <w:widowControl w:val="0"/>
      <w:jc w:val="both"/>
    </w:pPr>
    <w:rPr>
      <w:rFonts w:ascii="Calibri" w:hAnsi="Calibri" w:eastAsia="宋体" w:cs="黑体"/>
      <w:kern w:val="2"/>
      <w:sz w:val="21"/>
      <w:szCs w:val="24"/>
      <w:lang w:val="en-US" w:eastAsia="zh-CN" w:bidi="ar-SA"/>
    </w:rPr>
  </w:style>
  <w:style w:type="paragraph" w:customStyle="1" w:styleId="63">
    <w:name w:val="Default"/>
    <w:qFormat/>
    <w:uiPriority w:val="0"/>
    <w:pPr>
      <w:widowControl w:val="0"/>
      <w:autoSpaceDE w:val="0"/>
      <w:autoSpaceDN w:val="0"/>
      <w:adjustRightInd w:val="0"/>
    </w:pPr>
    <w:rPr>
      <w:rFonts w:ascii="PMingLiU" w:hAnsi="PMingLiU" w:eastAsia="PMingLiU" w:cs="Times New Roman"/>
      <w:color w:val="000000"/>
      <w:sz w:val="22"/>
      <w:szCs w:val="24"/>
      <w:lang w:val="en-US" w:eastAsia="zh-CN" w:bidi="ar-SA"/>
    </w:rPr>
  </w:style>
  <w:style w:type="character" w:customStyle="1" w:styleId="64">
    <w:name w:val="font1"/>
    <w:qFormat/>
    <w:uiPriority w:val="0"/>
    <w:rPr>
      <w:color w:val="999999"/>
      <w:sz w:val="18"/>
      <w:szCs w:val="18"/>
      <w:u w:val="none"/>
    </w:rPr>
  </w:style>
  <w:style w:type="character" w:customStyle="1" w:styleId="65">
    <w:name w:val="style21"/>
    <w:qFormat/>
    <w:uiPriority w:val="0"/>
    <w:rPr>
      <w:sz w:val="18"/>
      <w:szCs w:val="18"/>
    </w:rPr>
  </w:style>
  <w:style w:type="character" w:customStyle="1" w:styleId="66">
    <w:name w:val="Heading 4 Char_80d1c459-c665-4575-9757-01b705313a14"/>
    <w:qFormat/>
    <w:uiPriority w:val="0"/>
    <w:rPr>
      <w:rFonts w:ascii="Cambria" w:hAnsi="Cambria" w:eastAsia="宋体" w:cs="Cambria"/>
      <w:b/>
      <w:bCs/>
      <w:sz w:val="28"/>
      <w:szCs w:val="28"/>
      <w:lang w:val="en-US" w:eastAsia="zh-CN" w:bidi="ar-SA"/>
    </w:rPr>
  </w:style>
  <w:style w:type="character" w:customStyle="1" w:styleId="67">
    <w:name w:val="正文文本样式 Char Char"/>
    <w:link w:val="68"/>
    <w:qFormat/>
    <w:uiPriority w:val="0"/>
    <w:rPr>
      <w:rFonts w:ascii="Arial" w:hAnsi="Arial"/>
      <w:kern w:val="2"/>
      <w:sz w:val="24"/>
      <w:szCs w:val="22"/>
      <w:lang w:val="en-US" w:eastAsia="zh-CN" w:bidi="ar-SA"/>
    </w:rPr>
  </w:style>
  <w:style w:type="paragraph" w:customStyle="1" w:styleId="68">
    <w:name w:val="正文文本样式"/>
    <w:link w:val="67"/>
    <w:qFormat/>
    <w:uiPriority w:val="0"/>
    <w:pPr>
      <w:spacing w:line="360" w:lineRule="auto"/>
      <w:ind w:firstLine="200" w:firstLineChars="200"/>
    </w:pPr>
    <w:rPr>
      <w:rFonts w:ascii="Arial" w:hAnsi="Arial" w:eastAsia="宋体" w:cs="Times New Roman"/>
      <w:kern w:val="2"/>
      <w:sz w:val="24"/>
      <w:szCs w:val="22"/>
      <w:lang w:val="en-US" w:eastAsia="zh-CN" w:bidi="ar-SA"/>
    </w:rPr>
  </w:style>
  <w:style w:type="character" w:customStyle="1" w:styleId="69">
    <w:name w:val="Char Char7"/>
    <w:qFormat/>
    <w:uiPriority w:val="0"/>
    <w:rPr>
      <w:rFonts w:ascii="华文细黑" w:hAnsi="华文细黑" w:eastAsia="黑体" w:cs="Times New Roman"/>
      <w:snapToGrid w:val="0"/>
      <w:sz w:val="30"/>
      <w:szCs w:val="30"/>
      <w:lang w:val="en-US" w:eastAsia="zh-CN" w:bidi="ar-SA"/>
    </w:rPr>
  </w:style>
  <w:style w:type="character" w:customStyle="1" w:styleId="70">
    <w:name w:val="A4"/>
    <w:qFormat/>
    <w:uiPriority w:val="0"/>
    <w:rPr>
      <w:rFonts w:hint="eastAsia" w:ascii="新宋体" w:hAnsi="新宋体" w:eastAsia="新宋体" w:cs="新宋体"/>
      <w:color w:val="000000"/>
    </w:rPr>
  </w:style>
  <w:style w:type="character" w:customStyle="1" w:styleId="71">
    <w:name w:val="12"/>
    <w:basedOn w:val="50"/>
    <w:qFormat/>
    <w:uiPriority w:val="0"/>
  </w:style>
  <w:style w:type="character" w:customStyle="1" w:styleId="72">
    <w:name w:val="f141"/>
    <w:qFormat/>
    <w:uiPriority w:val="0"/>
    <w:rPr>
      <w:sz w:val="21"/>
      <w:szCs w:val="21"/>
    </w:rPr>
  </w:style>
  <w:style w:type="character" w:customStyle="1" w:styleId="73">
    <w:name w:val="批注框文本 字符"/>
    <w:link w:val="29"/>
    <w:qFormat/>
    <w:uiPriority w:val="0"/>
    <w:rPr>
      <w:rFonts w:eastAsia="宋体"/>
      <w:sz w:val="18"/>
      <w:szCs w:val="18"/>
      <w:lang w:val="en-US" w:eastAsia="zh-CN" w:bidi="ar-SA"/>
    </w:rPr>
  </w:style>
  <w:style w:type="character" w:customStyle="1" w:styleId="74">
    <w:name w:val="s91"/>
    <w:qFormat/>
    <w:uiPriority w:val="0"/>
    <w:rPr>
      <w:rFonts w:hint="eastAsia" w:ascii="宋体" w:hAnsi="宋体" w:eastAsia="宋体"/>
      <w:color w:val="000000"/>
      <w:sz w:val="18"/>
      <w:szCs w:val="18"/>
    </w:rPr>
  </w:style>
  <w:style w:type="character" w:customStyle="1" w:styleId="75">
    <w:name w:val="weby11"/>
    <w:qFormat/>
    <w:uiPriority w:val="0"/>
    <w:rPr>
      <w:sz w:val="18"/>
      <w:szCs w:val="18"/>
    </w:rPr>
  </w:style>
  <w:style w:type="character" w:customStyle="1" w:styleId="76">
    <w:name w:val="标题 字符"/>
    <w:link w:val="44"/>
    <w:qFormat/>
    <w:uiPriority w:val="0"/>
    <w:rPr>
      <w:rFonts w:ascii="Arial" w:hAnsi="Arial"/>
      <w:b/>
      <w:sz w:val="36"/>
    </w:rPr>
  </w:style>
  <w:style w:type="character" w:customStyle="1" w:styleId="77">
    <w:name w:val="批注主题 字符"/>
    <w:link w:val="45"/>
    <w:qFormat/>
    <w:uiPriority w:val="0"/>
    <w:rPr>
      <w:b/>
      <w:bCs/>
      <w:sz w:val="21"/>
    </w:rPr>
  </w:style>
  <w:style w:type="character" w:customStyle="1" w:styleId="78">
    <w:name w:val="副标题 字符"/>
    <w:link w:val="36"/>
    <w:qFormat/>
    <w:uiPriority w:val="0"/>
    <w:rPr>
      <w:rFonts w:ascii="Arial" w:hAnsi="Arial" w:cs="Arial"/>
      <w:b/>
      <w:bCs/>
      <w:kern w:val="28"/>
      <w:sz w:val="32"/>
      <w:szCs w:val="32"/>
    </w:rPr>
  </w:style>
  <w:style w:type="character" w:customStyle="1" w:styleId="79">
    <w:name w:val="Highlighted Variable"/>
    <w:qFormat/>
    <w:uiPriority w:val="0"/>
    <w:rPr>
      <w:color w:val="000000"/>
    </w:rPr>
  </w:style>
  <w:style w:type="character" w:customStyle="1" w:styleId="80">
    <w:name w:val="图 Char"/>
    <w:link w:val="81"/>
    <w:qFormat/>
    <w:uiPriority w:val="0"/>
    <w:rPr>
      <w:snapToGrid w:val="0"/>
      <w:spacing w:val="20"/>
      <w:sz w:val="24"/>
      <w:lang w:val="en-US" w:eastAsia="zh-CN"/>
    </w:rPr>
  </w:style>
  <w:style w:type="paragraph" w:customStyle="1" w:styleId="81">
    <w:name w:val="图"/>
    <w:basedOn w:val="1"/>
    <w:link w:val="80"/>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82">
    <w:name w:val="标题 8 字符"/>
    <w:link w:val="9"/>
    <w:qFormat/>
    <w:uiPriority w:val="0"/>
    <w:rPr>
      <w:rFonts w:ascii="Arial" w:hAnsi="Arial" w:eastAsia="黑体"/>
      <w:sz w:val="24"/>
      <w:szCs w:val="24"/>
    </w:rPr>
  </w:style>
  <w:style w:type="character" w:customStyle="1" w:styleId="83">
    <w:name w:val="meuncn1"/>
    <w:qFormat/>
    <w:uiPriority w:val="0"/>
    <w:rPr>
      <w:rFonts w:hint="eastAsia" w:ascii="宋体" w:hAnsi="宋体" w:eastAsia="宋体"/>
      <w:color w:val="666666"/>
      <w:sz w:val="18"/>
      <w:szCs w:val="18"/>
      <w:u w:val="none"/>
    </w:rPr>
  </w:style>
  <w:style w:type="character" w:customStyle="1" w:styleId="84">
    <w:name w:val="正文文本缩进 Char1"/>
    <w:qFormat/>
    <w:uiPriority w:val="0"/>
    <w:rPr>
      <w:sz w:val="21"/>
    </w:rPr>
  </w:style>
  <w:style w:type="character" w:customStyle="1" w:styleId="85">
    <w:name w:val="Char Char4"/>
    <w:qFormat/>
    <w:uiPriority w:val="0"/>
    <w:rPr>
      <w:b/>
      <w:bCs/>
      <w:kern w:val="44"/>
      <w:sz w:val="44"/>
      <w:szCs w:val="44"/>
    </w:rPr>
  </w:style>
  <w:style w:type="character" w:customStyle="1" w:styleId="86">
    <w:name w:val="Char Char10"/>
    <w:qFormat/>
    <w:uiPriority w:val="0"/>
    <w:rPr>
      <w:rFonts w:eastAsia="宋体"/>
      <w:sz w:val="18"/>
      <w:lang w:val="en-US" w:eastAsia="zh-CN" w:bidi="ar-SA"/>
    </w:rPr>
  </w:style>
  <w:style w:type="character" w:customStyle="1" w:styleId="87">
    <w:name w:val="纯文本 字符"/>
    <w:link w:val="25"/>
    <w:qFormat/>
    <w:uiPriority w:val="0"/>
    <w:rPr>
      <w:rFonts w:ascii="宋体" w:hAnsi="Courier New" w:eastAsia="宋体"/>
      <w:kern w:val="2"/>
      <w:sz w:val="21"/>
      <w:lang w:val="en-US" w:eastAsia="zh-CN" w:bidi="ar-SA"/>
    </w:rPr>
  </w:style>
  <w:style w:type="character" w:customStyle="1" w:styleId="88">
    <w:name w:val="grame"/>
    <w:basedOn w:val="50"/>
    <w:qFormat/>
    <w:uiPriority w:val="0"/>
  </w:style>
  <w:style w:type="character" w:customStyle="1" w:styleId="89">
    <w:name w:val="结束语 字符"/>
    <w:link w:val="18"/>
    <w:qFormat/>
    <w:uiPriority w:val="0"/>
    <w:rPr>
      <w:rFonts w:ascii="宋体" w:hAnsi="宋体"/>
      <w:color w:val="000000"/>
      <w:kern w:val="2"/>
      <w:sz w:val="24"/>
    </w:rPr>
  </w:style>
  <w:style w:type="character" w:customStyle="1" w:styleId="90">
    <w:name w:val="结束语 Char1"/>
    <w:qFormat/>
    <w:uiPriority w:val="0"/>
    <w:rPr>
      <w:sz w:val="21"/>
    </w:rPr>
  </w:style>
  <w:style w:type="character" w:customStyle="1" w:styleId="91">
    <w:name w:val="txt1"/>
    <w:qFormat/>
    <w:uiPriority w:val="0"/>
    <w:rPr>
      <w:rFonts w:hint="default" w:ascii="ˎ̥" w:hAnsi="ˎ̥"/>
      <w:sz w:val="18"/>
      <w:szCs w:val="18"/>
    </w:rPr>
  </w:style>
  <w:style w:type="character" w:customStyle="1" w:styleId="92">
    <w:name w:val="sz8pt"/>
    <w:qFormat/>
    <w:uiPriority w:val="0"/>
    <w:rPr>
      <w:sz w:val="16"/>
      <w:szCs w:val="16"/>
    </w:rPr>
  </w:style>
  <w:style w:type="character" w:customStyle="1" w:styleId="93">
    <w:name w:val="Font Style17"/>
    <w:qFormat/>
    <w:uiPriority w:val="0"/>
    <w:rPr>
      <w:rFonts w:ascii="黑体" w:eastAsia="黑体" w:cs="黑体"/>
      <w:sz w:val="28"/>
      <w:szCs w:val="28"/>
    </w:rPr>
  </w:style>
  <w:style w:type="character" w:customStyle="1" w:styleId="94">
    <w:name w:val="仿宋四号字体 Char"/>
    <w:link w:val="95"/>
    <w:qFormat/>
    <w:uiPriority w:val="0"/>
    <w:rPr>
      <w:rFonts w:ascii="仿宋_GB2312" w:hAnsi="宋体" w:eastAsia="仿宋_GB2312"/>
      <w:color w:val="000000"/>
      <w:sz w:val="28"/>
      <w:szCs w:val="28"/>
      <w:lang w:val="en-US" w:eastAsia="zh-CN" w:bidi="ar-SA"/>
    </w:rPr>
  </w:style>
  <w:style w:type="paragraph" w:customStyle="1" w:styleId="95">
    <w:name w:val="仿宋四号字体"/>
    <w:basedOn w:val="13"/>
    <w:link w:val="94"/>
    <w:qFormat/>
    <w:uiPriority w:val="0"/>
    <w:pPr>
      <w:ind w:firstLine="200" w:firstLineChars="200"/>
      <w:jc w:val="both"/>
    </w:pPr>
    <w:rPr>
      <w:rFonts w:ascii="仿宋_GB2312" w:hAnsi="宋体" w:eastAsia="仿宋_GB2312"/>
      <w:color w:val="000000"/>
      <w:sz w:val="28"/>
      <w:szCs w:val="28"/>
    </w:rPr>
  </w:style>
  <w:style w:type="character" w:customStyle="1" w:styleId="96">
    <w:name w:val="Heading 2 Char_74f54655-1c80-4f94-81fd-9fe2a9a3daa7"/>
    <w:qFormat/>
    <w:uiPriority w:val="0"/>
    <w:rPr>
      <w:rFonts w:ascii="Cambria" w:hAnsi="Cambria" w:eastAsia="宋体" w:cs="Cambria"/>
      <w:b/>
      <w:bCs/>
      <w:kern w:val="0"/>
      <w:sz w:val="32"/>
      <w:szCs w:val="32"/>
    </w:rPr>
  </w:style>
  <w:style w:type="character" w:customStyle="1" w:styleId="97">
    <w:name w:val="style41"/>
    <w:qFormat/>
    <w:uiPriority w:val="0"/>
    <w:rPr>
      <w:b/>
      <w:bCs/>
      <w:color w:val="333333"/>
      <w:sz w:val="18"/>
      <w:szCs w:val="18"/>
    </w:rPr>
  </w:style>
  <w:style w:type="character" w:customStyle="1" w:styleId="98">
    <w:name w:val="标题 3 Char Char"/>
    <w:qFormat/>
    <w:uiPriority w:val="0"/>
    <w:rPr>
      <w:rFonts w:ascii="Verdana" w:hAnsi="Verdana" w:eastAsia="黑体"/>
      <w:b/>
      <w:kern w:val="2"/>
      <w:sz w:val="30"/>
      <w:szCs w:val="21"/>
      <w:lang w:val="en-US" w:eastAsia="zh-CN" w:bidi="ar-SA"/>
    </w:rPr>
  </w:style>
  <w:style w:type="character" w:customStyle="1" w:styleId="99">
    <w:name w:val="v151"/>
    <w:qFormat/>
    <w:uiPriority w:val="0"/>
    <w:rPr>
      <w:spacing w:val="280"/>
      <w:sz w:val="18"/>
      <w:szCs w:val="18"/>
    </w:rPr>
  </w:style>
  <w:style w:type="character" w:customStyle="1" w:styleId="100">
    <w:name w:val="Char Char"/>
    <w:qFormat/>
    <w:uiPriority w:val="0"/>
    <w:rPr>
      <w:rFonts w:ascii="Times New Roman" w:hAnsi="Times New Roman"/>
      <w:color w:val="000000"/>
      <w:sz w:val="18"/>
      <w:szCs w:val="18"/>
      <w:u w:color="000000"/>
    </w:rPr>
  </w:style>
  <w:style w:type="character" w:customStyle="1" w:styleId="101">
    <w:name w:val="正文内容 Char Char"/>
    <w:link w:val="102"/>
    <w:qFormat/>
    <w:uiPriority w:val="0"/>
    <w:rPr>
      <w:rFonts w:cs="宋体"/>
      <w:kern w:val="2"/>
      <w:sz w:val="24"/>
      <w:szCs w:val="24"/>
    </w:rPr>
  </w:style>
  <w:style w:type="paragraph" w:customStyle="1" w:styleId="102">
    <w:name w:val="正文内容"/>
    <w:basedOn w:val="1"/>
    <w:link w:val="101"/>
    <w:qFormat/>
    <w:uiPriority w:val="0"/>
    <w:pPr>
      <w:widowControl w:val="0"/>
      <w:spacing w:line="360" w:lineRule="auto"/>
      <w:ind w:firstLine="420"/>
    </w:pPr>
    <w:rPr>
      <w:kern w:val="2"/>
      <w:sz w:val="24"/>
      <w:szCs w:val="24"/>
    </w:rPr>
  </w:style>
  <w:style w:type="character" w:customStyle="1" w:styleId="103">
    <w:name w:val="fornff5f011"/>
    <w:qFormat/>
    <w:uiPriority w:val="0"/>
    <w:rPr>
      <w:b/>
      <w:bCs/>
      <w:color w:val="FF5F01"/>
      <w:sz w:val="18"/>
      <w:szCs w:val="18"/>
    </w:rPr>
  </w:style>
  <w:style w:type="character" w:customStyle="1" w:styleId="104">
    <w:name w:val="文档结构图 字符"/>
    <w:link w:val="15"/>
    <w:qFormat/>
    <w:uiPriority w:val="0"/>
    <w:rPr>
      <w:rFonts w:eastAsia="宋体"/>
      <w:sz w:val="21"/>
      <w:lang w:val="en-US" w:eastAsia="zh-CN" w:bidi="ar-SA"/>
    </w:rPr>
  </w:style>
  <w:style w:type="character" w:customStyle="1" w:styleId="105">
    <w:name w:val="正文(首行缩进) Char"/>
    <w:link w:val="106"/>
    <w:qFormat/>
    <w:uiPriority w:val="0"/>
    <w:rPr>
      <w:rFonts w:ascii="Arial Narrow" w:hAnsi="Arial Narrow" w:eastAsia="宋体"/>
      <w:kern w:val="2"/>
      <w:sz w:val="21"/>
      <w:szCs w:val="24"/>
      <w:lang w:val="en-US" w:eastAsia="zh-CN" w:bidi="ar-SA"/>
    </w:rPr>
  </w:style>
  <w:style w:type="paragraph" w:customStyle="1" w:styleId="106">
    <w:name w:val="正文(首行缩进)"/>
    <w:basedOn w:val="1"/>
    <w:link w:val="105"/>
    <w:qFormat/>
    <w:uiPriority w:val="0"/>
    <w:pPr>
      <w:widowControl w:val="0"/>
      <w:spacing w:line="360" w:lineRule="auto"/>
      <w:ind w:firstLine="200" w:firstLineChars="200"/>
      <w:jc w:val="both"/>
    </w:pPr>
    <w:rPr>
      <w:rFonts w:ascii="Arial Narrow" w:hAnsi="Arial Narrow"/>
      <w:kern w:val="2"/>
      <w:szCs w:val="24"/>
    </w:rPr>
  </w:style>
  <w:style w:type="character" w:customStyle="1" w:styleId="107">
    <w:name w:val="unnamed11"/>
    <w:qFormat/>
    <w:uiPriority w:val="0"/>
    <w:rPr>
      <w:color w:val="000000"/>
      <w:sz w:val="20"/>
      <w:szCs w:val="20"/>
      <w:u w:val="none"/>
    </w:rPr>
  </w:style>
  <w:style w:type="character" w:customStyle="1" w:styleId="108">
    <w:name w:val="日期 字符"/>
    <w:link w:val="27"/>
    <w:qFormat/>
    <w:uiPriority w:val="0"/>
    <w:rPr>
      <w:rFonts w:eastAsia="宋体"/>
      <w:kern w:val="2"/>
      <w:sz w:val="21"/>
      <w:lang w:val="en-US" w:eastAsia="zh-CN" w:bidi="ar-SA"/>
    </w:rPr>
  </w:style>
  <w:style w:type="character" w:customStyle="1" w:styleId="109">
    <w:name w:val="blue"/>
    <w:basedOn w:val="50"/>
    <w:qFormat/>
    <w:uiPriority w:val="0"/>
  </w:style>
  <w:style w:type="character" w:customStyle="1" w:styleId="110">
    <w:name w:val="正文（缩进） Char Char"/>
    <w:link w:val="111"/>
    <w:qFormat/>
    <w:uiPriority w:val="0"/>
    <w:rPr>
      <w:kern w:val="2"/>
      <w:sz w:val="24"/>
      <w:szCs w:val="24"/>
    </w:rPr>
  </w:style>
  <w:style w:type="paragraph" w:customStyle="1" w:styleId="111">
    <w:name w:val="正文（缩进）"/>
    <w:basedOn w:val="1"/>
    <w:link w:val="110"/>
    <w:qFormat/>
    <w:uiPriority w:val="0"/>
    <w:pPr>
      <w:widowControl w:val="0"/>
      <w:spacing w:before="156" w:beforeLines="50" w:after="156" w:afterLines="50" w:line="360" w:lineRule="auto"/>
      <w:ind w:firstLine="480" w:firstLineChars="200"/>
      <w:jc w:val="both"/>
    </w:pPr>
    <w:rPr>
      <w:kern w:val="2"/>
      <w:sz w:val="24"/>
      <w:szCs w:val="24"/>
    </w:rPr>
  </w:style>
  <w:style w:type="character" w:customStyle="1" w:styleId="112">
    <w:name w:val="text"/>
    <w:basedOn w:val="50"/>
    <w:qFormat/>
    <w:uiPriority w:val="0"/>
  </w:style>
  <w:style w:type="character" w:customStyle="1" w:styleId="113">
    <w:name w:val="正文文本 字符"/>
    <w:link w:val="19"/>
    <w:qFormat/>
    <w:uiPriority w:val="0"/>
    <w:rPr>
      <w:rFonts w:eastAsia="宋体"/>
      <w:sz w:val="21"/>
      <w:lang w:val="en-US" w:eastAsia="zh-CN" w:bidi="ar-SA"/>
    </w:rPr>
  </w:style>
  <w:style w:type="character" w:customStyle="1" w:styleId="114">
    <w:name w:val="列表编号3 Char"/>
    <w:qFormat/>
    <w:uiPriority w:val="0"/>
    <w:rPr>
      <w:rFonts w:ascii="宋体" w:eastAsia="宋体"/>
      <w:sz w:val="21"/>
      <w:lang w:val="en-US" w:eastAsia="zh-CN" w:bidi="ar-SA"/>
    </w:rPr>
  </w:style>
  <w:style w:type="character" w:customStyle="1" w:styleId="115">
    <w:name w:val="正文文本首行缩进 字符"/>
    <w:link w:val="116"/>
    <w:qFormat/>
    <w:uiPriority w:val="0"/>
    <w:rPr>
      <w:kern w:val="2"/>
      <w:sz w:val="24"/>
    </w:rPr>
  </w:style>
  <w:style w:type="paragraph" w:customStyle="1" w:styleId="116">
    <w:name w:val="正文文本首行缩进1"/>
    <w:basedOn w:val="19"/>
    <w:link w:val="115"/>
    <w:qFormat/>
    <w:uiPriority w:val="0"/>
    <w:pPr>
      <w:widowControl w:val="0"/>
      <w:adjustRightInd w:val="0"/>
      <w:snapToGrid w:val="0"/>
      <w:spacing w:before="40" w:after="40"/>
      <w:ind w:firstLine="200" w:firstLineChars="200"/>
      <w:jc w:val="both"/>
    </w:pPr>
    <w:rPr>
      <w:kern w:val="2"/>
      <w:sz w:val="24"/>
    </w:rPr>
  </w:style>
  <w:style w:type="character" w:customStyle="1" w:styleId="117">
    <w:name w:val="para"/>
    <w:basedOn w:val="50"/>
    <w:qFormat/>
    <w:uiPriority w:val="0"/>
  </w:style>
  <w:style w:type="character" w:customStyle="1" w:styleId="118">
    <w:name w:val="bold1"/>
    <w:qFormat/>
    <w:uiPriority w:val="0"/>
    <w:rPr>
      <w:sz w:val="32"/>
      <w:szCs w:val="18"/>
    </w:rPr>
  </w:style>
  <w:style w:type="character" w:customStyle="1" w:styleId="119">
    <w:name w:val="Page Number2"/>
    <w:basedOn w:val="50"/>
    <w:qFormat/>
    <w:uiPriority w:val="0"/>
  </w:style>
  <w:style w:type="character" w:customStyle="1" w:styleId="120">
    <w:name w:val="Footer Char_ec44cca9-1c25-422d-9091-5dd94f6e05e0"/>
    <w:qFormat/>
    <w:uiPriority w:val="0"/>
    <w:rPr>
      <w:kern w:val="0"/>
      <w:sz w:val="18"/>
      <w:szCs w:val="18"/>
    </w:rPr>
  </w:style>
  <w:style w:type="character" w:customStyle="1" w:styleId="121">
    <w:name w:val="页眉 字符"/>
    <w:link w:val="31"/>
    <w:qFormat/>
    <w:uiPriority w:val="0"/>
    <w:rPr>
      <w:rFonts w:eastAsia="宋体"/>
      <w:sz w:val="18"/>
      <w:szCs w:val="18"/>
      <w:lang w:val="en-US" w:eastAsia="zh-CN" w:bidi="ar-SA"/>
    </w:rPr>
  </w:style>
  <w:style w:type="character" w:customStyle="1" w:styleId="122">
    <w:name w:val="标题 3 Char"/>
    <w:qFormat/>
    <w:uiPriority w:val="0"/>
    <w:rPr>
      <w:rFonts w:eastAsia="黑体"/>
      <w:b/>
      <w:bCs/>
      <w:sz w:val="30"/>
      <w:szCs w:val="32"/>
      <w:lang w:val="en-US" w:eastAsia="ar-SA" w:bidi="ar-SA"/>
    </w:rPr>
  </w:style>
  <w:style w:type="character" w:customStyle="1" w:styleId="123">
    <w:name w:val="(中文) 仿宋_GB2312 四号"/>
    <w:qFormat/>
    <w:uiPriority w:val="0"/>
    <w:rPr>
      <w:rFonts w:eastAsia="仿宋_GB2312"/>
      <w:sz w:val="28"/>
    </w:rPr>
  </w:style>
  <w:style w:type="character" w:customStyle="1" w:styleId="124">
    <w:name w:val="doctitle"/>
    <w:basedOn w:val="50"/>
    <w:qFormat/>
    <w:uiPriority w:val="0"/>
  </w:style>
  <w:style w:type="character" w:customStyle="1" w:styleId="125">
    <w:name w:val="e1"/>
    <w:qFormat/>
    <w:uiPriority w:val="0"/>
    <w:rPr>
      <w:rFonts w:hint="default" w:ascii="Arial" w:hAnsi="Arial" w:cs="Arial"/>
      <w:sz w:val="17"/>
      <w:szCs w:val="17"/>
    </w:rPr>
  </w:style>
  <w:style w:type="character" w:customStyle="1" w:styleId="126">
    <w:name w:val="blod1"/>
    <w:qFormat/>
    <w:uiPriority w:val="0"/>
    <w:rPr>
      <w:b/>
      <w:bCs/>
      <w:color w:val="008000"/>
      <w:sz w:val="20"/>
      <w:szCs w:val="20"/>
    </w:rPr>
  </w:style>
  <w:style w:type="character" w:customStyle="1" w:styleId="127">
    <w:name w:val="正文文本缩进 字符"/>
    <w:link w:val="20"/>
    <w:qFormat/>
    <w:uiPriority w:val="0"/>
    <w:rPr>
      <w:rFonts w:eastAsia="宋体"/>
      <w:sz w:val="21"/>
      <w:lang w:val="en-US" w:eastAsia="zh-CN" w:bidi="ar-SA"/>
    </w:rPr>
  </w:style>
  <w:style w:type="character" w:customStyle="1" w:styleId="128">
    <w:name w:val="style11"/>
    <w:qFormat/>
    <w:uiPriority w:val="0"/>
    <w:rPr>
      <w:b/>
      <w:bCs/>
    </w:rPr>
  </w:style>
  <w:style w:type="character" w:customStyle="1" w:styleId="129">
    <w:name w:val="正文缩进 字符"/>
    <w:link w:val="13"/>
    <w:qFormat/>
    <w:uiPriority w:val="0"/>
    <w:rPr>
      <w:rFonts w:ascii="宋体" w:eastAsia="宋体"/>
      <w:sz w:val="21"/>
      <w:lang w:val="en-US" w:eastAsia="zh-CN" w:bidi="ar-SA"/>
    </w:rPr>
  </w:style>
  <w:style w:type="character" w:customStyle="1" w:styleId="130">
    <w:name w:val="wctjfont1"/>
    <w:qFormat/>
    <w:uiPriority w:val="0"/>
    <w:rPr>
      <w:sz w:val="18"/>
      <w:szCs w:val="18"/>
    </w:rPr>
  </w:style>
  <w:style w:type="character" w:customStyle="1" w:styleId="131">
    <w:name w:val="a81"/>
    <w:qFormat/>
    <w:uiPriority w:val="0"/>
    <w:rPr>
      <w:color w:val="000000"/>
      <w:sz w:val="20"/>
      <w:szCs w:val="20"/>
      <w:u w:val="none"/>
    </w:rPr>
  </w:style>
  <w:style w:type="character" w:customStyle="1" w:styleId="132">
    <w:name w:val="正文文本缩进 2 字符"/>
    <w:link w:val="28"/>
    <w:qFormat/>
    <w:uiPriority w:val="0"/>
    <w:rPr>
      <w:rFonts w:eastAsia="宋体"/>
      <w:sz w:val="21"/>
      <w:lang w:val="en-US" w:eastAsia="zh-CN" w:bidi="ar-SA"/>
    </w:rPr>
  </w:style>
  <w:style w:type="character" w:customStyle="1" w:styleId="133">
    <w:name w:val="题目 Char"/>
    <w:link w:val="134"/>
    <w:qFormat/>
    <w:uiPriority w:val="0"/>
    <w:rPr>
      <w:rFonts w:ascii="黑体" w:eastAsia="黑体"/>
      <w:color w:val="C00000"/>
      <w:kern w:val="2"/>
      <w:sz w:val="28"/>
      <w:szCs w:val="28"/>
    </w:rPr>
  </w:style>
  <w:style w:type="paragraph" w:customStyle="1" w:styleId="134">
    <w:name w:val="题目"/>
    <w:basedOn w:val="1"/>
    <w:link w:val="133"/>
    <w:qFormat/>
    <w:uiPriority w:val="0"/>
    <w:pPr>
      <w:widowControl w:val="0"/>
      <w:spacing w:before="624" w:beforeLines="200" w:after="312" w:afterLines="100"/>
      <w:jc w:val="center"/>
    </w:pPr>
    <w:rPr>
      <w:rFonts w:ascii="黑体" w:eastAsia="黑体"/>
      <w:color w:val="C00000"/>
      <w:kern w:val="2"/>
      <w:sz w:val="28"/>
      <w:szCs w:val="28"/>
    </w:rPr>
  </w:style>
  <w:style w:type="character" w:customStyle="1" w:styleId="135">
    <w:name w:val="notes1"/>
    <w:qFormat/>
    <w:uiPriority w:val="0"/>
    <w:rPr>
      <w:rFonts w:hint="default" w:ascii="_GB2312" w:hAnsi="_GB2312"/>
      <w:b/>
      <w:bCs/>
      <w:i/>
      <w:iCs/>
      <w:color w:val="0066FF"/>
      <w:sz w:val="24"/>
      <w:szCs w:val="24"/>
      <w:u w:val="single"/>
    </w:rPr>
  </w:style>
  <w:style w:type="character" w:customStyle="1" w:styleId="136">
    <w:name w:val="style101"/>
    <w:qFormat/>
    <w:uiPriority w:val="0"/>
    <w:rPr>
      <w:rFonts w:hint="default" w:ascii="Arial" w:hAnsi="Arial" w:cs="Arial"/>
    </w:rPr>
  </w:style>
  <w:style w:type="character" w:customStyle="1" w:styleId="137">
    <w:name w:val="正文文本缩进 3 字符"/>
    <w:link w:val="38"/>
    <w:qFormat/>
    <w:uiPriority w:val="0"/>
    <w:rPr>
      <w:rFonts w:hAnsi="宋体" w:eastAsia="宋体"/>
      <w:sz w:val="21"/>
      <w:lang w:val="en-US" w:eastAsia="zh-CN" w:bidi="ar-SA"/>
    </w:rPr>
  </w:style>
  <w:style w:type="character" w:customStyle="1" w:styleId="138">
    <w:name w:val="页脚 字符"/>
    <w:link w:val="30"/>
    <w:qFormat/>
    <w:uiPriority w:val="0"/>
    <w:rPr>
      <w:rFonts w:eastAsia="宋体"/>
      <w:sz w:val="18"/>
      <w:szCs w:val="18"/>
      <w:lang w:val="en-US" w:eastAsia="zh-CN" w:bidi="ar-SA"/>
    </w:rPr>
  </w:style>
  <w:style w:type="character" w:customStyle="1" w:styleId="139">
    <w:name w:val="标题 3 字符"/>
    <w:link w:val="4"/>
    <w:qFormat/>
    <w:uiPriority w:val="0"/>
    <w:rPr>
      <w:rFonts w:ascii="宋体" w:eastAsia="宋体"/>
      <w:sz w:val="21"/>
      <w:lang w:val="en-US" w:eastAsia="zh-CN" w:bidi="ar-SA"/>
    </w:rPr>
  </w:style>
  <w:style w:type="character" w:customStyle="1" w:styleId="140">
    <w:name w:val="p141"/>
    <w:qFormat/>
    <w:uiPriority w:val="0"/>
    <w:rPr>
      <w:sz w:val="21"/>
      <w:szCs w:val="21"/>
    </w:rPr>
  </w:style>
  <w:style w:type="character" w:customStyle="1" w:styleId="141">
    <w:name w:val="标题 9 字符"/>
    <w:link w:val="10"/>
    <w:qFormat/>
    <w:uiPriority w:val="0"/>
    <w:rPr>
      <w:rFonts w:ascii="Arial" w:hAnsi="Arial" w:eastAsia="黑体"/>
      <w:sz w:val="21"/>
      <w:szCs w:val="21"/>
    </w:rPr>
  </w:style>
  <w:style w:type="character" w:customStyle="1" w:styleId="142">
    <w:name w:val="s10pv000000"/>
    <w:basedOn w:val="50"/>
    <w:qFormat/>
    <w:uiPriority w:val="0"/>
  </w:style>
  <w:style w:type="character" w:customStyle="1" w:styleId="143">
    <w:name w:val="标题 4 字符"/>
    <w:link w:val="5"/>
    <w:qFormat/>
    <w:uiPriority w:val="0"/>
    <w:rPr>
      <w:rFonts w:ascii="Arial" w:hAnsi="Arial" w:eastAsia="黑体"/>
      <w:b/>
      <w:bCs/>
      <w:sz w:val="28"/>
      <w:szCs w:val="28"/>
    </w:rPr>
  </w:style>
  <w:style w:type="character" w:customStyle="1" w:styleId="144">
    <w:name w:val="文档正文 Char"/>
    <w:link w:val="145"/>
    <w:qFormat/>
    <w:uiPriority w:val="0"/>
    <w:rPr>
      <w:rFonts w:ascii="黑体"/>
      <w:color w:val="000000"/>
      <w:spacing w:val="12"/>
      <w:sz w:val="21"/>
      <w:szCs w:val="24"/>
    </w:rPr>
  </w:style>
  <w:style w:type="paragraph" w:customStyle="1" w:styleId="145">
    <w:name w:val="文档正文"/>
    <w:basedOn w:val="1"/>
    <w:link w:val="144"/>
    <w:qFormat/>
    <w:uiPriority w:val="0"/>
    <w:pPr>
      <w:widowControl w:val="0"/>
      <w:autoSpaceDE w:val="0"/>
      <w:autoSpaceDN w:val="0"/>
      <w:adjustRightInd w:val="0"/>
      <w:snapToGrid w:val="0"/>
      <w:ind w:left="-2" w:leftChars="-1" w:firstLine="623" w:firstLineChars="205"/>
      <w:jc w:val="both"/>
      <w:textAlignment w:val="baseline"/>
    </w:pPr>
    <w:rPr>
      <w:rFonts w:ascii="黑体"/>
      <w:color w:val="000000"/>
      <w:spacing w:val="12"/>
      <w:szCs w:val="24"/>
    </w:rPr>
  </w:style>
  <w:style w:type="character" w:customStyle="1" w:styleId="146">
    <w:name w:val="Char Char3"/>
    <w:qFormat/>
    <w:uiPriority w:val="0"/>
    <w:rPr>
      <w:rFonts w:ascii="Cambria" w:hAnsi="Cambria" w:eastAsia="宋体" w:cs="Times New Roman"/>
      <w:b/>
      <w:bCs/>
      <w:sz w:val="32"/>
      <w:szCs w:val="32"/>
    </w:rPr>
  </w:style>
  <w:style w:type="character" w:customStyle="1" w:styleId="147">
    <w:name w:val="正文1 Char2"/>
    <w:link w:val="148"/>
    <w:qFormat/>
    <w:uiPriority w:val="0"/>
    <w:rPr>
      <w:kern w:val="2"/>
      <w:sz w:val="28"/>
      <w:szCs w:val="24"/>
      <w:lang w:val="sq-AL"/>
    </w:rPr>
  </w:style>
  <w:style w:type="paragraph" w:customStyle="1" w:styleId="148">
    <w:name w:val="正文1"/>
    <w:basedOn w:val="1"/>
    <w:link w:val="147"/>
    <w:qFormat/>
    <w:uiPriority w:val="0"/>
    <w:pPr>
      <w:widowControl w:val="0"/>
      <w:snapToGrid w:val="0"/>
      <w:spacing w:line="480" w:lineRule="atLeast"/>
      <w:ind w:firstLine="567"/>
      <w:jc w:val="both"/>
    </w:pPr>
    <w:rPr>
      <w:kern w:val="2"/>
      <w:sz w:val="28"/>
      <w:szCs w:val="24"/>
      <w:lang w:val="sq-AL"/>
    </w:rPr>
  </w:style>
  <w:style w:type="character" w:customStyle="1" w:styleId="149">
    <w:name w:val="正文_Zhao Char"/>
    <w:link w:val="150"/>
    <w:qFormat/>
    <w:uiPriority w:val="0"/>
    <w:rPr>
      <w:rFonts w:ascii="宋体" w:hAnsi="宋体" w:eastAsia="仿宋_GB2312"/>
      <w:sz w:val="28"/>
      <w:szCs w:val="21"/>
      <w:lang w:val="en-US" w:eastAsia="zh-CN" w:bidi="ar-SA"/>
    </w:rPr>
  </w:style>
  <w:style w:type="paragraph" w:customStyle="1" w:styleId="150">
    <w:name w:val="正文_Zhao"/>
    <w:link w:val="149"/>
    <w:qFormat/>
    <w:uiPriority w:val="0"/>
    <w:pPr>
      <w:adjustRightInd w:val="0"/>
      <w:snapToGrid w:val="0"/>
      <w:spacing w:beforeLines="50" w:afterLines="50" w:line="440" w:lineRule="exact"/>
      <w:ind w:left="-23" w:right="23" w:firstLine="560" w:firstLineChars="200"/>
    </w:pPr>
    <w:rPr>
      <w:rFonts w:ascii="宋体" w:hAnsi="宋体" w:eastAsia="仿宋_GB2312" w:cs="Times New Roman"/>
      <w:sz w:val="28"/>
      <w:szCs w:val="21"/>
      <w:lang w:val="en-US" w:eastAsia="zh-CN" w:bidi="ar-SA"/>
    </w:rPr>
  </w:style>
  <w:style w:type="character" w:customStyle="1" w:styleId="151">
    <w:name w:val="标题 6 字符"/>
    <w:link w:val="7"/>
    <w:qFormat/>
    <w:uiPriority w:val="0"/>
    <w:rPr>
      <w:rFonts w:ascii="Arial" w:hAnsi="Arial" w:eastAsia="黑体"/>
      <w:b/>
      <w:bCs/>
      <w:sz w:val="24"/>
      <w:szCs w:val="24"/>
    </w:rPr>
  </w:style>
  <w:style w:type="character" w:customStyle="1" w:styleId="152">
    <w:name w:val="5正文 Char Char Char"/>
    <w:link w:val="153"/>
    <w:qFormat/>
    <w:uiPriority w:val="0"/>
    <w:rPr>
      <w:rFonts w:ascii="宋体" w:hAnsi="宋体"/>
      <w:sz w:val="24"/>
      <w:szCs w:val="24"/>
    </w:rPr>
  </w:style>
  <w:style w:type="paragraph" w:customStyle="1" w:styleId="153">
    <w:name w:val="5正文 Char Char"/>
    <w:basedOn w:val="1"/>
    <w:link w:val="152"/>
    <w:qFormat/>
    <w:uiPriority w:val="0"/>
    <w:pPr>
      <w:widowControl w:val="0"/>
      <w:adjustRightInd w:val="0"/>
      <w:snapToGrid w:val="0"/>
      <w:spacing w:line="480" w:lineRule="exact"/>
      <w:ind w:firstLine="200" w:firstLineChars="200"/>
      <w:jc w:val="both"/>
    </w:pPr>
    <w:rPr>
      <w:rFonts w:ascii="宋体" w:hAnsi="宋体"/>
      <w:sz w:val="24"/>
      <w:szCs w:val="24"/>
    </w:rPr>
  </w:style>
  <w:style w:type="character" w:customStyle="1" w:styleId="154">
    <w:name w:val="0正文 Char Char"/>
    <w:link w:val="155"/>
    <w:qFormat/>
    <w:uiPriority w:val="0"/>
    <w:rPr>
      <w:rFonts w:ascii="Verdana" w:hAnsi="Verdana"/>
      <w:kern w:val="2"/>
      <w:sz w:val="24"/>
      <w:szCs w:val="24"/>
      <w:lang w:bidi="ar-SA"/>
    </w:rPr>
  </w:style>
  <w:style w:type="paragraph" w:customStyle="1" w:styleId="155">
    <w:name w:val="0正文"/>
    <w:basedOn w:val="1"/>
    <w:link w:val="154"/>
    <w:qFormat/>
    <w:uiPriority w:val="0"/>
    <w:pPr>
      <w:widowControl w:val="0"/>
      <w:adjustRightInd w:val="0"/>
      <w:spacing w:line="360" w:lineRule="auto"/>
      <w:ind w:firstLine="480" w:firstLineChars="200"/>
      <w:jc w:val="both"/>
    </w:pPr>
    <w:rPr>
      <w:rFonts w:ascii="Verdana" w:hAnsi="Verdana"/>
      <w:kern w:val="2"/>
      <w:sz w:val="24"/>
      <w:szCs w:val="24"/>
    </w:rPr>
  </w:style>
  <w:style w:type="character" w:customStyle="1" w:styleId="156">
    <w:name w:val="批注文字 字符"/>
    <w:link w:val="16"/>
    <w:qFormat/>
    <w:uiPriority w:val="0"/>
    <w:rPr>
      <w:kern w:val="2"/>
      <w:sz w:val="21"/>
      <w:szCs w:val="24"/>
    </w:rPr>
  </w:style>
  <w:style w:type="character" w:customStyle="1" w:styleId="157">
    <w:name w:val="font71"/>
    <w:qFormat/>
    <w:uiPriority w:val="0"/>
    <w:rPr>
      <w:rFonts w:hint="eastAsia" w:ascii="宋体" w:hAnsi="宋体" w:eastAsia="宋体" w:cs="宋体"/>
      <w:color w:val="000000"/>
      <w:sz w:val="20"/>
      <w:szCs w:val="20"/>
    </w:rPr>
  </w:style>
  <w:style w:type="character" w:customStyle="1" w:styleId="158">
    <w:name w:val="小4文档 Char"/>
    <w:link w:val="159"/>
    <w:qFormat/>
    <w:uiPriority w:val="0"/>
    <w:rPr>
      <w:rFonts w:ascii="Calibri" w:hAnsi="Calibri"/>
      <w:kern w:val="2"/>
      <w:sz w:val="24"/>
      <w:szCs w:val="22"/>
    </w:rPr>
  </w:style>
  <w:style w:type="paragraph" w:customStyle="1" w:styleId="159">
    <w:name w:val="小4文档"/>
    <w:basedOn w:val="1"/>
    <w:link w:val="158"/>
    <w:qFormat/>
    <w:uiPriority w:val="0"/>
    <w:pPr>
      <w:widowControl w:val="0"/>
      <w:spacing w:line="360" w:lineRule="auto"/>
      <w:jc w:val="both"/>
    </w:pPr>
    <w:rPr>
      <w:rFonts w:ascii="Calibri" w:hAnsi="Calibri"/>
      <w:kern w:val="2"/>
      <w:sz w:val="24"/>
      <w:szCs w:val="22"/>
    </w:rPr>
  </w:style>
  <w:style w:type="character" w:customStyle="1" w:styleId="160">
    <w:name w:val="font31"/>
    <w:qFormat/>
    <w:uiPriority w:val="0"/>
    <w:rPr>
      <w:rFonts w:hint="eastAsia" w:ascii="宋体" w:hAnsi="宋体" w:eastAsia="宋体" w:cs="宋体"/>
      <w:color w:val="000000"/>
      <w:sz w:val="22"/>
      <w:szCs w:val="22"/>
    </w:rPr>
  </w:style>
  <w:style w:type="character" w:customStyle="1" w:styleId="161">
    <w:name w:val="Page Number1"/>
    <w:basedOn w:val="50"/>
    <w:qFormat/>
    <w:uiPriority w:val="0"/>
  </w:style>
  <w:style w:type="character" w:customStyle="1" w:styleId="162">
    <w:name w:val="apple-style-span"/>
    <w:basedOn w:val="50"/>
    <w:qFormat/>
    <w:uiPriority w:val="0"/>
  </w:style>
  <w:style w:type="character" w:customStyle="1" w:styleId="163">
    <w:name w:val="_正文段落 Char Char"/>
    <w:link w:val="164"/>
    <w:qFormat/>
    <w:uiPriority w:val="0"/>
    <w:rPr>
      <w:rFonts w:cs="宋体"/>
      <w:sz w:val="24"/>
      <w:lang w:eastAsia="en-US" w:bidi="ar-SA"/>
    </w:rPr>
  </w:style>
  <w:style w:type="paragraph" w:customStyle="1" w:styleId="164">
    <w:name w:val="_正文段落"/>
    <w:basedOn w:val="1"/>
    <w:link w:val="163"/>
    <w:qFormat/>
    <w:uiPriority w:val="0"/>
    <w:pPr>
      <w:spacing w:line="360" w:lineRule="auto"/>
      <w:ind w:firstLine="200"/>
    </w:pPr>
    <w:rPr>
      <w:rFonts w:cs="宋体"/>
      <w:sz w:val="24"/>
      <w:lang w:eastAsia="en-US"/>
    </w:rPr>
  </w:style>
  <w:style w:type="character" w:customStyle="1" w:styleId="165">
    <w:name w:val="样式1 Char Char"/>
    <w:link w:val="166"/>
    <w:qFormat/>
    <w:uiPriority w:val="0"/>
    <w:rPr>
      <w:rFonts w:eastAsia="仿宋_GB2312"/>
      <w:kern w:val="2"/>
      <w:sz w:val="32"/>
      <w:szCs w:val="24"/>
    </w:rPr>
  </w:style>
  <w:style w:type="paragraph" w:customStyle="1" w:styleId="166">
    <w:name w:val="样式1"/>
    <w:basedOn w:val="1"/>
    <w:link w:val="165"/>
    <w:qFormat/>
    <w:uiPriority w:val="0"/>
    <w:pPr>
      <w:widowControl w:val="0"/>
      <w:ind w:left="-150" w:leftChars="-150" w:right="-150" w:rightChars="-150"/>
      <w:jc w:val="both"/>
    </w:pPr>
    <w:rPr>
      <w:rFonts w:eastAsia="仿宋_GB2312"/>
      <w:kern w:val="2"/>
      <w:sz w:val="32"/>
      <w:szCs w:val="24"/>
    </w:rPr>
  </w:style>
  <w:style w:type="character" w:customStyle="1" w:styleId="167">
    <w:name w:val="defaultbold1"/>
    <w:qFormat/>
    <w:uiPriority w:val="0"/>
    <w:rPr>
      <w:rFonts w:hint="default" w:ascii="Arial" w:hAnsi="Arial" w:cs="Arial"/>
      <w:b/>
      <w:bCs/>
      <w:color w:val="000000"/>
      <w:sz w:val="18"/>
      <w:szCs w:val="18"/>
      <w:u w:val="none"/>
    </w:rPr>
  </w:style>
  <w:style w:type="character" w:customStyle="1" w:styleId="168">
    <w:name w:val="标题 5 字符"/>
    <w:link w:val="6"/>
    <w:qFormat/>
    <w:uiPriority w:val="0"/>
    <w:rPr>
      <w:b/>
      <w:bCs/>
      <w:sz w:val="28"/>
      <w:szCs w:val="28"/>
    </w:rPr>
  </w:style>
  <w:style w:type="character" w:customStyle="1" w:styleId="169">
    <w:name w:val="Header Char_78ab8a18-10a5-41dc-9fff-5361daa2923f"/>
    <w:qFormat/>
    <w:uiPriority w:val="0"/>
    <w:rPr>
      <w:kern w:val="0"/>
      <w:sz w:val="18"/>
      <w:szCs w:val="18"/>
    </w:rPr>
  </w:style>
  <w:style w:type="character" w:customStyle="1" w:styleId="170">
    <w:name w:val="列出段落 字符"/>
    <w:link w:val="171"/>
    <w:qFormat/>
    <w:uiPriority w:val="0"/>
    <w:rPr>
      <w:rFonts w:hAnsi="Arial"/>
      <w:sz w:val="28"/>
    </w:rPr>
  </w:style>
  <w:style w:type="paragraph" w:customStyle="1" w:styleId="171">
    <w:name w:val="列出段落1"/>
    <w:basedOn w:val="1"/>
    <w:link w:val="170"/>
    <w:qFormat/>
    <w:uiPriority w:val="0"/>
    <w:pPr>
      <w:widowControl w:val="0"/>
      <w:ind w:firstLine="420" w:firstLineChars="200"/>
      <w:jc w:val="both"/>
    </w:pPr>
    <w:rPr>
      <w:rFonts w:hAnsi="Arial"/>
      <w:sz w:val="28"/>
    </w:rPr>
  </w:style>
  <w:style w:type="character" w:customStyle="1" w:styleId="172">
    <w:name w:val="ca-41"/>
    <w:qFormat/>
    <w:uiPriority w:val="0"/>
    <w:rPr>
      <w:rFonts w:hint="eastAsia" w:ascii="宋体" w:hAnsi="宋体" w:eastAsia="宋体"/>
      <w:color w:val="000000"/>
      <w:sz w:val="20"/>
      <w:szCs w:val="20"/>
      <w:lang w:val="en-US" w:eastAsia="en-US"/>
    </w:rPr>
  </w:style>
  <w:style w:type="character" w:customStyle="1" w:styleId="173">
    <w:name w:val="wf"/>
    <w:basedOn w:val="50"/>
    <w:qFormat/>
    <w:uiPriority w:val="0"/>
  </w:style>
  <w:style w:type="character" w:customStyle="1" w:styleId="174">
    <w:name w:val="标题 2 字符"/>
    <w:link w:val="2"/>
    <w:qFormat/>
    <w:uiPriority w:val="0"/>
    <w:rPr>
      <w:rFonts w:ascii="宋体" w:hAnsi="宋体" w:eastAsia="宋体"/>
      <w:b/>
      <w:bCs/>
      <w:kern w:val="28"/>
      <w:sz w:val="28"/>
      <w:szCs w:val="28"/>
      <w:lang w:val="en-US" w:eastAsia="zh-CN" w:bidi="ar-SA"/>
    </w:rPr>
  </w:style>
  <w:style w:type="character" w:customStyle="1" w:styleId="175">
    <w:name w:val="Char Char11"/>
    <w:qFormat/>
    <w:uiPriority w:val="0"/>
    <w:rPr>
      <w:rFonts w:eastAsia="宋体"/>
      <w:sz w:val="18"/>
      <w:lang w:val="en-US" w:eastAsia="zh-CN" w:bidi="ar-SA"/>
    </w:rPr>
  </w:style>
  <w:style w:type="character" w:customStyle="1" w:styleId="176">
    <w:name w:val="样式 (中文) 仿宋_GB2312 四号"/>
    <w:qFormat/>
    <w:uiPriority w:val="0"/>
    <w:rPr>
      <w:rFonts w:eastAsia="仿宋_GB2312"/>
      <w:sz w:val="28"/>
    </w:rPr>
  </w:style>
  <w:style w:type="character" w:customStyle="1" w:styleId="177">
    <w:name w:val="表格文字 Char"/>
    <w:qFormat/>
    <w:uiPriority w:val="0"/>
    <w:rPr>
      <w:rFonts w:ascii="宋体" w:hAnsi="Courier New" w:eastAsia="宋体"/>
      <w:kern w:val="2"/>
      <w:sz w:val="21"/>
      <w:szCs w:val="24"/>
      <w:lang w:val="en-US" w:eastAsia="zh-CN" w:bidi="ar-SA"/>
    </w:rPr>
  </w:style>
  <w:style w:type="paragraph" w:customStyle="1" w:styleId="178">
    <w:name w:val="样式 标题 4 + 段前: 5 磅 段后: 5 磅 行距: 单倍行距"/>
    <w:basedOn w:val="5"/>
    <w:qFormat/>
    <w:uiPriority w:val="0"/>
    <w:pPr>
      <w:widowControl w:val="0"/>
      <w:numPr>
        <w:ilvl w:val="0"/>
        <w:numId w:val="0"/>
      </w:numPr>
      <w:adjustRightInd w:val="0"/>
      <w:spacing w:before="100" w:after="100" w:line="240" w:lineRule="auto"/>
      <w:ind w:left="1469" w:hanging="420"/>
      <w:textAlignment w:val="baseline"/>
    </w:pPr>
    <w:rPr>
      <w:bCs w:val="0"/>
      <w:szCs w:val="20"/>
    </w:rPr>
  </w:style>
  <w:style w:type="paragraph" w:customStyle="1" w:styleId="179">
    <w:name w:val="xl36"/>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Arial Unicode MS" w:hAnsi="Arial Unicode MS" w:eastAsia="Arial Unicode MS"/>
      <w:b/>
      <w:sz w:val="20"/>
    </w:rPr>
  </w:style>
  <w:style w:type="paragraph" w:customStyle="1" w:styleId="180">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181">
    <w:name w:val="默认段落字体 Para Char Char Char Char1 Char Char Char"/>
    <w:basedOn w:val="1"/>
    <w:qFormat/>
    <w:uiPriority w:val="0"/>
    <w:pPr>
      <w:widowControl w:val="0"/>
      <w:jc w:val="both"/>
    </w:pPr>
    <w:rPr>
      <w:kern w:val="2"/>
      <w:szCs w:val="24"/>
    </w:rPr>
  </w:style>
  <w:style w:type="paragraph" w:customStyle="1" w:styleId="182">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设计方案"/>
    <w:basedOn w:val="1"/>
    <w:qFormat/>
    <w:uiPriority w:val="0"/>
    <w:pPr>
      <w:numPr>
        <w:ilvl w:val="0"/>
        <w:numId w:val="2"/>
      </w:numPr>
      <w:tabs>
        <w:tab w:val="left" w:pos="425"/>
      </w:tabs>
      <w:spacing w:after="160" w:line="240" w:lineRule="exact"/>
    </w:pPr>
    <w:rPr>
      <w:rFonts w:ascii="Verdana" w:hAnsi="Verdana"/>
      <w:lang w:eastAsia="en-US"/>
    </w:rPr>
  </w:style>
  <w:style w:type="paragraph" w:customStyle="1" w:styleId="184">
    <w:name w:val="Char Char14"/>
    <w:basedOn w:val="1"/>
    <w:qFormat/>
    <w:uiPriority w:val="0"/>
    <w:pPr>
      <w:spacing w:after="160" w:line="240" w:lineRule="exact"/>
    </w:pPr>
  </w:style>
  <w:style w:type="paragraph" w:customStyle="1" w:styleId="185">
    <w:name w:val="xl73"/>
    <w:basedOn w:val="1"/>
    <w:qFormat/>
    <w:uiPriority w:val="0"/>
    <w:pPr>
      <w:spacing w:before="100" w:beforeAutospacing="1" w:after="100" w:afterAutospacing="1"/>
      <w:textAlignment w:val="top"/>
    </w:pPr>
    <w:rPr>
      <w:rFonts w:ascii="宋体" w:hAnsi="宋体" w:cs="宋体"/>
      <w:sz w:val="24"/>
      <w:szCs w:val="24"/>
    </w:rPr>
  </w:style>
  <w:style w:type="paragraph" w:customStyle="1" w:styleId="186">
    <w:name w:val="标准文本"/>
    <w:basedOn w:val="1"/>
    <w:qFormat/>
    <w:uiPriority w:val="0"/>
    <w:pPr>
      <w:widowControl w:val="0"/>
      <w:spacing w:line="360" w:lineRule="auto"/>
      <w:ind w:firstLine="480" w:firstLineChars="200"/>
      <w:jc w:val="both"/>
    </w:pPr>
    <w:rPr>
      <w:kern w:val="2"/>
      <w:sz w:val="24"/>
    </w:rPr>
  </w:style>
  <w:style w:type="paragraph" w:customStyle="1" w:styleId="187">
    <w:name w:val="表名(W)"/>
    <w:basedOn w:val="1"/>
    <w:qFormat/>
    <w:uiPriority w:val="0"/>
    <w:pPr>
      <w:widowControl w:val="0"/>
      <w:snapToGrid w:val="0"/>
      <w:spacing w:line="520" w:lineRule="exact"/>
      <w:jc w:val="center"/>
      <w:textAlignment w:val="baseline"/>
    </w:pPr>
    <w:rPr>
      <w:rFonts w:eastAsia="仿宋_GB2312"/>
      <w:kern w:val="2"/>
      <w:sz w:val="28"/>
      <w:szCs w:val="24"/>
    </w:rPr>
  </w:style>
  <w:style w:type="paragraph" w:customStyle="1" w:styleId="188">
    <w:name w:val="2册标题2"/>
    <w:basedOn w:val="1"/>
    <w:next w:val="1"/>
    <w:qFormat/>
    <w:uiPriority w:val="0"/>
    <w:pPr>
      <w:widowControl w:val="0"/>
      <w:spacing w:before="156" w:beforeLines="50" w:after="156" w:afterLines="50" w:line="300" w:lineRule="auto"/>
      <w:jc w:val="both"/>
      <w:outlineLvl w:val="1"/>
    </w:pPr>
    <w:rPr>
      <w:rFonts w:ascii="Arial" w:hAnsi="Arial" w:eastAsia="黑体"/>
      <w:kern w:val="2"/>
      <w:sz w:val="30"/>
      <w:szCs w:val="30"/>
    </w:rPr>
  </w:style>
  <w:style w:type="paragraph" w:customStyle="1" w:styleId="189">
    <w:name w:val="xl95"/>
    <w:basedOn w:val="1"/>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sz w:val="20"/>
    </w:rPr>
  </w:style>
  <w:style w:type="paragraph" w:customStyle="1" w:styleId="190">
    <w:name w:val="表格正文[小四]"/>
    <w:basedOn w:val="1"/>
    <w:qFormat/>
    <w:uiPriority w:val="0"/>
    <w:pPr>
      <w:widowControl w:val="0"/>
      <w:spacing w:line="288" w:lineRule="auto"/>
      <w:jc w:val="both"/>
    </w:pPr>
    <w:rPr>
      <w:kern w:val="2"/>
      <w:szCs w:val="24"/>
    </w:rPr>
  </w:style>
  <w:style w:type="paragraph" w:customStyle="1" w:styleId="191">
    <w:name w:val="xl76"/>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sz w:val="12"/>
      <w:szCs w:val="12"/>
    </w:rPr>
  </w:style>
  <w:style w:type="paragraph" w:customStyle="1" w:styleId="192">
    <w:name w:val="Char1 Char Char Char Char Char Char Char Char Char Char Char Char"/>
    <w:basedOn w:val="1"/>
    <w:qFormat/>
    <w:uiPriority w:val="0"/>
    <w:pPr>
      <w:spacing w:line="400" w:lineRule="exact"/>
      <w:jc w:val="center"/>
    </w:pPr>
    <w:rPr>
      <w:rFonts w:ascii="Verdana" w:hAnsi="Verdana"/>
      <w:lang w:eastAsia="en-US"/>
    </w:rPr>
  </w:style>
  <w:style w:type="paragraph" w:customStyle="1" w:styleId="193">
    <w:name w:val="xl143"/>
    <w:basedOn w:val="1"/>
    <w:qFormat/>
    <w:uiPriority w:val="0"/>
    <w:pPr>
      <w:pBdr>
        <w:left w:val="single" w:color="auto" w:sz="8" w:space="0"/>
        <w:right w:val="single" w:color="auto" w:sz="4" w:space="0"/>
      </w:pBdr>
      <w:spacing w:before="100" w:beforeAutospacing="1" w:after="100" w:afterAutospacing="1"/>
    </w:pPr>
    <w:rPr>
      <w:rFonts w:ascii="宋体" w:hAnsi="宋体" w:cs="宋体"/>
      <w:b/>
      <w:bCs/>
      <w:color w:val="000000"/>
      <w:sz w:val="22"/>
      <w:szCs w:val="22"/>
    </w:rPr>
  </w:style>
  <w:style w:type="paragraph" w:customStyle="1" w:styleId="194">
    <w:name w:val="xl80"/>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cs="宋体"/>
      <w:sz w:val="12"/>
      <w:szCs w:val="12"/>
    </w:rPr>
  </w:style>
  <w:style w:type="paragraph" w:customStyle="1" w:styleId="195">
    <w:name w:val="样式 标题 2第一章 标题 2Heading 2 HiddenHeading 2 CCBSheading 2H2h2..."/>
    <w:basedOn w:val="2"/>
    <w:qFormat/>
    <w:uiPriority w:val="0"/>
    <w:pPr>
      <w:keepNext/>
      <w:numPr>
        <w:ilvl w:val="1"/>
        <w:numId w:val="3"/>
      </w:numPr>
      <w:tabs>
        <w:tab w:val="clear" w:pos="425"/>
      </w:tabs>
      <w:suppressAutoHyphens/>
      <w:snapToGrid/>
      <w:spacing w:before="260" w:after="260"/>
      <w:jc w:val="left"/>
    </w:pPr>
    <w:rPr>
      <w:rFonts w:eastAsia="黑体"/>
      <w:kern w:val="0"/>
      <w:sz w:val="30"/>
      <w:szCs w:val="32"/>
      <w:lang w:eastAsia="ar-SA"/>
    </w:rPr>
  </w:style>
  <w:style w:type="paragraph" w:customStyle="1" w:styleId="196">
    <w:name w:val="Char Char Char1 Char"/>
    <w:basedOn w:val="1"/>
    <w:qFormat/>
    <w:uiPriority w:val="0"/>
    <w:pPr>
      <w:widowControl w:val="0"/>
      <w:jc w:val="both"/>
    </w:pPr>
    <w:rPr>
      <w:rFonts w:ascii="Tahoma" w:hAnsi="Tahoma"/>
      <w:kern w:val="2"/>
      <w:sz w:val="24"/>
    </w:rPr>
  </w:style>
  <w:style w:type="paragraph" w:customStyle="1" w:styleId="197">
    <w:name w:val="xl138"/>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198">
    <w:name w:val="章标题"/>
    <w:basedOn w:val="1"/>
    <w:next w:val="1"/>
    <w:qFormat/>
    <w:uiPriority w:val="0"/>
    <w:pPr>
      <w:spacing w:before="158" w:after="153" w:line="323" w:lineRule="atLeast"/>
      <w:jc w:val="center"/>
      <w:textAlignment w:val="baseline"/>
    </w:pPr>
    <w:rPr>
      <w:rFonts w:ascii="Arial" w:eastAsia="黑体"/>
      <w:color w:val="000000"/>
      <w:sz w:val="31"/>
      <w:u w:color="000000"/>
    </w:rPr>
  </w:style>
  <w:style w:type="paragraph" w:customStyle="1" w:styleId="199">
    <w:name w:val="Char Char Char Char Char Char Char Char Char Char Char Char1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200">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Courier New"/>
      <w:sz w:val="24"/>
      <w:szCs w:val="24"/>
      <w:lang w:eastAsia="en-US"/>
    </w:rPr>
  </w:style>
  <w:style w:type="paragraph" w:customStyle="1" w:styleId="201">
    <w:name w:val="题注5"/>
    <w:basedOn w:val="1"/>
    <w:next w:val="14"/>
    <w:qFormat/>
    <w:uiPriority w:val="0"/>
    <w:pPr>
      <w:widowControl w:val="0"/>
      <w:jc w:val="center"/>
    </w:pPr>
    <w:rPr>
      <w:b/>
      <w:color w:val="000000"/>
      <w:kern w:val="2"/>
      <w:sz w:val="24"/>
      <w:szCs w:val="21"/>
    </w:rPr>
  </w:style>
  <w:style w:type="paragraph" w:customStyle="1" w:styleId="202">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3">
    <w:name w:val="Char Char Char Char Char Char Char Char Char Char"/>
    <w:basedOn w:val="1"/>
    <w:qFormat/>
    <w:uiPriority w:val="0"/>
    <w:pPr>
      <w:widowControl w:val="0"/>
      <w:jc w:val="both"/>
    </w:pPr>
    <w:rPr>
      <w:rFonts w:ascii="Tahoma" w:hAnsi="Tahoma"/>
      <w:kern w:val="2"/>
      <w:sz w:val="24"/>
    </w:rPr>
  </w:style>
  <w:style w:type="paragraph" w:customStyle="1" w:styleId="204">
    <w:name w:val="p9"/>
    <w:basedOn w:val="1"/>
    <w:qFormat/>
    <w:uiPriority w:val="0"/>
    <w:pPr>
      <w:spacing w:before="100" w:beforeAutospacing="1" w:after="100" w:afterAutospacing="1"/>
    </w:pPr>
    <w:rPr>
      <w:rFonts w:ascii="Calibri" w:hAnsi="Calibri" w:eastAsia="Arial Unicode MS" w:cs="Arial Unicode MS"/>
      <w:color w:val="000000"/>
      <w:sz w:val="18"/>
      <w:szCs w:val="18"/>
    </w:rPr>
  </w:style>
  <w:style w:type="paragraph" w:customStyle="1" w:styleId="205">
    <w:name w:val="xl100"/>
    <w:basedOn w:val="1"/>
    <w:qFormat/>
    <w:uiPriority w:val="0"/>
    <w:pPr>
      <w:pBdr>
        <w:top w:val="single" w:color="auto" w:sz="8" w:space="0"/>
      </w:pBdr>
      <w:spacing w:before="100" w:beforeAutospacing="1" w:after="100" w:afterAutospacing="1"/>
    </w:pPr>
    <w:rPr>
      <w:b/>
      <w:bCs/>
      <w:sz w:val="20"/>
    </w:rPr>
  </w:style>
  <w:style w:type="paragraph" w:customStyle="1" w:styleId="206">
    <w:name w:val="xl93"/>
    <w:basedOn w:val="1"/>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207">
    <w:name w:val="Char Char Char Char"/>
    <w:basedOn w:val="1"/>
    <w:qFormat/>
    <w:uiPriority w:val="0"/>
    <w:pPr>
      <w:widowControl w:val="0"/>
      <w:jc w:val="both"/>
    </w:pPr>
    <w:rPr>
      <w:rFonts w:ascii="Tahoma" w:hAnsi="Tahoma"/>
      <w:kern w:val="2"/>
      <w:sz w:val="24"/>
    </w:rPr>
  </w:style>
  <w:style w:type="paragraph" w:customStyle="1" w:styleId="208">
    <w:name w:val="黑"/>
    <w:basedOn w:val="1"/>
    <w:qFormat/>
    <w:uiPriority w:val="0"/>
    <w:pPr>
      <w:widowControl w:val="0"/>
      <w:jc w:val="both"/>
    </w:pPr>
    <w:rPr>
      <w:b/>
      <w:kern w:val="2"/>
      <w:szCs w:val="24"/>
    </w:rPr>
  </w:style>
  <w:style w:type="paragraph" w:customStyle="1" w:styleId="209">
    <w:name w:val="D文1"/>
    <w:basedOn w:val="1"/>
    <w:qFormat/>
    <w:uiPriority w:val="0"/>
    <w:pPr>
      <w:widowControl w:val="0"/>
      <w:tabs>
        <w:tab w:val="left" w:pos="720"/>
      </w:tabs>
      <w:autoSpaceDE w:val="0"/>
      <w:autoSpaceDN w:val="0"/>
      <w:adjustRightInd w:val="0"/>
      <w:spacing w:after="120" w:line="480" w:lineRule="atLeast"/>
      <w:ind w:left="680" w:firstLine="510"/>
      <w:jc w:val="both"/>
    </w:pPr>
    <w:rPr>
      <w:rFonts w:ascii="宋体"/>
      <w:sz w:val="24"/>
    </w:rPr>
  </w:style>
  <w:style w:type="paragraph" w:customStyle="1" w:styleId="210">
    <w:name w:val="Char11"/>
    <w:basedOn w:val="1"/>
    <w:qFormat/>
    <w:uiPriority w:val="0"/>
    <w:pPr>
      <w:spacing w:after="160" w:line="240" w:lineRule="exact"/>
    </w:pPr>
    <w:rPr>
      <w:rFonts w:ascii="Verdana" w:hAnsi="Verdana"/>
      <w:lang w:eastAsia="en-US"/>
    </w:rPr>
  </w:style>
  <w:style w:type="paragraph" w:customStyle="1" w:styleId="211">
    <w:name w:val="xl139"/>
    <w:basedOn w:val="1"/>
    <w:qFormat/>
    <w:uiPriority w:val="0"/>
    <w:pPr>
      <w:spacing w:before="100" w:beforeAutospacing="1" w:after="100" w:afterAutospacing="1"/>
    </w:pPr>
    <w:rPr>
      <w:rFonts w:ascii="宋体" w:hAnsi="宋体" w:cs="宋体"/>
      <w:b/>
      <w:bCs/>
      <w:sz w:val="22"/>
      <w:szCs w:val="22"/>
    </w:rPr>
  </w:style>
  <w:style w:type="paragraph" w:customStyle="1" w:styleId="212">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213">
    <w:name w:val="样式 左侧:  0.85 厘米 段后: 1 行1"/>
    <w:basedOn w:val="1"/>
    <w:qFormat/>
    <w:uiPriority w:val="0"/>
    <w:pPr>
      <w:widowControl w:val="0"/>
      <w:suppressAutoHyphens/>
      <w:spacing w:line="360" w:lineRule="auto"/>
    </w:pPr>
    <w:rPr>
      <w:rFonts w:cs="宋体"/>
      <w:sz w:val="24"/>
      <w:lang w:eastAsia="ar-SA"/>
    </w:rPr>
  </w:style>
  <w:style w:type="paragraph" w:customStyle="1" w:styleId="214">
    <w:name w:val="xl89"/>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sz w:val="18"/>
      <w:szCs w:val="18"/>
    </w:rPr>
  </w:style>
  <w:style w:type="paragraph" w:customStyle="1" w:styleId="215">
    <w:name w:val="xl118"/>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b/>
      <w:bCs/>
      <w:sz w:val="18"/>
      <w:szCs w:val="18"/>
    </w:rPr>
  </w:style>
  <w:style w:type="paragraph" w:customStyle="1" w:styleId="216">
    <w:name w:val="样式8"/>
    <w:basedOn w:val="1"/>
    <w:qFormat/>
    <w:uiPriority w:val="0"/>
    <w:pPr>
      <w:widowControl w:val="0"/>
      <w:spacing w:line="360" w:lineRule="auto"/>
      <w:outlineLvl w:val="1"/>
    </w:pPr>
    <w:rPr>
      <w:b/>
      <w:bCs/>
      <w:color w:val="000000"/>
      <w:kern w:val="2"/>
      <w:sz w:val="24"/>
      <w:szCs w:val="24"/>
    </w:rPr>
  </w:style>
  <w:style w:type="paragraph" w:customStyle="1" w:styleId="217">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18">
    <w:name w:val="Char Char Char Char Char Char Char"/>
    <w:basedOn w:val="1"/>
    <w:qFormat/>
    <w:uiPriority w:val="0"/>
    <w:pPr>
      <w:widowControl w:val="0"/>
      <w:jc w:val="both"/>
    </w:pPr>
    <w:rPr>
      <w:rFonts w:ascii="Tahoma" w:hAnsi="Tahoma" w:cs="Tahoma"/>
      <w:kern w:val="2"/>
      <w:sz w:val="30"/>
      <w:szCs w:val="30"/>
    </w:rPr>
  </w:style>
  <w:style w:type="paragraph" w:customStyle="1" w:styleId="219">
    <w:name w:val="Xie图表标题"/>
    <w:basedOn w:val="1"/>
    <w:qFormat/>
    <w:uiPriority w:val="0"/>
    <w:pPr>
      <w:widowControl w:val="0"/>
      <w:adjustRightInd w:val="0"/>
      <w:snapToGrid w:val="0"/>
      <w:spacing w:line="520" w:lineRule="atLeast"/>
      <w:jc w:val="center"/>
    </w:pPr>
    <w:rPr>
      <w:kern w:val="2"/>
      <w:szCs w:val="28"/>
    </w:rPr>
  </w:style>
  <w:style w:type="paragraph" w:customStyle="1" w:styleId="220">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rPr>
  </w:style>
  <w:style w:type="paragraph" w:customStyle="1" w:styleId="221">
    <w:name w:val="正文列表"/>
    <w:basedOn w:val="1"/>
    <w:qFormat/>
    <w:uiPriority w:val="0"/>
    <w:pPr>
      <w:widowControl w:val="0"/>
      <w:autoSpaceDE w:val="0"/>
      <w:autoSpaceDN w:val="0"/>
      <w:adjustRightInd w:val="0"/>
      <w:jc w:val="center"/>
      <w:textAlignment w:val="baseline"/>
    </w:pPr>
    <w:rPr>
      <w:rFonts w:ascii="宋体" w:hAnsi="宋体"/>
      <w:sz w:val="24"/>
    </w:rPr>
  </w:style>
  <w:style w:type="paragraph" w:customStyle="1" w:styleId="222">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Courier New"/>
      <w:szCs w:val="21"/>
      <w:lang w:eastAsia="en-US"/>
    </w:rPr>
  </w:style>
  <w:style w:type="paragraph" w:customStyle="1" w:styleId="223">
    <w:name w:val="Char Char Char1 Char1"/>
    <w:basedOn w:val="15"/>
    <w:qFormat/>
    <w:uiPriority w:val="0"/>
    <w:pPr>
      <w:widowControl w:val="0"/>
      <w:jc w:val="both"/>
    </w:pPr>
    <w:rPr>
      <w:rFonts w:ascii="宋体" w:hAnsi="宋体" w:cs="宋体"/>
      <w:sz w:val="24"/>
    </w:rPr>
  </w:style>
  <w:style w:type="paragraph" w:customStyle="1" w:styleId="224">
    <w:name w:val="xl72"/>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s="宋体"/>
      <w:sz w:val="24"/>
      <w:szCs w:val="24"/>
    </w:rPr>
  </w:style>
  <w:style w:type="paragraph" w:customStyle="1" w:styleId="225">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226">
    <w:name w:val="Char Char2"/>
    <w:basedOn w:val="1"/>
    <w:qFormat/>
    <w:uiPriority w:val="0"/>
    <w:pPr>
      <w:spacing w:after="160" w:line="240" w:lineRule="exact"/>
    </w:pPr>
    <w:rPr>
      <w:rFonts w:ascii="Verdana" w:hAnsi="Verdana"/>
      <w:lang w:eastAsia="en-US"/>
    </w:rPr>
  </w:style>
  <w:style w:type="paragraph" w:customStyle="1" w:styleId="227">
    <w:name w:val="Char Char Char Char Char Char1"/>
    <w:basedOn w:val="1"/>
    <w:qFormat/>
    <w:uiPriority w:val="0"/>
    <w:pPr>
      <w:spacing w:after="160" w:line="240" w:lineRule="exact"/>
    </w:pPr>
    <w:rPr>
      <w:rFonts w:ascii="Verdana" w:hAnsi="Verdana"/>
      <w:sz w:val="20"/>
      <w:lang w:eastAsia="en-US"/>
    </w:rPr>
  </w:style>
  <w:style w:type="paragraph" w:customStyle="1" w:styleId="228">
    <w:name w:val="xl140"/>
    <w:basedOn w:val="1"/>
    <w:qFormat/>
    <w:uiPriority w:val="0"/>
    <w:pPr>
      <w:pBdr>
        <w:top w:val="single" w:color="auto" w:sz="8" w:space="0"/>
      </w:pBdr>
      <w:spacing w:before="100" w:beforeAutospacing="1" w:after="100" w:afterAutospacing="1"/>
    </w:pPr>
    <w:rPr>
      <w:rFonts w:ascii="宋体" w:hAnsi="宋体" w:cs="宋体"/>
      <w:b/>
      <w:bCs/>
      <w:sz w:val="22"/>
      <w:szCs w:val="22"/>
    </w:rPr>
  </w:style>
  <w:style w:type="paragraph" w:customStyle="1" w:styleId="229">
    <w:name w:val="样式 样式 正文首行缩进 + (符号) 宋体 + 左侧:  2 字符 首行缩进:  2 字符"/>
    <w:basedOn w:val="1"/>
    <w:qFormat/>
    <w:uiPriority w:val="0"/>
    <w:pPr>
      <w:widowControl w:val="0"/>
      <w:spacing w:line="360" w:lineRule="auto"/>
      <w:ind w:firstLine="200" w:firstLineChars="200"/>
    </w:pPr>
    <w:rPr>
      <w:rFonts w:hAnsi="宋体" w:cs="宋体"/>
      <w:lang w:eastAsia="en-US"/>
    </w:rPr>
  </w:style>
  <w:style w:type="paragraph" w:customStyle="1" w:styleId="230">
    <w:name w:val="纯文本1"/>
    <w:basedOn w:val="1"/>
    <w:qFormat/>
    <w:uiPriority w:val="0"/>
    <w:pPr>
      <w:widowControl w:val="0"/>
      <w:suppressAutoHyphens/>
      <w:jc w:val="both"/>
    </w:pPr>
    <w:rPr>
      <w:rFonts w:ascii="宋体" w:hAnsi="宋体"/>
      <w:kern w:val="1"/>
      <w:lang w:eastAsia="ar-SA"/>
    </w:rPr>
  </w:style>
  <w:style w:type="paragraph" w:customStyle="1" w:styleId="231">
    <w:name w:val="样式 工可正文 + 首行缩进:  2 字符1"/>
    <w:basedOn w:val="1"/>
    <w:qFormat/>
    <w:uiPriority w:val="0"/>
    <w:pPr>
      <w:widowControl w:val="0"/>
      <w:adjustRightInd w:val="0"/>
      <w:spacing w:line="360" w:lineRule="atLeast"/>
      <w:ind w:firstLine="480"/>
      <w:jc w:val="both"/>
      <w:textAlignment w:val="baseline"/>
    </w:pPr>
    <w:rPr>
      <w:sz w:val="24"/>
    </w:rPr>
  </w:style>
  <w:style w:type="paragraph" w:customStyle="1" w:styleId="232">
    <w:name w:val="23"/>
    <w:basedOn w:val="31"/>
    <w:qFormat/>
    <w:uiPriority w:val="0"/>
    <w:pPr>
      <w:widowControl w:val="0"/>
      <w:pBdr>
        <w:bottom w:val="single" w:color="auto" w:sz="4" w:space="1"/>
      </w:pBdr>
      <w:jc w:val="both"/>
    </w:pPr>
    <w:rPr>
      <w:kern w:val="2"/>
    </w:rPr>
  </w:style>
  <w:style w:type="paragraph" w:customStyle="1" w:styleId="233">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34">
    <w:name w:val="xl107"/>
    <w:basedOn w:val="1"/>
    <w:qFormat/>
    <w:uiPriority w:val="0"/>
    <w:pPr>
      <w:spacing w:before="100" w:beforeAutospacing="1" w:after="100" w:afterAutospacing="1"/>
      <w:textAlignment w:val="top"/>
    </w:pPr>
    <w:rPr>
      <w:rFonts w:ascii="宋体" w:hAnsi="宋体" w:cs="宋体"/>
      <w:b/>
      <w:bCs/>
      <w:sz w:val="36"/>
      <w:szCs w:val="36"/>
    </w:rPr>
  </w:style>
  <w:style w:type="paragraph" w:customStyle="1" w:styleId="235">
    <w:name w:val="xl109"/>
    <w:basedOn w:val="1"/>
    <w:qFormat/>
    <w:uiPriority w:val="0"/>
    <w:pPr>
      <w:pBdr>
        <w:top w:val="single" w:color="auto" w:sz="8" w:space="0"/>
        <w:left w:val="single" w:color="auto" w:sz="8"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236">
    <w:name w:val="font8"/>
    <w:basedOn w:val="1"/>
    <w:qFormat/>
    <w:uiPriority w:val="0"/>
    <w:pPr>
      <w:spacing w:before="100" w:beforeAutospacing="1" w:after="100" w:afterAutospacing="1"/>
    </w:pPr>
    <w:rPr>
      <w:rFonts w:eastAsia="Arial Unicode MS"/>
      <w:sz w:val="24"/>
      <w:szCs w:val="24"/>
      <w:lang w:eastAsia="en-US"/>
    </w:rPr>
  </w:style>
  <w:style w:type="paragraph" w:customStyle="1" w:styleId="237">
    <w:name w:val="表项"/>
    <w:next w:val="233"/>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238">
    <w:name w:val="表格标题"/>
    <w:qFormat/>
    <w:uiPriority w:val="0"/>
    <w:pPr>
      <w:autoSpaceDE w:val="0"/>
      <w:autoSpaceDN w:val="0"/>
      <w:adjustRightInd w:val="0"/>
      <w:spacing w:line="260" w:lineRule="exact"/>
      <w:jc w:val="both"/>
      <w:textAlignment w:val="baseline"/>
    </w:pPr>
    <w:rPr>
      <w:rFonts w:ascii="Times New Roman" w:hAnsi="Times New Roman" w:eastAsia="宋体" w:cs="Times New Roman"/>
      <w:sz w:val="24"/>
      <w:szCs w:val="22"/>
      <w:lang w:val="en-US" w:eastAsia="zh-CN" w:bidi="ar-SA"/>
    </w:rPr>
  </w:style>
  <w:style w:type="paragraph" w:customStyle="1" w:styleId="239">
    <w:name w:val="font5"/>
    <w:basedOn w:val="1"/>
    <w:qFormat/>
    <w:uiPriority w:val="0"/>
    <w:pPr>
      <w:spacing w:before="100" w:beforeAutospacing="1" w:after="100" w:afterAutospacing="1"/>
    </w:pPr>
    <w:rPr>
      <w:rFonts w:hint="eastAsia" w:ascii="宋体" w:hAnsi="宋体" w:cs="Courier New"/>
      <w:sz w:val="18"/>
      <w:szCs w:val="18"/>
      <w:lang w:eastAsia="en-US"/>
    </w:rPr>
  </w:style>
  <w:style w:type="paragraph" w:customStyle="1" w:styleId="240">
    <w:name w:val="标题 0"/>
    <w:basedOn w:val="3"/>
    <w:next w:val="13"/>
    <w:qFormat/>
    <w:uiPriority w:val="0"/>
    <w:pPr>
      <w:pageBreakBefore/>
      <w:widowControl w:val="0"/>
      <w:shd w:val="clear" w:color="auto" w:fill="D9D9D9"/>
      <w:tabs>
        <w:tab w:val="left" w:pos="1095"/>
      </w:tabs>
      <w:spacing w:after="100" w:afterAutospacing="1" w:line="360" w:lineRule="auto"/>
      <w:ind w:left="1095" w:hanging="255"/>
    </w:pPr>
    <w:rPr>
      <w:rFonts w:ascii="Verdana" w:hAnsi="Verdana" w:eastAsia="黑体"/>
      <w:sz w:val="36"/>
      <w:shd w:val="pct10" w:color="auto" w:fill="FFFFFF"/>
    </w:rPr>
  </w:style>
  <w:style w:type="paragraph" w:customStyle="1" w:styleId="241">
    <w:name w:val="样式 小四 首行缩进:  0.85 厘米 行距: 固定值 20 磅"/>
    <w:basedOn w:val="1"/>
    <w:qFormat/>
    <w:uiPriority w:val="0"/>
    <w:pPr>
      <w:widowControl w:val="0"/>
      <w:spacing w:line="500" w:lineRule="exact"/>
      <w:ind w:firstLine="482"/>
      <w:jc w:val="both"/>
    </w:pPr>
    <w:rPr>
      <w:rFonts w:cs="宋体"/>
      <w:sz w:val="24"/>
      <w:szCs w:val="24"/>
    </w:rPr>
  </w:style>
  <w:style w:type="paragraph" w:customStyle="1" w:styleId="242">
    <w:name w:val="Index Heading1"/>
    <w:basedOn w:val="1"/>
    <w:next w:val="243"/>
    <w:qFormat/>
    <w:uiPriority w:val="0"/>
    <w:pPr>
      <w:widowControl w:val="0"/>
      <w:jc w:val="both"/>
    </w:pPr>
    <w:rPr>
      <w:kern w:val="2"/>
      <w:szCs w:val="21"/>
    </w:rPr>
  </w:style>
  <w:style w:type="paragraph" w:customStyle="1" w:styleId="243">
    <w:name w:val="Index 11"/>
    <w:basedOn w:val="1"/>
    <w:next w:val="1"/>
    <w:qFormat/>
    <w:uiPriority w:val="0"/>
    <w:pPr>
      <w:tabs>
        <w:tab w:val="left" w:pos="7740"/>
      </w:tabs>
      <w:jc w:val="center"/>
    </w:pPr>
    <w:rPr>
      <w:rFonts w:ascii="仿宋" w:hAnsi="仿宋" w:eastAsia="仿宋" w:cs="仿宋"/>
      <w:b/>
      <w:bCs/>
      <w:sz w:val="28"/>
      <w:szCs w:val="28"/>
    </w:rPr>
  </w:style>
  <w:style w:type="paragraph" w:customStyle="1" w:styleId="244">
    <w:name w:val="正文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5">
    <w:name w:val="xl99"/>
    <w:basedOn w:val="1"/>
    <w:qFormat/>
    <w:uiPriority w:val="0"/>
    <w:pPr>
      <w:pBdr>
        <w:bottom w:val="single" w:color="auto" w:sz="8" w:space="0"/>
      </w:pBdr>
      <w:spacing w:before="100" w:beforeAutospacing="1" w:after="100" w:afterAutospacing="1"/>
      <w:textAlignment w:val="top"/>
    </w:pPr>
    <w:rPr>
      <w:rFonts w:ascii="宋体" w:hAnsi="宋体" w:cs="宋体"/>
      <w:sz w:val="24"/>
      <w:szCs w:val="24"/>
    </w:rPr>
  </w:style>
  <w:style w:type="paragraph" w:customStyle="1" w:styleId="246">
    <w:name w:val="样式2"/>
    <w:basedOn w:val="1"/>
    <w:qFormat/>
    <w:uiPriority w:val="0"/>
    <w:pPr>
      <w:widowControl w:val="0"/>
      <w:adjustRightInd w:val="0"/>
      <w:spacing w:after="60" w:line="400" w:lineRule="atLeast"/>
      <w:textAlignment w:val="baseline"/>
    </w:pPr>
    <w:rPr>
      <w:sz w:val="28"/>
    </w:rPr>
  </w:style>
  <w:style w:type="paragraph" w:customStyle="1" w:styleId="247">
    <w:name w:val="样式 标题 2H2h2Underrubrik1prop2标题 1.1Heading 2 HiddenHeading..."/>
    <w:basedOn w:val="2"/>
    <w:qFormat/>
    <w:uiPriority w:val="0"/>
    <w:pPr>
      <w:keepNext/>
      <w:tabs>
        <w:tab w:val="clear" w:pos="425"/>
      </w:tabs>
      <w:snapToGrid/>
      <w:spacing w:before="260" w:after="260" w:line="240" w:lineRule="auto"/>
      <w:jc w:val="both"/>
    </w:pPr>
    <w:rPr>
      <w:rFonts w:ascii="Arial" w:hAnsi="Arial"/>
      <w:kern w:val="2"/>
      <w:sz w:val="32"/>
      <w:szCs w:val="20"/>
    </w:rPr>
  </w:style>
  <w:style w:type="paragraph" w:customStyle="1" w:styleId="248">
    <w:name w:val="xl101"/>
    <w:basedOn w:val="1"/>
    <w:qFormat/>
    <w:uiPriority w:val="0"/>
    <w:pPr>
      <w:pBdr>
        <w:top w:val="single" w:color="auto" w:sz="8" w:space="0"/>
      </w:pBdr>
      <w:spacing w:before="100" w:beforeAutospacing="1" w:after="100" w:afterAutospacing="1"/>
    </w:pPr>
    <w:rPr>
      <w:rFonts w:ascii="华文新魏" w:hAnsi="宋体" w:eastAsia="华文新魏" w:cs="宋体"/>
      <w:sz w:val="24"/>
      <w:szCs w:val="24"/>
    </w:rPr>
  </w:style>
  <w:style w:type="paragraph" w:customStyle="1" w:styleId="249">
    <w:name w:val="普通 (Web)"/>
    <w:basedOn w:val="1"/>
    <w:qFormat/>
    <w:uiPriority w:val="0"/>
    <w:pPr>
      <w:spacing w:before="100" w:beforeAutospacing="1" w:after="100" w:afterAutospacing="1"/>
    </w:pPr>
    <w:rPr>
      <w:rFonts w:ascii="宋体" w:hAnsi="宋体"/>
      <w:sz w:val="24"/>
    </w:rPr>
  </w:style>
  <w:style w:type="paragraph" w:customStyle="1" w:styleId="250">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1">
    <w:name w:val="Char1 Char Char Char Char Char Char"/>
    <w:basedOn w:val="1"/>
    <w:qFormat/>
    <w:uiPriority w:val="0"/>
    <w:pPr>
      <w:spacing w:after="160" w:line="240" w:lineRule="exact"/>
    </w:pPr>
    <w:rPr>
      <w:rFonts w:ascii="Verdana" w:hAnsi="Verdana" w:eastAsia="仿宋_GB2312"/>
      <w:sz w:val="24"/>
      <w:lang w:eastAsia="en-US"/>
    </w:rPr>
  </w:style>
  <w:style w:type="paragraph" w:customStyle="1" w:styleId="252">
    <w:name w:val="xl7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s="宋体"/>
      <w:sz w:val="12"/>
      <w:szCs w:val="12"/>
    </w:rPr>
  </w:style>
  <w:style w:type="paragraph" w:customStyle="1" w:styleId="253">
    <w:name w:val="目录"/>
    <w:basedOn w:val="1"/>
    <w:qFormat/>
    <w:uiPriority w:val="0"/>
    <w:pPr>
      <w:spacing w:line="480" w:lineRule="auto"/>
      <w:jc w:val="center"/>
    </w:pPr>
    <w:rPr>
      <w:rFonts w:ascii="宋体"/>
      <w:b/>
      <w:sz w:val="24"/>
    </w:rPr>
  </w:style>
  <w:style w:type="paragraph" w:customStyle="1" w:styleId="254">
    <w:name w:val="信息标题2"/>
    <w:basedOn w:val="14"/>
    <w:next w:val="14"/>
    <w:qFormat/>
    <w:uiPriority w:val="0"/>
    <w:rPr>
      <w:rFonts w:ascii="Arial Black" w:hAnsi="Arial Black"/>
      <w:sz w:val="30"/>
    </w:rPr>
  </w:style>
  <w:style w:type="paragraph" w:customStyle="1" w:styleId="255">
    <w:name w:val="正文缩2"/>
    <w:basedOn w:val="1"/>
    <w:qFormat/>
    <w:uiPriority w:val="0"/>
    <w:pPr>
      <w:widowControl w:val="0"/>
      <w:spacing w:before="120" w:after="120" w:line="440" w:lineRule="atLeast"/>
      <w:ind w:firstLine="510"/>
      <w:jc w:val="both"/>
    </w:pPr>
    <w:rPr>
      <w:kern w:val="2"/>
      <w:sz w:val="24"/>
    </w:rPr>
  </w:style>
  <w:style w:type="paragraph" w:customStyle="1" w:styleId="256">
    <w:name w:val="xl129"/>
    <w:basedOn w:val="1"/>
    <w:qFormat/>
    <w:uiPriority w:val="0"/>
    <w:pPr>
      <w:pBdr>
        <w:left w:val="single" w:color="auto" w:sz="8"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257">
    <w:name w:val="Char Char Char Char Char Char Char Char Char"/>
    <w:basedOn w:val="1"/>
    <w:qFormat/>
    <w:uiPriority w:val="0"/>
    <w:pPr>
      <w:spacing w:line="400" w:lineRule="exact"/>
      <w:jc w:val="center"/>
    </w:pPr>
    <w:rPr>
      <w:rFonts w:ascii="Verdana" w:hAnsi="Verdana"/>
      <w:lang w:eastAsia="en-US"/>
    </w:rPr>
  </w:style>
  <w:style w:type="paragraph" w:customStyle="1" w:styleId="258">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6"/>
      <w:szCs w:val="16"/>
      <w:lang w:eastAsia="en-US"/>
    </w:rPr>
  </w:style>
  <w:style w:type="paragraph" w:customStyle="1" w:styleId="259">
    <w:name w:val="Body Text Indent1"/>
    <w:basedOn w:val="1"/>
    <w:qFormat/>
    <w:uiPriority w:val="0"/>
    <w:pPr>
      <w:spacing w:after="120"/>
      <w:ind w:left="420" w:leftChars="200"/>
    </w:pPr>
    <w:rPr>
      <w:szCs w:val="21"/>
    </w:rPr>
  </w:style>
  <w:style w:type="paragraph" w:customStyle="1" w:styleId="260">
    <w:name w:val="Char Char Char 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261">
    <w:name w:val="Char1 Char Char Char Char Char Char Char Char"/>
    <w:basedOn w:val="1"/>
    <w:qFormat/>
    <w:uiPriority w:val="0"/>
    <w:pPr>
      <w:spacing w:line="400" w:lineRule="exact"/>
      <w:jc w:val="center"/>
    </w:pPr>
    <w:rPr>
      <w:rFonts w:ascii="Verdana" w:hAnsi="Verdana"/>
      <w:lang w:eastAsia="en-US"/>
    </w:rPr>
  </w:style>
  <w:style w:type="paragraph" w:customStyle="1" w:styleId="262">
    <w:name w:val="基准标题"/>
    <w:basedOn w:val="19"/>
    <w:next w:val="19"/>
    <w:qFormat/>
    <w:uiPriority w:val="0"/>
    <w:pPr>
      <w:keepNext/>
      <w:keepLines/>
      <w:spacing w:line="240" w:lineRule="atLeast"/>
    </w:pPr>
    <w:rPr>
      <w:rFonts w:ascii="Garamond" w:hAnsi="Garamond"/>
      <w:kern w:val="20"/>
      <w:sz w:val="22"/>
      <w:lang w:bidi="he-IL"/>
    </w:rPr>
  </w:style>
  <w:style w:type="paragraph" w:customStyle="1" w:styleId="263">
    <w:name w:val="Char Char Char Char Char Char Char Char Char Char Char Char Char"/>
    <w:basedOn w:val="1"/>
    <w:qFormat/>
    <w:uiPriority w:val="0"/>
    <w:pPr>
      <w:spacing w:after="160" w:line="240" w:lineRule="exact"/>
    </w:pPr>
    <w:rPr>
      <w:rFonts w:ascii="Verdana" w:hAnsi="Verdana"/>
      <w:lang w:eastAsia="en-US"/>
    </w:rPr>
  </w:style>
  <w:style w:type="paragraph" w:customStyle="1" w:styleId="264">
    <w:name w:val="版权"/>
    <w:basedOn w:val="1"/>
    <w:qFormat/>
    <w:uiPriority w:val="0"/>
    <w:pPr>
      <w:widowControl w:val="0"/>
      <w:spacing w:before="312" w:after="312"/>
      <w:ind w:firstLine="480"/>
      <w:jc w:val="center"/>
      <w:outlineLvl w:val="0"/>
    </w:pPr>
    <w:rPr>
      <w:rFonts w:ascii="华文中宋" w:hAnsi="华文中宋"/>
      <w:b/>
      <w:kern w:val="2"/>
      <w:sz w:val="24"/>
    </w:rPr>
  </w:style>
  <w:style w:type="paragraph" w:customStyle="1" w:styleId="265">
    <w:name w:val="Char2 Char Char Char"/>
    <w:basedOn w:val="1"/>
    <w:qFormat/>
    <w:uiPriority w:val="0"/>
    <w:pPr>
      <w:spacing w:after="160" w:line="240" w:lineRule="exact"/>
    </w:pPr>
    <w:rPr>
      <w:rFonts w:ascii="Verdana" w:hAnsi="Verdana" w:eastAsia="仿宋_GB2312"/>
      <w:sz w:val="24"/>
      <w:lang w:eastAsia="en-US"/>
    </w:rPr>
  </w:style>
  <w:style w:type="paragraph" w:customStyle="1" w:styleId="266">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2"/>
      <w:szCs w:val="12"/>
    </w:rPr>
  </w:style>
  <w:style w:type="paragraph" w:customStyle="1" w:styleId="267">
    <w:name w:val="xl68"/>
    <w:basedOn w:val="1"/>
    <w:qFormat/>
    <w:uiPriority w:val="0"/>
    <w:pPr>
      <w:spacing w:before="100" w:beforeAutospacing="1" w:after="100" w:afterAutospacing="1"/>
    </w:pPr>
    <w:rPr>
      <w:rFonts w:ascii="宋体" w:hAnsi="宋体" w:cs="宋体"/>
      <w:sz w:val="22"/>
      <w:szCs w:val="22"/>
    </w:rPr>
  </w:style>
  <w:style w:type="paragraph" w:customStyle="1" w:styleId="268">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24"/>
      <w:szCs w:val="24"/>
      <w:lang w:eastAsia="en-US"/>
    </w:rPr>
  </w:style>
  <w:style w:type="paragraph" w:customStyle="1" w:styleId="269">
    <w:name w:val="缩进正文"/>
    <w:basedOn w:val="1"/>
    <w:qFormat/>
    <w:uiPriority w:val="0"/>
    <w:pPr>
      <w:widowControl w:val="0"/>
      <w:spacing w:line="300" w:lineRule="auto"/>
      <w:ind w:firstLine="200"/>
    </w:pPr>
    <w:rPr>
      <w:rFonts w:ascii="宋体" w:hAnsi="宋体"/>
      <w:kern w:val="2"/>
      <w:sz w:val="28"/>
    </w:rPr>
  </w:style>
  <w:style w:type="paragraph" w:customStyle="1" w:styleId="270">
    <w:name w:val="xl136"/>
    <w:basedOn w:val="1"/>
    <w:qFormat/>
    <w:uiPriority w:val="0"/>
    <w:pPr>
      <w:pBdr>
        <w:bottom w:val="single" w:color="auto" w:sz="8" w:space="0"/>
      </w:pBdr>
      <w:spacing w:before="100" w:beforeAutospacing="1" w:after="100" w:afterAutospacing="1"/>
    </w:pPr>
    <w:rPr>
      <w:rFonts w:ascii="宋体" w:hAnsi="宋体" w:cs="宋体"/>
      <w:sz w:val="24"/>
      <w:szCs w:val="24"/>
    </w:rPr>
  </w:style>
  <w:style w:type="paragraph" w:customStyle="1" w:styleId="271">
    <w:name w:val="3-正文-1-样式 行距: 1.5 倍行距 首行缩进:  2 字符"/>
    <w:basedOn w:val="1"/>
    <w:qFormat/>
    <w:uiPriority w:val="0"/>
    <w:pPr>
      <w:widowControl w:val="0"/>
      <w:spacing w:line="360" w:lineRule="auto"/>
      <w:ind w:firstLine="485" w:firstLineChars="202"/>
      <w:jc w:val="both"/>
    </w:pPr>
    <w:rPr>
      <w:rFonts w:ascii="华文仿宋" w:hAnsi="华文仿宋" w:eastAsia="仿宋_GB2312" w:cs="宋体"/>
      <w:kern w:val="2"/>
      <w:sz w:val="24"/>
    </w:rPr>
  </w:style>
  <w:style w:type="paragraph" w:customStyle="1" w:styleId="272">
    <w:name w:val="xl145"/>
    <w:basedOn w:val="1"/>
    <w:qFormat/>
    <w:uiPriority w:val="0"/>
    <w:pPr>
      <w:pBdr>
        <w:left w:val="single" w:color="auto" w:sz="8" w:space="0"/>
        <w:right w:val="single" w:color="auto" w:sz="4" w:space="0"/>
      </w:pBdr>
      <w:spacing w:before="100" w:beforeAutospacing="1" w:after="100" w:afterAutospacing="1"/>
    </w:pPr>
    <w:rPr>
      <w:rFonts w:ascii="宋体" w:hAnsi="宋体" w:cs="宋体"/>
      <w:b/>
      <w:bCs/>
      <w:sz w:val="20"/>
    </w:rPr>
  </w:style>
  <w:style w:type="paragraph" w:customStyle="1" w:styleId="273">
    <w:name w:val="Char Char1"/>
    <w:basedOn w:val="1"/>
    <w:qFormat/>
    <w:uiPriority w:val="0"/>
    <w:pPr>
      <w:spacing w:after="160" w:line="240" w:lineRule="exact"/>
    </w:pPr>
    <w:rPr>
      <w:rFonts w:ascii="Verdana" w:hAnsi="Verdana" w:eastAsia="楷体_GB2312"/>
      <w:b/>
      <w:i/>
      <w:iCs/>
      <w:color w:val="000000"/>
      <w:sz w:val="20"/>
      <w:lang w:eastAsia="en-US"/>
    </w:rPr>
  </w:style>
  <w:style w:type="paragraph" w:customStyle="1" w:styleId="274">
    <w:name w:val="xl74"/>
    <w:basedOn w:val="1"/>
    <w:qFormat/>
    <w:uiPriority w:val="0"/>
    <w:pPr>
      <w:spacing w:before="100" w:beforeAutospacing="1" w:after="100" w:afterAutospacing="1"/>
      <w:textAlignment w:val="top"/>
    </w:pPr>
    <w:rPr>
      <w:rFonts w:ascii="宋体" w:hAnsi="宋体" w:cs="宋体"/>
      <w:sz w:val="22"/>
      <w:szCs w:val="22"/>
    </w:rPr>
  </w:style>
  <w:style w:type="paragraph" w:customStyle="1" w:styleId="275">
    <w:name w:val="Standard o abs"/>
    <w:basedOn w:val="1"/>
    <w:qFormat/>
    <w:uiPriority w:val="0"/>
    <w:pPr>
      <w:tabs>
        <w:tab w:val="left" w:pos="2835"/>
        <w:tab w:val="left" w:pos="3119"/>
        <w:tab w:val="left" w:pos="3402"/>
        <w:tab w:val="left" w:pos="3686"/>
        <w:tab w:val="left" w:pos="3969"/>
        <w:tab w:val="left" w:pos="4253"/>
      </w:tabs>
      <w:ind w:left="2552"/>
    </w:pPr>
    <w:rPr>
      <w:rFonts w:ascii="Syntax" w:hAnsi="Syntax"/>
      <w:sz w:val="20"/>
      <w:lang w:val="de-DE" w:eastAsia="de-DE"/>
    </w:rPr>
  </w:style>
  <w:style w:type="paragraph" w:customStyle="1" w:styleId="276">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Courier New"/>
      <w:sz w:val="20"/>
      <w:lang w:eastAsia="en-US"/>
    </w:rPr>
  </w:style>
  <w:style w:type="paragraph" w:customStyle="1" w:styleId="277">
    <w:name w:val="Char Char211"/>
    <w:basedOn w:val="1"/>
    <w:qFormat/>
    <w:uiPriority w:val="0"/>
    <w:rPr>
      <w:szCs w:val="21"/>
    </w:rPr>
  </w:style>
  <w:style w:type="paragraph" w:customStyle="1" w:styleId="278">
    <w:name w:val="正文文本首行缩进 21"/>
    <w:basedOn w:val="20"/>
    <w:qFormat/>
    <w:uiPriority w:val="0"/>
    <w:pPr>
      <w:widowControl w:val="0"/>
      <w:ind w:left="200" w:leftChars="0" w:firstLine="200"/>
      <w:jc w:val="both"/>
    </w:pPr>
    <w:rPr>
      <w:rFonts w:ascii="宋体" w:hAnsi="宋体"/>
      <w:kern w:val="2"/>
    </w:rPr>
  </w:style>
  <w:style w:type="paragraph" w:customStyle="1" w:styleId="279">
    <w:name w:val="xl1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18"/>
      <w:szCs w:val="18"/>
    </w:rPr>
  </w:style>
  <w:style w:type="paragraph" w:customStyle="1" w:styleId="280">
    <w:name w:val="大分"/>
    <w:basedOn w:val="1"/>
    <w:qFormat/>
    <w:uiPriority w:val="0"/>
    <w:pPr>
      <w:widowControl w:val="0"/>
      <w:autoSpaceDE w:val="0"/>
      <w:autoSpaceDN w:val="0"/>
      <w:adjustRightInd w:val="0"/>
      <w:spacing w:line="288" w:lineRule="auto"/>
      <w:ind w:firstLine="480"/>
      <w:textAlignment w:val="baseline"/>
    </w:pPr>
    <w:rPr>
      <w:rFonts w:ascii="宋体"/>
      <w:sz w:val="24"/>
    </w:rPr>
  </w:style>
  <w:style w:type="paragraph" w:customStyle="1" w:styleId="281">
    <w:name w:val="xl114"/>
    <w:basedOn w:val="1"/>
    <w:qFormat/>
    <w:uiPriority w:val="0"/>
    <w:pPr>
      <w:spacing w:before="100" w:beforeAutospacing="1" w:after="100" w:afterAutospacing="1"/>
    </w:pPr>
    <w:rPr>
      <w:rFonts w:ascii="宋体" w:hAnsi="宋体" w:cs="宋体"/>
      <w:b/>
      <w:bCs/>
      <w:sz w:val="22"/>
      <w:szCs w:val="22"/>
    </w:rPr>
  </w:style>
  <w:style w:type="paragraph" w:customStyle="1" w:styleId="282">
    <w:name w:val="表格标题[小四]"/>
    <w:basedOn w:val="1"/>
    <w:qFormat/>
    <w:uiPriority w:val="0"/>
    <w:pPr>
      <w:widowControl w:val="0"/>
      <w:spacing w:line="360" w:lineRule="auto"/>
      <w:jc w:val="center"/>
    </w:pPr>
    <w:rPr>
      <w:b/>
      <w:kern w:val="2"/>
      <w:szCs w:val="24"/>
    </w:rPr>
  </w:style>
  <w:style w:type="paragraph" w:customStyle="1" w:styleId="283">
    <w:name w:val="xl108"/>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sz w:val="18"/>
      <w:szCs w:val="18"/>
    </w:rPr>
  </w:style>
  <w:style w:type="paragraph" w:customStyle="1" w:styleId="284">
    <w:name w:val="元正正文标题2"/>
    <w:basedOn w:val="5"/>
    <w:qFormat/>
    <w:uiPriority w:val="0"/>
    <w:pPr>
      <w:keepNext w:val="0"/>
      <w:keepLines w:val="0"/>
      <w:widowControl w:val="0"/>
      <w:numPr>
        <w:ilvl w:val="0"/>
        <w:numId w:val="0"/>
      </w:numPr>
      <w:adjustRightInd w:val="0"/>
      <w:snapToGrid w:val="0"/>
      <w:spacing w:before="0" w:after="0" w:line="300" w:lineRule="auto"/>
      <w:jc w:val="center"/>
      <w:outlineLvl w:val="9"/>
    </w:pPr>
    <w:rPr>
      <w:rFonts w:ascii="宋体" w:hAnsi="宋体" w:eastAsia="宋体"/>
      <w:bCs w:val="0"/>
      <w:kern w:val="2"/>
      <w:sz w:val="30"/>
      <w:szCs w:val="24"/>
    </w:rPr>
  </w:style>
  <w:style w:type="paragraph" w:customStyle="1" w:styleId="285">
    <w:name w:val="缺省文本"/>
    <w:basedOn w:val="1"/>
    <w:qFormat/>
    <w:uiPriority w:val="0"/>
    <w:pPr>
      <w:widowControl w:val="0"/>
      <w:autoSpaceDE w:val="0"/>
      <w:autoSpaceDN w:val="0"/>
      <w:adjustRightInd w:val="0"/>
    </w:pPr>
    <w:rPr>
      <w:sz w:val="24"/>
    </w:rPr>
  </w:style>
  <w:style w:type="paragraph" w:customStyle="1" w:styleId="286">
    <w:name w:val="样式5"/>
    <w:basedOn w:val="1"/>
    <w:qFormat/>
    <w:uiPriority w:val="0"/>
    <w:pPr>
      <w:widowControl w:val="0"/>
      <w:spacing w:line="360" w:lineRule="auto"/>
      <w:jc w:val="both"/>
      <w:outlineLvl w:val="1"/>
    </w:pPr>
    <w:rPr>
      <w:b/>
      <w:bCs/>
      <w:snapToGrid w:val="0"/>
      <w:color w:val="000000"/>
      <w:kern w:val="2"/>
      <w:sz w:val="32"/>
      <w:szCs w:val="32"/>
    </w:rPr>
  </w:style>
  <w:style w:type="paragraph" w:customStyle="1" w:styleId="287">
    <w:name w:val="仿宋小4"/>
    <w:basedOn w:val="1"/>
    <w:qFormat/>
    <w:uiPriority w:val="0"/>
    <w:pPr>
      <w:widowControl w:val="0"/>
      <w:adjustRightInd w:val="0"/>
      <w:snapToGrid w:val="0"/>
      <w:spacing w:before="40" w:after="40" w:line="240" w:lineRule="exact"/>
      <w:jc w:val="both"/>
      <w:textAlignment w:val="baseline"/>
    </w:pPr>
    <w:rPr>
      <w:rFonts w:ascii="仿宋_GB2312"/>
      <w:sz w:val="24"/>
      <w:szCs w:val="24"/>
    </w:rPr>
  </w:style>
  <w:style w:type="paragraph" w:customStyle="1" w:styleId="288">
    <w:name w:val="彩色列表 - 强调文字颜色 11"/>
    <w:basedOn w:val="1"/>
    <w:qFormat/>
    <w:uiPriority w:val="0"/>
    <w:pPr>
      <w:widowControl w:val="0"/>
      <w:ind w:firstLine="420" w:firstLineChars="200"/>
      <w:jc w:val="both"/>
    </w:pPr>
    <w:rPr>
      <w:rFonts w:ascii="Calibri" w:hAnsi="Calibri"/>
      <w:kern w:val="2"/>
      <w:szCs w:val="22"/>
    </w:rPr>
  </w:style>
  <w:style w:type="paragraph" w:customStyle="1" w:styleId="289">
    <w:name w:val="正文序号 4"/>
    <w:basedOn w:val="1"/>
    <w:qFormat/>
    <w:uiPriority w:val="0"/>
    <w:pPr>
      <w:widowControl w:val="0"/>
      <w:numPr>
        <w:ilvl w:val="3"/>
        <w:numId w:val="4"/>
      </w:numPr>
      <w:spacing w:before="60"/>
      <w:jc w:val="both"/>
    </w:pPr>
    <w:rPr>
      <w:kern w:val="2"/>
      <w:szCs w:val="24"/>
    </w:rPr>
  </w:style>
  <w:style w:type="paragraph" w:customStyle="1" w:styleId="290">
    <w:name w:val="_Style 69"/>
    <w:basedOn w:val="15"/>
    <w:qFormat/>
    <w:uiPriority w:val="0"/>
    <w:pPr>
      <w:widowControl w:val="0"/>
      <w:jc w:val="both"/>
    </w:pPr>
    <w:rPr>
      <w:rFonts w:ascii="宋体" w:hAnsi="宋体" w:cs="宋体"/>
      <w:kern w:val="2"/>
      <w:sz w:val="24"/>
      <w:szCs w:val="24"/>
    </w:rPr>
  </w:style>
  <w:style w:type="paragraph" w:customStyle="1" w:styleId="291">
    <w:name w:val="xl69"/>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sz w:val="22"/>
      <w:szCs w:val="22"/>
    </w:rPr>
  </w:style>
  <w:style w:type="paragraph" w:customStyle="1" w:styleId="292">
    <w:name w:val="Char Char Char Char Char Char11"/>
    <w:basedOn w:val="1"/>
    <w:qFormat/>
    <w:uiPriority w:val="0"/>
    <w:pPr>
      <w:spacing w:after="160" w:line="240" w:lineRule="exact"/>
    </w:pPr>
    <w:rPr>
      <w:rFonts w:ascii="Verdana" w:hAnsi="Verdana"/>
      <w:sz w:val="20"/>
      <w:lang w:eastAsia="en-US"/>
    </w:rPr>
  </w:style>
  <w:style w:type="paragraph" w:customStyle="1" w:styleId="293">
    <w:name w:val="xl142"/>
    <w:basedOn w:val="1"/>
    <w:qFormat/>
    <w:uiPriority w:val="0"/>
    <w:pPr>
      <w:pBdr>
        <w:top w:val="single" w:color="auto" w:sz="4" w:space="0"/>
        <w:left w:val="single" w:color="auto" w:sz="8" w:space="0"/>
        <w:right w:val="single" w:color="auto" w:sz="4" w:space="0"/>
      </w:pBdr>
      <w:spacing w:before="100" w:beforeAutospacing="1" w:after="100" w:afterAutospacing="1"/>
    </w:pPr>
    <w:rPr>
      <w:rFonts w:ascii="宋体" w:hAnsi="宋体" w:cs="宋体"/>
      <w:b/>
      <w:bCs/>
      <w:color w:val="000000"/>
      <w:sz w:val="22"/>
      <w:szCs w:val="22"/>
    </w:rPr>
  </w:style>
  <w:style w:type="paragraph" w:customStyle="1" w:styleId="294">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0"/>
    </w:rPr>
  </w:style>
  <w:style w:type="paragraph" w:customStyle="1" w:styleId="295">
    <w:name w:val="题目副题"/>
    <w:basedOn w:val="36"/>
    <w:qFormat/>
    <w:uiPriority w:val="0"/>
    <w:pPr>
      <w:spacing w:before="0" w:after="312"/>
      <w:ind w:left="240" w:firstLine="600"/>
      <w:jc w:val="left"/>
      <w:outlineLvl w:val="9"/>
    </w:pPr>
    <w:rPr>
      <w:rFonts w:ascii="宋体" w:hAnsi="宋体"/>
      <w:bCs w:val="0"/>
      <w:sz w:val="30"/>
      <w:szCs w:val="20"/>
    </w:rPr>
  </w:style>
  <w:style w:type="paragraph" w:customStyle="1" w:styleId="296">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Courier New"/>
      <w:sz w:val="24"/>
      <w:szCs w:val="24"/>
      <w:lang w:eastAsia="en-US"/>
    </w:rPr>
  </w:style>
  <w:style w:type="paragraph" w:customStyle="1" w:styleId="297">
    <w:name w:val="样式 正文首行缩进 + 首行缩进:  0 字符2"/>
    <w:basedOn w:val="116"/>
    <w:qFormat/>
    <w:uiPriority w:val="0"/>
    <w:pPr>
      <w:adjustRightInd/>
      <w:snapToGrid/>
      <w:spacing w:before="0" w:after="120"/>
    </w:pPr>
    <w:rPr>
      <w:rFonts w:cs="宋体"/>
    </w:rPr>
  </w:style>
  <w:style w:type="paragraph" w:customStyle="1" w:styleId="298">
    <w:name w:val="xl86"/>
    <w:basedOn w:val="1"/>
    <w:qFormat/>
    <w:uiPriority w:val="0"/>
    <w:pPr>
      <w:spacing w:before="100" w:beforeAutospacing="1" w:after="100" w:afterAutospacing="1"/>
    </w:pPr>
    <w:rPr>
      <w:rFonts w:ascii="宋体" w:hAnsi="宋体" w:cs="宋体"/>
      <w:sz w:val="20"/>
    </w:rPr>
  </w:style>
  <w:style w:type="paragraph" w:customStyle="1" w:styleId="299">
    <w:name w:val="投标文件3"/>
    <w:basedOn w:val="1"/>
    <w:qFormat/>
    <w:uiPriority w:val="0"/>
    <w:pPr>
      <w:spacing w:line="360" w:lineRule="auto"/>
      <w:jc w:val="both"/>
    </w:pPr>
    <w:rPr>
      <w:rFonts w:ascii="宋体" w:hAnsi="Courier New" w:eastAsia="黑体"/>
      <w:b/>
      <w:kern w:val="2"/>
      <w:sz w:val="30"/>
    </w:rPr>
  </w:style>
  <w:style w:type="paragraph" w:customStyle="1" w:styleId="300">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正文样式"/>
    <w:basedOn w:val="1"/>
    <w:qFormat/>
    <w:uiPriority w:val="0"/>
    <w:pPr>
      <w:widowControl w:val="0"/>
      <w:snapToGrid w:val="0"/>
      <w:spacing w:before="62" w:beforeLines="20" w:after="62" w:afterLines="20" w:line="460" w:lineRule="exact"/>
      <w:ind w:firstLine="200" w:firstLineChars="200"/>
      <w:jc w:val="both"/>
    </w:pPr>
    <w:rPr>
      <w:rFonts w:ascii="Calibri" w:hAnsi="Calibri" w:eastAsia="Calibri Light" w:cs="Public"/>
      <w:kern w:val="2"/>
      <w:sz w:val="28"/>
      <w:szCs w:val="28"/>
    </w:rPr>
  </w:style>
  <w:style w:type="paragraph" w:customStyle="1" w:styleId="302">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Courier New"/>
      <w:sz w:val="14"/>
      <w:szCs w:val="14"/>
      <w:lang w:eastAsia="en-US"/>
    </w:rPr>
  </w:style>
  <w:style w:type="paragraph" w:customStyle="1" w:styleId="303">
    <w:name w:val="10 f"/>
    <w:basedOn w:val="1"/>
    <w:qFormat/>
    <w:uiPriority w:val="0"/>
    <w:pPr>
      <w:tabs>
        <w:tab w:val="left" w:pos="2835"/>
        <w:tab w:val="left" w:pos="3119"/>
        <w:tab w:val="left" w:pos="3402"/>
        <w:tab w:val="left" w:pos="3686"/>
        <w:tab w:val="left" w:pos="3969"/>
        <w:tab w:val="left" w:pos="4253"/>
      </w:tabs>
      <w:spacing w:after="120"/>
      <w:ind w:left="2552"/>
    </w:pPr>
    <w:rPr>
      <w:rFonts w:ascii="Syntax" w:hAnsi="Syntax"/>
      <w:b/>
      <w:sz w:val="20"/>
      <w:lang w:val="de-DE" w:eastAsia="de-DE"/>
    </w:rPr>
  </w:style>
  <w:style w:type="paragraph" w:customStyle="1" w:styleId="304">
    <w:name w:val="Char Char Char1"/>
    <w:basedOn w:val="1"/>
    <w:qFormat/>
    <w:uiPriority w:val="0"/>
    <w:pPr>
      <w:widowControl w:val="0"/>
      <w:jc w:val="both"/>
    </w:pPr>
    <w:rPr>
      <w:rFonts w:ascii="Tahoma" w:hAnsi="Tahoma"/>
      <w:kern w:val="2"/>
      <w:sz w:val="24"/>
    </w:rPr>
  </w:style>
  <w:style w:type="paragraph" w:customStyle="1" w:styleId="305">
    <w:name w:val="Plain Text1"/>
    <w:basedOn w:val="1"/>
    <w:qFormat/>
    <w:uiPriority w:val="0"/>
    <w:pPr>
      <w:widowControl w:val="0"/>
      <w:jc w:val="both"/>
    </w:pPr>
    <w:rPr>
      <w:rFonts w:ascii="宋体" w:hAnsi="Courier New" w:cs="宋体"/>
      <w:kern w:val="2"/>
      <w:szCs w:val="21"/>
    </w:rPr>
  </w:style>
  <w:style w:type="paragraph" w:customStyle="1" w:styleId="306">
    <w:name w:val="一级正文"/>
    <w:basedOn w:val="1"/>
    <w:qFormat/>
    <w:uiPriority w:val="0"/>
    <w:pPr>
      <w:widowControl w:val="0"/>
      <w:spacing w:line="360" w:lineRule="auto"/>
      <w:ind w:firstLine="480" w:firstLineChars="200"/>
      <w:jc w:val="both"/>
    </w:pPr>
    <w:rPr>
      <w:kern w:val="2"/>
      <w:sz w:val="24"/>
      <w:szCs w:val="24"/>
    </w:rPr>
  </w:style>
  <w:style w:type="paragraph" w:customStyle="1" w:styleId="307">
    <w:name w:val="xl71"/>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308">
    <w:name w:val="Char1 Char Char Char"/>
    <w:basedOn w:val="1"/>
    <w:qFormat/>
    <w:uiPriority w:val="0"/>
    <w:pPr>
      <w:widowControl w:val="0"/>
      <w:jc w:val="both"/>
    </w:pPr>
    <w:rPr>
      <w:rFonts w:ascii="Tahoma" w:hAnsi="Tahoma"/>
      <w:kern w:val="2"/>
      <w:sz w:val="24"/>
    </w:rPr>
  </w:style>
  <w:style w:type="paragraph" w:customStyle="1" w:styleId="309">
    <w:name w:val="样式 标题 1H1PIM 1h1H11H12H13H14H15H16H17H18H19H110H11...1"/>
    <w:basedOn w:val="3"/>
    <w:qFormat/>
    <w:uiPriority w:val="0"/>
    <w:pPr>
      <w:widowControl w:val="0"/>
      <w:suppressAutoHyphens/>
      <w:jc w:val="center"/>
    </w:pPr>
    <w:rPr>
      <w:rFonts w:eastAsia="黑体" w:cs="宋体"/>
      <w:kern w:val="2"/>
      <w:sz w:val="32"/>
      <w:szCs w:val="20"/>
      <w:lang w:eastAsia="ar-SA"/>
    </w:rPr>
  </w:style>
  <w:style w:type="paragraph" w:customStyle="1" w:styleId="310">
    <w:name w:val="xl97"/>
    <w:basedOn w:val="1"/>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311">
    <w:name w:val="xl133"/>
    <w:basedOn w:val="1"/>
    <w:qFormat/>
    <w:uiPriority w:val="0"/>
    <w:pPr>
      <w:pBdr>
        <w:left w:val="single" w:color="auto" w:sz="4" w:space="0"/>
        <w:bottom w:val="single" w:color="auto" w:sz="4" w:space="0"/>
        <w:right w:val="single" w:color="auto" w:sz="8" w:space="0"/>
      </w:pBdr>
      <w:spacing w:before="100" w:beforeAutospacing="1" w:after="100" w:afterAutospacing="1"/>
    </w:pPr>
    <w:rPr>
      <w:rFonts w:ascii="宋体" w:hAnsi="宋体" w:cs="宋体"/>
      <w:b/>
      <w:bCs/>
      <w:sz w:val="22"/>
      <w:szCs w:val="22"/>
    </w:rPr>
  </w:style>
  <w:style w:type="paragraph" w:customStyle="1" w:styleId="312">
    <w:name w:val="xl147"/>
    <w:basedOn w:val="1"/>
    <w:qFormat/>
    <w:uiPriority w:val="0"/>
    <w:pPr>
      <w:pBdr>
        <w:left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13">
    <w:name w:val="Char1 Char Char Char Char Char Char Char Char1"/>
    <w:basedOn w:val="1"/>
    <w:qFormat/>
    <w:uiPriority w:val="0"/>
    <w:pPr>
      <w:spacing w:line="400" w:lineRule="exact"/>
      <w:jc w:val="center"/>
    </w:pPr>
    <w:rPr>
      <w:rFonts w:ascii="Verdana" w:hAnsi="Verdana"/>
      <w:lang w:eastAsia="en-US"/>
    </w:rPr>
  </w:style>
  <w:style w:type="paragraph" w:customStyle="1" w:styleId="314">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15">
    <w:name w:val="xl81"/>
    <w:basedOn w:val="1"/>
    <w:qFormat/>
    <w:uiPriority w:val="0"/>
    <w:pPr>
      <w:spacing w:before="100" w:beforeAutospacing="1" w:after="100" w:afterAutospacing="1"/>
    </w:pPr>
    <w:rPr>
      <w:rFonts w:ascii="宋体" w:hAnsi="宋体" w:cs="宋体"/>
      <w:sz w:val="12"/>
      <w:szCs w:val="12"/>
    </w:rPr>
  </w:style>
  <w:style w:type="paragraph" w:customStyle="1" w:styleId="316">
    <w:name w:val="xl96"/>
    <w:basedOn w:val="1"/>
    <w:qFormat/>
    <w:uiPriority w:val="0"/>
    <w:pPr>
      <w:pBdr>
        <w:top w:val="single" w:color="auto" w:sz="4" w:space="0"/>
        <w:bottom w:val="single" w:color="auto" w:sz="8" w:space="0"/>
        <w:right w:val="single" w:color="auto" w:sz="4" w:space="0"/>
      </w:pBdr>
      <w:spacing w:before="100" w:beforeAutospacing="1" w:after="100" w:afterAutospacing="1"/>
    </w:pPr>
    <w:rPr>
      <w:rFonts w:ascii="宋体" w:hAnsi="宋体" w:cs="宋体"/>
      <w:sz w:val="18"/>
      <w:szCs w:val="18"/>
    </w:rPr>
  </w:style>
  <w:style w:type="paragraph" w:customStyle="1" w:styleId="317">
    <w:name w:val="xl83"/>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sz w:val="24"/>
      <w:szCs w:val="24"/>
    </w:rPr>
  </w:style>
  <w:style w:type="paragraph" w:customStyle="1" w:styleId="318">
    <w:name w:val="xl150"/>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19">
    <w:name w:val="xl116"/>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rPr>
  </w:style>
  <w:style w:type="paragraph" w:customStyle="1" w:styleId="320">
    <w:name w:val="head"/>
    <w:basedOn w:val="1"/>
    <w:qFormat/>
    <w:uiPriority w:val="0"/>
    <w:pPr>
      <w:spacing w:before="100" w:beforeAutospacing="1" w:after="100" w:afterAutospacing="1"/>
      <w:jc w:val="center"/>
    </w:pPr>
    <w:rPr>
      <w:rFonts w:hint="eastAsia" w:ascii="黑体" w:hAnsi="宋体" w:eastAsia="黑体"/>
      <w:b/>
      <w:bCs/>
      <w:sz w:val="28"/>
      <w:szCs w:val="28"/>
    </w:rPr>
  </w:style>
  <w:style w:type="paragraph" w:customStyle="1" w:styleId="321">
    <w:name w:val="正文2"/>
    <w:basedOn w:val="1"/>
    <w:qFormat/>
    <w:uiPriority w:val="0"/>
    <w:pPr>
      <w:overflowPunct w:val="0"/>
      <w:autoSpaceDE w:val="0"/>
      <w:autoSpaceDN w:val="0"/>
      <w:adjustRightInd w:val="0"/>
      <w:spacing w:line="312" w:lineRule="exact"/>
      <w:jc w:val="both"/>
      <w:textAlignment w:val="baseline"/>
    </w:pPr>
    <w:rPr>
      <w:rFonts w:ascii="宋体"/>
    </w:rPr>
  </w:style>
  <w:style w:type="paragraph" w:customStyle="1" w:styleId="322">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3">
    <w:name w:val="3 Char"/>
    <w:basedOn w:val="1"/>
    <w:qFormat/>
    <w:uiPriority w:val="0"/>
    <w:pPr>
      <w:spacing w:line="400" w:lineRule="exact"/>
      <w:jc w:val="center"/>
    </w:pPr>
    <w:rPr>
      <w:rFonts w:ascii="Verdana" w:hAnsi="Verdana"/>
      <w:lang w:eastAsia="en-US"/>
    </w:rPr>
  </w:style>
  <w:style w:type="paragraph" w:customStyle="1" w:styleId="324">
    <w:name w:val="xl110"/>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325">
    <w:name w:val="xl120"/>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26">
    <w:name w:val="标题 4 New New New"/>
    <w:basedOn w:val="1"/>
    <w:next w:val="327"/>
    <w:qFormat/>
    <w:uiPriority w:val="0"/>
    <w:pPr>
      <w:tabs>
        <w:tab w:val="left" w:pos="1116"/>
      </w:tabs>
      <w:spacing w:line="360" w:lineRule="auto"/>
      <w:ind w:left="1116" w:hanging="576"/>
      <w:jc w:val="both"/>
      <w:outlineLvl w:val="3"/>
    </w:pPr>
    <w:rPr>
      <w:rFonts w:ascii="Arial" w:hAnsi="Arial"/>
      <w:bCs/>
      <w:color w:val="FF0000"/>
      <w:kern w:val="2"/>
      <w:szCs w:val="21"/>
    </w:rPr>
  </w:style>
  <w:style w:type="paragraph" w:customStyle="1" w:styleId="327">
    <w:name w:val="正文缩进 New New New"/>
    <w:basedOn w:val="1"/>
    <w:qFormat/>
    <w:uiPriority w:val="0"/>
    <w:pPr>
      <w:widowControl w:val="0"/>
      <w:ind w:firstLine="420"/>
      <w:jc w:val="both"/>
    </w:pPr>
    <w:rPr>
      <w:kern w:val="2"/>
      <w:szCs w:val="24"/>
    </w:rPr>
  </w:style>
  <w:style w:type="paragraph" w:customStyle="1" w:styleId="328">
    <w:name w:val="Char1 Char Char Char Char Char Char11"/>
    <w:basedOn w:val="1"/>
    <w:qFormat/>
    <w:uiPriority w:val="0"/>
    <w:pPr>
      <w:spacing w:after="160" w:line="240" w:lineRule="exact"/>
    </w:pPr>
    <w:rPr>
      <w:rFonts w:ascii="Verdana" w:hAnsi="Verdana"/>
      <w:lang w:eastAsia="en-US"/>
    </w:rPr>
  </w:style>
  <w:style w:type="paragraph" w:customStyle="1" w:styleId="329">
    <w:name w:val="正文文本 New"/>
    <w:basedOn w:val="182"/>
    <w:qFormat/>
    <w:uiPriority w:val="0"/>
    <w:pPr>
      <w:snapToGrid w:val="0"/>
    </w:pPr>
    <w:rPr>
      <w:rFonts w:ascii="仿宋_GB2312" w:eastAsia="仿宋_GB2312"/>
      <w:sz w:val="28"/>
    </w:rPr>
  </w:style>
  <w:style w:type="paragraph" w:customStyle="1" w:styleId="330">
    <w:name w:val="Char1"/>
    <w:basedOn w:val="1"/>
    <w:qFormat/>
    <w:uiPriority w:val="0"/>
    <w:pPr>
      <w:spacing w:after="160" w:line="240" w:lineRule="exact"/>
    </w:pPr>
    <w:rPr>
      <w:rFonts w:ascii="宋体" w:hAnsi="宋体"/>
      <w:kern w:val="2"/>
      <w:sz w:val="28"/>
      <w:szCs w:val="26"/>
    </w:rPr>
  </w:style>
  <w:style w:type="paragraph" w:customStyle="1" w:styleId="331">
    <w:name w:val="表头"/>
    <w:basedOn w:val="1"/>
    <w:qFormat/>
    <w:uiPriority w:val="0"/>
    <w:pPr>
      <w:widowControl w:val="0"/>
      <w:adjustRightInd w:val="0"/>
      <w:spacing w:before="120" w:after="60" w:line="420" w:lineRule="atLeast"/>
      <w:jc w:val="both"/>
      <w:textAlignment w:val="baseline"/>
    </w:pPr>
    <w:rPr>
      <w:rFonts w:ascii="黑体" w:eastAsia="黑体"/>
      <w:b/>
    </w:rPr>
  </w:style>
  <w:style w:type="paragraph" w:customStyle="1" w:styleId="332">
    <w:name w:val="xl146"/>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33">
    <w:name w:val="xl106"/>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sz w:val="18"/>
      <w:szCs w:val="18"/>
    </w:rPr>
  </w:style>
  <w:style w:type="paragraph" w:customStyle="1" w:styleId="334">
    <w:name w:val="xl132"/>
    <w:basedOn w:val="1"/>
    <w:qFormat/>
    <w:uiPriority w:val="0"/>
    <w:pPr>
      <w:spacing w:before="100" w:beforeAutospacing="1" w:after="100" w:afterAutospacing="1"/>
      <w:textAlignment w:val="top"/>
    </w:pPr>
    <w:rPr>
      <w:rFonts w:ascii="宋体" w:hAnsi="宋体" w:cs="宋体"/>
      <w:b/>
      <w:bCs/>
      <w:sz w:val="32"/>
      <w:szCs w:val="32"/>
    </w:rPr>
  </w:style>
  <w:style w:type="paragraph" w:customStyle="1" w:styleId="335">
    <w:name w:val="Blockquote"/>
    <w:basedOn w:val="1"/>
    <w:qFormat/>
    <w:uiPriority w:val="0"/>
    <w:pPr>
      <w:widowControl w:val="0"/>
      <w:autoSpaceDE w:val="0"/>
      <w:autoSpaceDN w:val="0"/>
      <w:adjustRightInd w:val="0"/>
      <w:spacing w:before="60" w:after="60"/>
      <w:ind w:left="360" w:right="360"/>
    </w:pPr>
  </w:style>
  <w:style w:type="paragraph" w:styleId="336">
    <w:name w:val="No Spacing"/>
    <w:qFormat/>
    <w:uiPriority w:val="0"/>
    <w:rPr>
      <w:rFonts w:ascii="Times New Roman" w:hAnsi="Times New Roman" w:eastAsia="宋体" w:cs="Times New Roman"/>
      <w:sz w:val="21"/>
      <w:lang w:val="en-US" w:eastAsia="zh-CN" w:bidi="ar-SA"/>
    </w:rPr>
  </w:style>
  <w:style w:type="paragraph" w:customStyle="1" w:styleId="337">
    <w:name w:val="样式 标题 3h3H3sect1.2.3 + 五号 段前: 6 磅 段后: 6 磅 行距: 单倍行距"/>
    <w:basedOn w:val="4"/>
    <w:qFormat/>
    <w:uiPriority w:val="0"/>
    <w:pPr>
      <w:keepNext/>
      <w:keepLines/>
      <w:tabs>
        <w:tab w:val="left" w:pos="1260"/>
      </w:tabs>
      <w:adjustRightInd w:val="0"/>
      <w:spacing w:before="120" w:after="120" w:line="240" w:lineRule="auto"/>
      <w:ind w:left="1259" w:hanging="420"/>
      <w:jc w:val="left"/>
      <w:textAlignment w:val="baseline"/>
    </w:pPr>
    <w:rPr>
      <w:rFonts w:ascii="Times New Roman"/>
      <w:b/>
    </w:rPr>
  </w:style>
  <w:style w:type="paragraph" w:customStyle="1" w:styleId="338">
    <w:name w:val="普通(Web)"/>
    <w:basedOn w:val="1"/>
    <w:qFormat/>
    <w:uiPriority w:val="0"/>
    <w:pPr>
      <w:spacing w:before="100" w:beforeAutospacing="1" w:after="100" w:afterAutospacing="1" w:line="240" w:lineRule="atLeast"/>
      <w:ind w:firstLine="360"/>
    </w:pPr>
    <w:rPr>
      <w:rFonts w:ascii="宋体" w:hAnsi="宋体"/>
      <w:sz w:val="18"/>
      <w:szCs w:val="18"/>
    </w:rPr>
  </w:style>
  <w:style w:type="paragraph" w:customStyle="1" w:styleId="339">
    <w:name w:val="D标2"/>
    <w:basedOn w:val="2"/>
    <w:qFormat/>
    <w:uiPriority w:val="0"/>
    <w:pPr>
      <w:keepNext/>
      <w:keepLines w:val="0"/>
      <w:widowControl/>
      <w:tabs>
        <w:tab w:val="clear" w:pos="425"/>
      </w:tabs>
      <w:autoSpaceDE w:val="0"/>
      <w:autoSpaceDN w:val="0"/>
      <w:adjustRightInd w:val="0"/>
      <w:snapToGrid/>
      <w:spacing w:before="360" w:after="0" w:line="480" w:lineRule="exact"/>
      <w:ind w:left="420" w:hanging="420"/>
      <w:jc w:val="left"/>
    </w:pPr>
    <w:rPr>
      <w:rFonts w:ascii="黑体" w:hAnsi="Times New Roman" w:eastAsia="黑体"/>
      <w:bCs w:val="0"/>
      <w:kern w:val="0"/>
      <w:sz w:val="24"/>
      <w:szCs w:val="20"/>
    </w:rPr>
  </w:style>
  <w:style w:type="paragraph" w:customStyle="1" w:styleId="340">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Courier New"/>
      <w:szCs w:val="21"/>
      <w:lang w:eastAsia="en-US"/>
    </w:rPr>
  </w:style>
  <w:style w:type="paragraph" w:customStyle="1" w:styleId="341">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2">
    <w:name w:val="xl12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43">
    <w:name w:val="CM7"/>
    <w:basedOn w:val="63"/>
    <w:next w:val="63"/>
    <w:qFormat/>
    <w:uiPriority w:val="0"/>
    <w:pPr>
      <w:spacing w:line="471" w:lineRule="atLeast"/>
    </w:pPr>
    <w:rPr>
      <w:rFonts w:ascii="ST Fangsong" w:hAnsi="Calibri" w:eastAsia="ST Fangsong"/>
      <w:color w:val="auto"/>
      <w:sz w:val="24"/>
    </w:rPr>
  </w:style>
  <w:style w:type="paragraph" w:customStyle="1" w:styleId="344">
    <w:name w:val="2.1"/>
    <w:basedOn w:val="2"/>
    <w:qFormat/>
    <w:uiPriority w:val="0"/>
    <w:pPr>
      <w:keepNext/>
      <w:tabs>
        <w:tab w:val="clear" w:pos="425"/>
      </w:tabs>
      <w:adjustRightInd w:val="0"/>
      <w:snapToGrid/>
      <w:spacing w:before="240" w:after="120" w:line="400" w:lineRule="atLeast"/>
      <w:jc w:val="both"/>
      <w:textAlignment w:val="baseline"/>
    </w:pPr>
    <w:rPr>
      <w:rFonts w:ascii="Arial" w:hAnsi="Arial" w:eastAsia="黑体"/>
      <w:bCs w:val="0"/>
      <w:kern w:val="0"/>
      <w:sz w:val="32"/>
      <w:szCs w:val="20"/>
    </w:rPr>
  </w:style>
  <w:style w:type="paragraph" w:customStyle="1" w:styleId="345">
    <w:name w:val="Char1 Char Char Char Char Char Char Char Char Char Char Char Char1"/>
    <w:basedOn w:val="1"/>
    <w:qFormat/>
    <w:uiPriority w:val="0"/>
    <w:pPr>
      <w:spacing w:line="400" w:lineRule="exact"/>
      <w:jc w:val="center"/>
    </w:pPr>
    <w:rPr>
      <w:rFonts w:ascii="Verdana" w:hAnsi="Verdana"/>
      <w:lang w:eastAsia="en-US"/>
    </w:rPr>
  </w:style>
  <w:style w:type="paragraph" w:customStyle="1" w:styleId="346">
    <w:name w:val="D标4"/>
    <w:basedOn w:val="1"/>
    <w:next w:val="209"/>
    <w:qFormat/>
    <w:uiPriority w:val="0"/>
    <w:pPr>
      <w:widowControl w:val="0"/>
      <w:tabs>
        <w:tab w:val="left" w:pos="420"/>
      </w:tabs>
      <w:autoSpaceDE w:val="0"/>
      <w:autoSpaceDN w:val="0"/>
      <w:adjustRightInd w:val="0"/>
      <w:spacing w:before="120" w:line="480" w:lineRule="atLeast"/>
      <w:ind w:left="420" w:hanging="420"/>
      <w:jc w:val="both"/>
    </w:pPr>
    <w:rPr>
      <w:rFonts w:ascii="宋体"/>
      <w:sz w:val="24"/>
    </w:rPr>
  </w:style>
  <w:style w:type="paragraph" w:customStyle="1" w:styleId="347">
    <w:name w:val="Char1 Char Char Char Char Char Char1"/>
    <w:basedOn w:val="1"/>
    <w:qFormat/>
    <w:uiPriority w:val="0"/>
    <w:pPr>
      <w:spacing w:after="160" w:line="240" w:lineRule="exact"/>
    </w:pPr>
    <w:rPr>
      <w:rFonts w:ascii="Verdana" w:hAnsi="Verdana"/>
      <w:lang w:eastAsia="en-US"/>
    </w:rPr>
  </w:style>
  <w:style w:type="paragraph" w:customStyle="1" w:styleId="348">
    <w:name w:val="style13"/>
    <w:basedOn w:val="1"/>
    <w:qFormat/>
    <w:uiPriority w:val="0"/>
    <w:pPr>
      <w:spacing w:before="100" w:beforeAutospacing="1" w:after="100" w:afterAutospacing="1"/>
    </w:pPr>
    <w:rPr>
      <w:rFonts w:ascii="宋体" w:hAnsi="宋体"/>
      <w:color w:val="000000"/>
      <w:sz w:val="24"/>
      <w:szCs w:val="24"/>
    </w:rPr>
  </w:style>
  <w:style w:type="paragraph" w:customStyle="1" w:styleId="349">
    <w:name w:val="CM4"/>
    <w:basedOn w:val="63"/>
    <w:next w:val="63"/>
    <w:qFormat/>
    <w:uiPriority w:val="0"/>
    <w:pPr>
      <w:spacing w:line="468" w:lineRule="atLeast"/>
    </w:pPr>
    <w:rPr>
      <w:rFonts w:ascii="ST Fangsong" w:hAnsi="Calibri" w:eastAsia="ST Fangsong"/>
      <w:color w:val="auto"/>
      <w:sz w:val="24"/>
    </w:rPr>
  </w:style>
  <w:style w:type="paragraph" w:customStyle="1" w:styleId="350">
    <w:name w:val="Char1 Char Char Char1"/>
    <w:basedOn w:val="1"/>
    <w:qFormat/>
    <w:uiPriority w:val="0"/>
    <w:pPr>
      <w:widowControl w:val="0"/>
      <w:spacing w:line="520" w:lineRule="exact"/>
      <w:ind w:firstLine="420"/>
      <w:jc w:val="both"/>
    </w:pPr>
    <w:rPr>
      <w:kern w:val="2"/>
      <w:sz w:val="24"/>
      <w:szCs w:val="24"/>
    </w:rPr>
  </w:style>
  <w:style w:type="paragraph" w:customStyle="1" w:styleId="351">
    <w:name w:val="题注4"/>
    <w:basedOn w:val="1"/>
    <w:next w:val="14"/>
    <w:qFormat/>
    <w:uiPriority w:val="0"/>
    <w:pPr>
      <w:widowControl w:val="0"/>
      <w:ind w:left="-132" w:leftChars="-64" w:right="-105" w:rightChars="-50" w:hanging="2"/>
      <w:jc w:val="center"/>
    </w:pPr>
    <w:rPr>
      <w:b/>
      <w:color w:val="FF0000"/>
      <w:kern w:val="2"/>
      <w:szCs w:val="21"/>
      <w:lang w:val="en-GB"/>
    </w:rPr>
  </w:style>
  <w:style w:type="paragraph" w:customStyle="1" w:styleId="352">
    <w:name w:val="xl78"/>
    <w:basedOn w:val="1"/>
    <w:qFormat/>
    <w:uiPriority w:val="0"/>
    <w:pPr>
      <w:pBdr>
        <w:top w:val="single" w:color="auto" w:sz="4" w:space="0"/>
        <w:left w:val="single" w:color="auto" w:sz="4" w:space="0"/>
        <w:right w:val="single" w:color="auto" w:sz="8" w:space="0"/>
      </w:pBdr>
      <w:spacing w:before="100" w:beforeAutospacing="1" w:after="100" w:afterAutospacing="1"/>
    </w:pPr>
    <w:rPr>
      <w:rFonts w:ascii="宋体" w:hAnsi="宋体" w:cs="宋体"/>
      <w:sz w:val="12"/>
      <w:szCs w:val="12"/>
    </w:rPr>
  </w:style>
  <w:style w:type="paragraph" w:customStyle="1" w:styleId="353">
    <w:name w:val="xl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354">
    <w:name w:val="Char Char Char"/>
    <w:basedOn w:val="1"/>
    <w:qFormat/>
    <w:uiPriority w:val="0"/>
    <w:pPr>
      <w:widowControl w:val="0"/>
      <w:jc w:val="both"/>
    </w:pPr>
    <w:rPr>
      <w:rFonts w:ascii="Tahoma" w:hAnsi="Tahoma"/>
      <w:kern w:val="2"/>
      <w:sz w:val="24"/>
    </w:rPr>
  </w:style>
  <w:style w:type="paragraph" w:customStyle="1" w:styleId="355">
    <w:name w:val="Char Char Char Char Char Char Char1"/>
    <w:basedOn w:val="1"/>
    <w:qFormat/>
    <w:uiPriority w:val="0"/>
    <w:pPr>
      <w:widowControl w:val="0"/>
      <w:tabs>
        <w:tab w:val="left" w:pos="425"/>
      </w:tabs>
      <w:ind w:left="425" w:hanging="425"/>
      <w:jc w:val="both"/>
    </w:pPr>
    <w:rPr>
      <w:rFonts w:eastAsia="仿宋_GB2312"/>
      <w:kern w:val="24"/>
      <w:sz w:val="24"/>
      <w:szCs w:val="24"/>
    </w:rPr>
  </w:style>
  <w:style w:type="paragraph" w:customStyle="1" w:styleId="356">
    <w:name w:val="Char Char Char Char Char Char Char Char Char Char Char Char Char Char Char"/>
    <w:basedOn w:val="1"/>
    <w:qFormat/>
    <w:uiPriority w:val="0"/>
    <w:pPr>
      <w:spacing w:line="400" w:lineRule="exact"/>
      <w:jc w:val="center"/>
    </w:pPr>
    <w:rPr>
      <w:rFonts w:ascii="Verdana" w:hAnsi="Verdana"/>
      <w:lang w:eastAsia="en-US"/>
    </w:rPr>
  </w:style>
  <w:style w:type="paragraph" w:customStyle="1" w:styleId="357">
    <w:name w:val="Char2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358">
    <w:name w:val="Char Char16"/>
    <w:basedOn w:val="1"/>
    <w:qFormat/>
    <w:uiPriority w:val="0"/>
    <w:pPr>
      <w:widowControl w:val="0"/>
      <w:jc w:val="both"/>
    </w:pPr>
    <w:rPr>
      <w:rFonts w:ascii="Tahoma" w:hAnsi="Tahoma"/>
      <w:kern w:val="2"/>
      <w:sz w:val="24"/>
    </w:rPr>
  </w:style>
  <w:style w:type="paragraph" w:customStyle="1" w:styleId="359">
    <w:name w:val="样式 标题 4Heading 14Heading 141Heading 142H4第三层条bulletblbb..."/>
    <w:basedOn w:val="5"/>
    <w:qFormat/>
    <w:uiPriority w:val="0"/>
    <w:pPr>
      <w:numPr>
        <w:ilvl w:val="0"/>
        <w:numId w:val="0"/>
      </w:numPr>
      <w:suppressAutoHyphens/>
      <w:spacing w:before="60" w:after="240" w:line="360" w:lineRule="auto"/>
    </w:pPr>
    <w:rPr>
      <w:rFonts w:ascii="宋体" w:hAnsi="Times New Roman" w:eastAsia="宋体" w:cs="宋体"/>
      <w:color w:val="000000"/>
      <w:sz w:val="24"/>
      <w:szCs w:val="20"/>
    </w:rPr>
  </w:style>
  <w:style w:type="paragraph" w:customStyle="1" w:styleId="360">
    <w:name w:val="样式 四号 黑色 首行缩进:  1.01 厘米 行距: 最小值 24 磅"/>
    <w:basedOn w:val="1"/>
    <w:qFormat/>
    <w:uiPriority w:val="0"/>
    <w:pPr>
      <w:widowControl w:val="0"/>
      <w:tabs>
        <w:tab w:val="left" w:pos="2760"/>
      </w:tabs>
      <w:spacing w:line="480" w:lineRule="atLeast"/>
      <w:ind w:left="2760" w:hanging="420"/>
      <w:jc w:val="both"/>
    </w:pPr>
    <w:rPr>
      <w:rFonts w:cs="宋体"/>
      <w:color w:val="000000"/>
      <w:sz w:val="28"/>
    </w:rPr>
  </w:style>
  <w:style w:type="paragraph" w:customStyle="1" w:styleId="361">
    <w:name w:val="Char Char2 Char"/>
    <w:basedOn w:val="1"/>
    <w:qFormat/>
    <w:uiPriority w:val="0"/>
    <w:pPr>
      <w:widowControl w:val="0"/>
      <w:jc w:val="both"/>
    </w:pPr>
    <w:rPr>
      <w:rFonts w:ascii="宋体" w:hAnsi="宋体"/>
      <w:b/>
      <w:kern w:val="2"/>
      <w:sz w:val="28"/>
      <w:szCs w:val="28"/>
    </w:rPr>
  </w:style>
  <w:style w:type="paragraph" w:customStyle="1" w:styleId="362">
    <w:name w:val="表格文字"/>
    <w:basedOn w:val="1"/>
    <w:qFormat/>
    <w:uiPriority w:val="0"/>
    <w:pPr>
      <w:widowControl w:val="0"/>
      <w:spacing w:before="25" w:after="25" w:line="300" w:lineRule="auto"/>
      <w:jc w:val="both"/>
    </w:pPr>
    <w:rPr>
      <w:rFonts w:ascii="宋体" w:hAnsi="宋体"/>
      <w:spacing w:val="10"/>
      <w:sz w:val="24"/>
    </w:rPr>
  </w:style>
  <w:style w:type="paragraph" w:customStyle="1" w:styleId="363">
    <w:name w:val="xl39"/>
    <w:basedOn w:val="1"/>
    <w:qFormat/>
    <w:uiPriority w:val="0"/>
    <w:pPr>
      <w:spacing w:before="100" w:beforeAutospacing="1" w:after="100" w:afterAutospacing="1"/>
    </w:pPr>
    <w:rPr>
      <w:rFonts w:ascii="Arial Unicode MS" w:hAnsi="Arial Unicode MS" w:eastAsia="Arial Unicode MS"/>
      <w:sz w:val="20"/>
    </w:rPr>
  </w:style>
  <w:style w:type="paragraph" w:customStyle="1" w:styleId="364">
    <w:name w:val="样式4"/>
    <w:basedOn w:val="1"/>
    <w:qFormat/>
    <w:uiPriority w:val="0"/>
    <w:pPr>
      <w:widowControl w:val="0"/>
      <w:snapToGrid w:val="0"/>
      <w:spacing w:line="360" w:lineRule="auto"/>
      <w:ind w:firstLine="420"/>
    </w:pPr>
    <w:rPr>
      <w:rFonts w:cs="宋体"/>
      <w:color w:val="0000FF"/>
      <w:spacing w:val="-20"/>
      <w:sz w:val="24"/>
    </w:rPr>
  </w:style>
  <w:style w:type="paragraph" w:customStyle="1" w:styleId="365">
    <w:name w:val="正文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6">
    <w:name w:val="默认段落字体 Para Char"/>
    <w:basedOn w:val="1"/>
    <w:qFormat/>
    <w:uiPriority w:val="0"/>
    <w:pPr>
      <w:widowControl w:val="0"/>
      <w:jc w:val="both"/>
    </w:pPr>
    <w:rPr>
      <w:kern w:val="2"/>
      <w:szCs w:val="24"/>
    </w:rPr>
  </w:style>
  <w:style w:type="paragraph" w:customStyle="1" w:styleId="367">
    <w:name w:val="正文序号 3"/>
    <w:basedOn w:val="1"/>
    <w:qFormat/>
    <w:uiPriority w:val="0"/>
    <w:pPr>
      <w:widowControl w:val="0"/>
      <w:numPr>
        <w:ilvl w:val="2"/>
        <w:numId w:val="4"/>
      </w:numPr>
      <w:spacing w:before="60"/>
      <w:jc w:val="both"/>
    </w:pPr>
    <w:rPr>
      <w:kern w:val="2"/>
      <w:szCs w:val="24"/>
    </w:rPr>
  </w:style>
  <w:style w:type="paragraph" w:customStyle="1" w:styleId="368">
    <w:name w:val="正文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9">
    <w:name w:val="xl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70">
    <w:name w:val="正文序号 1"/>
    <w:basedOn w:val="1"/>
    <w:qFormat/>
    <w:uiPriority w:val="0"/>
    <w:pPr>
      <w:widowControl w:val="0"/>
      <w:numPr>
        <w:ilvl w:val="0"/>
        <w:numId w:val="4"/>
      </w:numPr>
      <w:spacing w:before="60"/>
      <w:jc w:val="both"/>
    </w:pPr>
    <w:rPr>
      <w:kern w:val="2"/>
      <w:szCs w:val="24"/>
    </w:rPr>
  </w:style>
  <w:style w:type="paragraph" w:customStyle="1" w:styleId="371">
    <w:name w:val="办公自动化专用标题"/>
    <w:basedOn w:val="44"/>
    <w:qFormat/>
    <w:uiPriority w:val="0"/>
    <w:pPr>
      <w:pageBreakBefore w:val="0"/>
      <w:tabs>
        <w:tab w:val="clear" w:pos="600"/>
        <w:tab w:val="clear" w:pos="960"/>
        <w:tab w:val="clear" w:pos="1080"/>
      </w:tabs>
      <w:overflowPunct/>
      <w:spacing w:line="560" w:lineRule="atLeast"/>
      <w:ind w:left="0" w:right="0" w:firstLine="0"/>
    </w:pPr>
    <w:rPr>
      <w:rFonts w:ascii="宋体"/>
      <w:kern w:val="2"/>
      <w:sz w:val="44"/>
    </w:rPr>
  </w:style>
  <w:style w:type="paragraph" w:customStyle="1" w:styleId="372">
    <w:name w:val="Char12"/>
    <w:basedOn w:val="1"/>
    <w:qFormat/>
    <w:uiPriority w:val="0"/>
    <w:pPr>
      <w:widowControl w:val="0"/>
      <w:jc w:val="both"/>
    </w:pPr>
    <w:rPr>
      <w:rFonts w:ascii="Tahoma" w:hAnsi="Tahoma"/>
      <w:kern w:val="2"/>
      <w:sz w:val="24"/>
      <w:szCs w:val="24"/>
    </w:rPr>
  </w:style>
  <w:style w:type="paragraph" w:customStyle="1" w:styleId="373">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4">
    <w:name w:val="表格"/>
    <w:basedOn w:val="1"/>
    <w:qFormat/>
    <w:uiPriority w:val="0"/>
    <w:pPr>
      <w:widowControl w:val="0"/>
      <w:spacing w:line="420" w:lineRule="exact"/>
      <w:ind w:left="84" w:leftChars="40"/>
      <w:jc w:val="center"/>
    </w:pPr>
    <w:rPr>
      <w:rFonts w:ascii="宋体" w:hAnsi="宋体"/>
      <w:bCs/>
      <w:spacing w:val="-12"/>
      <w:kern w:val="2"/>
      <w:szCs w:val="24"/>
    </w:rPr>
  </w:style>
  <w:style w:type="paragraph" w:customStyle="1" w:styleId="375">
    <w:name w:val="xl90"/>
    <w:basedOn w:val="1"/>
    <w:qFormat/>
    <w:uiPriority w:val="0"/>
    <w:pPr>
      <w:spacing w:before="100" w:beforeAutospacing="1" w:after="100" w:afterAutospacing="1"/>
      <w:textAlignment w:val="top"/>
    </w:pPr>
    <w:rPr>
      <w:rFonts w:ascii="宋体" w:hAnsi="宋体" w:cs="宋体"/>
      <w:sz w:val="22"/>
      <w:szCs w:val="22"/>
    </w:rPr>
  </w:style>
  <w:style w:type="paragraph" w:customStyle="1" w:styleId="376">
    <w:name w:val="z-窗体顶端1"/>
    <w:basedOn w:val="1"/>
    <w:qFormat/>
    <w:uiPriority w:val="99"/>
    <w:pPr>
      <w:widowControl w:val="0"/>
      <w:ind w:firstLine="420" w:firstLineChars="200"/>
      <w:jc w:val="both"/>
    </w:pPr>
    <w:rPr>
      <w:rFonts w:ascii="Calibri" w:hAnsi="Calibri"/>
      <w:kern w:val="2"/>
      <w:sz w:val="24"/>
      <w:szCs w:val="24"/>
    </w:rPr>
  </w:style>
  <w:style w:type="paragraph" w:customStyle="1" w:styleId="377">
    <w:name w:val="默认段落字体 Para Char Char Char Char"/>
    <w:basedOn w:val="1"/>
    <w:qFormat/>
    <w:uiPriority w:val="0"/>
    <w:pPr>
      <w:widowControl w:val="0"/>
      <w:jc w:val="both"/>
    </w:pPr>
    <w:rPr>
      <w:kern w:val="2"/>
    </w:rPr>
  </w:style>
  <w:style w:type="paragraph" w:customStyle="1" w:styleId="378">
    <w:name w:val="列表段落1"/>
    <w:basedOn w:val="1"/>
    <w:qFormat/>
    <w:uiPriority w:val="0"/>
    <w:pPr>
      <w:widowControl w:val="0"/>
      <w:ind w:firstLine="420" w:firstLineChars="200"/>
      <w:jc w:val="both"/>
    </w:pPr>
    <w:rPr>
      <w:rFonts w:ascii="Calibri" w:hAnsi="Calibri"/>
      <w:kern w:val="2"/>
      <w:szCs w:val="22"/>
    </w:rPr>
  </w:style>
  <w:style w:type="paragraph" w:customStyle="1" w:styleId="379">
    <w:name w:val="样式3"/>
    <w:basedOn w:val="4"/>
    <w:qFormat/>
    <w:uiPriority w:val="0"/>
    <w:pPr>
      <w:keepNext/>
      <w:keepLines/>
      <w:tabs>
        <w:tab w:val="left" w:pos="425"/>
      </w:tabs>
      <w:spacing w:before="260" w:after="260" w:line="415" w:lineRule="auto"/>
      <w:ind w:left="425" w:hanging="425"/>
    </w:pPr>
    <w:rPr>
      <w:rFonts w:ascii="Times New Roman"/>
      <w:bCs/>
      <w:kern w:val="2"/>
      <w:sz w:val="32"/>
      <w:szCs w:val="32"/>
    </w:rPr>
  </w:style>
  <w:style w:type="paragraph" w:customStyle="1" w:styleId="380">
    <w:name w:val="xl87"/>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s="宋体"/>
      <w:sz w:val="18"/>
      <w:szCs w:val="18"/>
    </w:rPr>
  </w:style>
  <w:style w:type="paragraph" w:customStyle="1" w:styleId="381">
    <w:name w:val="xl105"/>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pPr>
    <w:rPr>
      <w:rFonts w:ascii="宋体" w:hAnsi="宋体" w:cs="宋体"/>
      <w:sz w:val="18"/>
      <w:szCs w:val="18"/>
    </w:rPr>
  </w:style>
  <w:style w:type="paragraph" w:customStyle="1" w:styleId="382">
    <w:name w:val="表中文字中(W)"/>
    <w:qFormat/>
    <w:uiPriority w:val="0"/>
    <w:pPr>
      <w:topLinePunct/>
      <w:adjustRightInd w:val="0"/>
      <w:snapToGrid w:val="0"/>
      <w:jc w:val="center"/>
    </w:pPr>
    <w:rPr>
      <w:rFonts w:ascii="仿宋_GB2312" w:hAnsi="Times New Roman" w:eastAsia="仿宋_GB2312" w:cs="Times New Roman"/>
      <w:sz w:val="21"/>
      <w:lang w:val="en-US" w:eastAsia="zh-CN" w:bidi="ar-SA"/>
    </w:rPr>
  </w:style>
  <w:style w:type="paragraph" w:customStyle="1" w:styleId="383">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4">
    <w:name w:val="样式 标题 2 + 宋体 五号 非加粗 黑色"/>
    <w:basedOn w:val="2"/>
    <w:qFormat/>
    <w:uiPriority w:val="0"/>
    <w:pPr>
      <w:keepNext/>
      <w:tabs>
        <w:tab w:val="clear" w:pos="425"/>
      </w:tabs>
      <w:adjustRightInd w:val="0"/>
      <w:snapToGrid/>
      <w:spacing w:before="260" w:after="260" w:line="416" w:lineRule="atLeast"/>
      <w:ind w:left="1049" w:hanging="420"/>
      <w:jc w:val="left"/>
      <w:textAlignment w:val="baseline"/>
    </w:pPr>
    <w:rPr>
      <w:b w:val="0"/>
      <w:bCs w:val="0"/>
      <w:color w:val="000000"/>
      <w:kern w:val="0"/>
      <w:sz w:val="21"/>
      <w:szCs w:val="20"/>
    </w:rPr>
  </w:style>
  <w:style w:type="paragraph" w:customStyle="1" w:styleId="385">
    <w:name w:val="Char Char Char Char Char Char Char Char Char1"/>
    <w:basedOn w:val="1"/>
    <w:qFormat/>
    <w:uiPriority w:val="0"/>
    <w:pPr>
      <w:spacing w:line="400" w:lineRule="exact"/>
      <w:jc w:val="center"/>
    </w:pPr>
    <w:rPr>
      <w:rFonts w:ascii="Verdana" w:hAnsi="Verdana"/>
      <w:lang w:eastAsia="en-US"/>
    </w:rPr>
  </w:style>
  <w:style w:type="paragraph" w:customStyle="1" w:styleId="386">
    <w:name w:val="font7"/>
    <w:basedOn w:val="1"/>
    <w:qFormat/>
    <w:uiPriority w:val="0"/>
    <w:pPr>
      <w:spacing w:before="100" w:beforeAutospacing="1" w:after="100" w:afterAutospacing="1"/>
    </w:pPr>
    <w:rPr>
      <w:rFonts w:hint="eastAsia" w:ascii="宋体" w:hAnsi="宋体" w:cs="Courier New"/>
      <w:szCs w:val="21"/>
      <w:lang w:eastAsia="en-US"/>
    </w:rPr>
  </w:style>
  <w:style w:type="paragraph" w:customStyle="1" w:styleId="387">
    <w:name w:val="a"/>
    <w:basedOn w:val="1"/>
    <w:qFormat/>
    <w:uiPriority w:val="0"/>
    <w:pPr>
      <w:spacing w:before="100" w:beforeAutospacing="1" w:after="100" w:afterAutospacing="1" w:line="270" w:lineRule="atLeast"/>
    </w:pPr>
    <w:rPr>
      <w:rFonts w:ascii="宋体" w:hAnsi="宋体"/>
      <w:sz w:val="24"/>
    </w:rPr>
  </w:style>
  <w:style w:type="paragraph" w:customStyle="1" w:styleId="388">
    <w:name w:val="xl127"/>
    <w:basedOn w:val="1"/>
    <w:qFormat/>
    <w:uiPriority w:val="0"/>
    <w:pPr>
      <w:pBdr>
        <w:left w:val="single" w:color="auto" w:sz="8"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389">
    <w:name w:val="_"/>
    <w:basedOn w:val="1"/>
    <w:qFormat/>
    <w:uiPriority w:val="0"/>
    <w:pPr>
      <w:widowControl w:val="0"/>
      <w:adjustRightInd w:val="0"/>
      <w:ind w:left="480"/>
      <w:jc w:val="both"/>
      <w:textAlignment w:val="baseline"/>
    </w:pPr>
  </w:style>
  <w:style w:type="paragraph" w:customStyle="1" w:styleId="390">
    <w:name w:val="Char Char Char Char Char Char Char Char Char Char Char Char1 Char1"/>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391">
    <w:name w:val="xl130"/>
    <w:basedOn w:val="1"/>
    <w:qFormat/>
    <w:uiPriority w:val="0"/>
    <w:pPr>
      <w:pBdr>
        <w:top w:val="single" w:color="auto" w:sz="4" w:space="0"/>
        <w:left w:val="single" w:color="auto" w:sz="8" w:space="0"/>
        <w:right w:val="single" w:color="auto" w:sz="4" w:space="0"/>
      </w:pBdr>
      <w:spacing w:before="100" w:beforeAutospacing="1" w:after="100" w:afterAutospacing="1"/>
    </w:pPr>
    <w:rPr>
      <w:rFonts w:ascii="宋体" w:hAnsi="宋体" w:cs="宋体"/>
      <w:b/>
      <w:bCs/>
      <w:sz w:val="20"/>
    </w:rPr>
  </w:style>
  <w:style w:type="paragraph" w:customStyle="1" w:styleId="392">
    <w:name w:val="编号2"/>
    <w:basedOn w:val="1"/>
    <w:qFormat/>
    <w:uiPriority w:val="0"/>
    <w:pPr>
      <w:widowControl w:val="0"/>
      <w:tabs>
        <w:tab w:val="left" w:pos="360"/>
      </w:tabs>
      <w:spacing w:line="360" w:lineRule="auto"/>
      <w:jc w:val="both"/>
    </w:pPr>
    <w:rPr>
      <w:kern w:val="2"/>
    </w:rPr>
  </w:style>
  <w:style w:type="paragraph" w:customStyle="1" w:styleId="393">
    <w:name w:val="Char Char Char3 Char Char Char Char Char Char Char Char Char1 Char Char Char Char"/>
    <w:basedOn w:val="1"/>
    <w:qFormat/>
    <w:uiPriority w:val="0"/>
    <w:pPr>
      <w:widowControl w:val="0"/>
      <w:jc w:val="both"/>
    </w:pPr>
    <w:rPr>
      <w:kern w:val="2"/>
      <w:sz w:val="24"/>
      <w:szCs w:val="24"/>
    </w:rPr>
  </w:style>
  <w:style w:type="paragraph" w:customStyle="1" w:styleId="394">
    <w:name w:val="xl102"/>
    <w:basedOn w:val="1"/>
    <w:qFormat/>
    <w:uiPriority w:val="0"/>
    <w:pPr>
      <w:pBdr>
        <w:top w:val="single" w:color="auto" w:sz="8" w:space="0"/>
      </w:pBdr>
      <w:spacing w:before="100" w:beforeAutospacing="1" w:after="100" w:afterAutospacing="1"/>
    </w:pPr>
    <w:rPr>
      <w:rFonts w:ascii="宋体" w:hAnsi="宋体" w:cs="宋体"/>
      <w:sz w:val="20"/>
    </w:rPr>
  </w:style>
  <w:style w:type="paragraph" w:customStyle="1" w:styleId="395">
    <w:name w:val="样式 Def1 首行缩进"/>
    <w:basedOn w:val="1"/>
    <w:qFormat/>
    <w:uiPriority w:val="0"/>
    <w:pPr>
      <w:widowControl w:val="0"/>
      <w:spacing w:line="360" w:lineRule="auto"/>
      <w:ind w:firstLine="560"/>
      <w:jc w:val="both"/>
    </w:pPr>
    <w:rPr>
      <w:kern w:val="2"/>
      <w:sz w:val="28"/>
      <w:szCs w:val="24"/>
    </w:rPr>
  </w:style>
  <w:style w:type="paragraph" w:customStyle="1" w:styleId="396">
    <w:name w:val="xl98"/>
    <w:basedOn w:val="1"/>
    <w:qFormat/>
    <w:uiPriority w:val="0"/>
    <w:pPr>
      <w:pBdr>
        <w:bottom w:val="single" w:color="auto" w:sz="8" w:space="0"/>
      </w:pBdr>
      <w:spacing w:before="100" w:beforeAutospacing="1" w:after="100" w:afterAutospacing="1"/>
      <w:textAlignment w:val="top"/>
    </w:pPr>
    <w:rPr>
      <w:rFonts w:ascii="宋体" w:hAnsi="宋体" w:cs="宋体"/>
      <w:sz w:val="22"/>
      <w:szCs w:val="22"/>
    </w:rPr>
  </w:style>
  <w:style w:type="paragraph" w:customStyle="1" w:styleId="397">
    <w:name w:val="p0"/>
    <w:basedOn w:val="1"/>
    <w:qFormat/>
    <w:uiPriority w:val="0"/>
    <w:pPr>
      <w:jc w:val="both"/>
    </w:pPr>
    <w:rPr>
      <w:szCs w:val="21"/>
    </w:rPr>
  </w:style>
  <w:style w:type="paragraph" w:customStyle="1" w:styleId="398">
    <w:name w:val="Char1 Char Char Char Char Char Char12"/>
    <w:basedOn w:val="1"/>
    <w:qFormat/>
    <w:uiPriority w:val="0"/>
    <w:pPr>
      <w:spacing w:after="160" w:line="240" w:lineRule="exact"/>
    </w:pPr>
    <w:rPr>
      <w:rFonts w:ascii="Verdana" w:hAnsi="Verdana"/>
      <w:lang w:eastAsia="en-US"/>
    </w:rPr>
  </w:style>
  <w:style w:type="paragraph" w:customStyle="1" w:styleId="399">
    <w:name w:val="正文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0">
    <w:name w:val="xl122"/>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401">
    <w:name w:val="正文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2">
    <w:name w:val="font9"/>
    <w:basedOn w:val="1"/>
    <w:qFormat/>
    <w:uiPriority w:val="0"/>
    <w:pPr>
      <w:spacing w:before="100" w:beforeAutospacing="1" w:after="100" w:afterAutospacing="1"/>
    </w:pPr>
    <w:rPr>
      <w:sz w:val="18"/>
      <w:szCs w:val="18"/>
    </w:rPr>
  </w:style>
  <w:style w:type="paragraph" w:customStyle="1" w:styleId="403">
    <w:name w:val="1"/>
    <w:basedOn w:val="1"/>
    <w:next w:val="25"/>
    <w:qFormat/>
    <w:uiPriority w:val="0"/>
    <w:pPr>
      <w:widowControl w:val="0"/>
      <w:jc w:val="both"/>
    </w:pPr>
    <w:rPr>
      <w:rFonts w:ascii="宋体" w:hAnsi="Courier New"/>
      <w:kern w:val="2"/>
    </w:rPr>
  </w:style>
  <w:style w:type="paragraph" w:customStyle="1" w:styleId="404">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405">
    <w:name w:val="样式 正文首行缩进 + 首行缩进:  1 字符1"/>
    <w:basedOn w:val="1"/>
    <w:next w:val="1"/>
    <w:qFormat/>
    <w:uiPriority w:val="0"/>
    <w:pPr>
      <w:widowControl w:val="0"/>
      <w:spacing w:line="360" w:lineRule="auto"/>
      <w:ind w:firstLine="210" w:firstLineChars="200"/>
      <w:jc w:val="both"/>
    </w:pPr>
    <w:rPr>
      <w:rFonts w:eastAsia="仿宋_GB2312" w:cs="宋体"/>
      <w:kern w:val="2"/>
      <w:sz w:val="28"/>
    </w:rPr>
  </w:style>
  <w:style w:type="paragraph" w:customStyle="1" w:styleId="406">
    <w:name w:val="Char2 Char Char Char1"/>
    <w:basedOn w:val="1"/>
    <w:qFormat/>
    <w:uiPriority w:val="0"/>
    <w:pPr>
      <w:spacing w:after="160" w:line="240" w:lineRule="exact"/>
    </w:pPr>
    <w:rPr>
      <w:rFonts w:ascii="Verdana" w:hAnsi="Verdana" w:eastAsia="仿宋_GB2312"/>
      <w:sz w:val="24"/>
      <w:lang w:eastAsia="en-US"/>
    </w:rPr>
  </w:style>
  <w:style w:type="paragraph" w:customStyle="1" w:styleId="407">
    <w:name w:val="newnewnewnewnewnewnewnewnewnewnewnewnewnewnewnewnewnewnewnewnewnewnewnewnewnewnewnewnewnewnewnewnewnewnewnewnewnewnewnewnewnewnewnew"/>
    <w:basedOn w:val="1"/>
    <w:qFormat/>
    <w:uiPriority w:val="0"/>
    <w:pPr>
      <w:spacing w:before="100" w:beforeAutospacing="1" w:after="100" w:afterAutospacing="1"/>
    </w:pPr>
    <w:rPr>
      <w:rFonts w:ascii="宋体" w:hAnsi="宋体" w:cs="宋体"/>
      <w:sz w:val="24"/>
      <w:szCs w:val="24"/>
    </w:rPr>
  </w:style>
  <w:style w:type="paragraph" w:customStyle="1" w:styleId="408">
    <w:name w:val="font0"/>
    <w:basedOn w:val="1"/>
    <w:qFormat/>
    <w:uiPriority w:val="0"/>
    <w:pPr>
      <w:spacing w:before="100" w:beforeAutospacing="1" w:after="100" w:afterAutospacing="1"/>
    </w:pPr>
    <w:rPr>
      <w:rFonts w:hint="eastAsia" w:ascii="宋体" w:hAnsi="宋体" w:cs="Courier New"/>
      <w:sz w:val="24"/>
      <w:szCs w:val="24"/>
      <w:lang w:eastAsia="en-US"/>
    </w:rPr>
  </w:style>
  <w:style w:type="paragraph" w:customStyle="1" w:styleId="409">
    <w:name w:val="样式7"/>
    <w:basedOn w:val="1"/>
    <w:qFormat/>
    <w:uiPriority w:val="0"/>
    <w:pPr>
      <w:widowControl w:val="0"/>
      <w:spacing w:line="360" w:lineRule="auto"/>
      <w:outlineLvl w:val="1"/>
    </w:pPr>
    <w:rPr>
      <w:b/>
      <w:bCs/>
      <w:color w:val="000000"/>
      <w:kern w:val="2"/>
      <w:sz w:val="28"/>
      <w:szCs w:val="28"/>
    </w:rPr>
  </w:style>
  <w:style w:type="paragraph" w:customStyle="1" w:styleId="410">
    <w:name w:val="表格正文"/>
    <w:basedOn w:val="1"/>
    <w:qFormat/>
    <w:uiPriority w:val="0"/>
    <w:pPr>
      <w:overflowPunct w:val="0"/>
      <w:autoSpaceDE w:val="0"/>
      <w:autoSpaceDN w:val="0"/>
      <w:adjustRightInd w:val="0"/>
      <w:spacing w:before="312" w:after="312" w:line="360" w:lineRule="auto"/>
      <w:textAlignment w:val="baseline"/>
    </w:pPr>
    <w:rPr>
      <w:rFonts w:ascii="宋体" w:hAnsi="Tahoma"/>
      <w:sz w:val="24"/>
    </w:rPr>
  </w:style>
  <w:style w:type="paragraph" w:customStyle="1" w:styleId="411">
    <w:name w:val="表格栏头"/>
    <w:basedOn w:val="410"/>
    <w:next w:val="410"/>
    <w:qFormat/>
    <w:uiPriority w:val="0"/>
    <w:rPr>
      <w:b/>
    </w:rPr>
  </w:style>
  <w:style w:type="paragraph" w:customStyle="1" w:styleId="412">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0"/>
    </w:rPr>
  </w:style>
  <w:style w:type="paragraph" w:customStyle="1" w:styleId="413">
    <w:name w:val="xl134"/>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b/>
      <w:bCs/>
      <w:sz w:val="22"/>
      <w:szCs w:val="22"/>
    </w:rPr>
  </w:style>
  <w:style w:type="paragraph" w:customStyle="1" w:styleId="414">
    <w:name w:val="xl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24"/>
      <w:szCs w:val="24"/>
      <w:lang w:eastAsia="en-US"/>
    </w:rPr>
  </w:style>
  <w:style w:type="paragraph" w:customStyle="1" w:styleId="415">
    <w:name w:val="xl144"/>
    <w:basedOn w:val="1"/>
    <w:qFormat/>
    <w:uiPriority w:val="0"/>
    <w:pPr>
      <w:pBdr>
        <w:left w:val="single" w:color="auto" w:sz="8" w:space="0"/>
        <w:bottom w:val="single" w:color="auto" w:sz="4" w:space="0"/>
        <w:right w:val="single" w:color="auto" w:sz="4" w:space="0"/>
      </w:pBdr>
      <w:spacing w:before="100" w:beforeAutospacing="1" w:after="100" w:afterAutospacing="1"/>
    </w:pPr>
    <w:rPr>
      <w:rFonts w:ascii="宋体" w:hAnsi="宋体" w:cs="宋体"/>
      <w:b/>
      <w:bCs/>
      <w:color w:val="000000"/>
      <w:sz w:val="22"/>
      <w:szCs w:val="22"/>
    </w:rPr>
  </w:style>
  <w:style w:type="paragraph" w:customStyle="1" w:styleId="416">
    <w:name w:val="Char Char Char Char1"/>
    <w:basedOn w:val="1"/>
    <w:qFormat/>
    <w:uiPriority w:val="0"/>
    <w:pPr>
      <w:spacing w:after="160" w:line="240" w:lineRule="exact"/>
    </w:pPr>
    <w:rPr>
      <w:sz w:val="20"/>
    </w:rPr>
  </w:style>
  <w:style w:type="paragraph" w:customStyle="1" w:styleId="417">
    <w:name w:val="xl12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418">
    <w:name w:val="xl149"/>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419">
    <w:name w:val="xl141"/>
    <w:basedOn w:val="1"/>
    <w:qFormat/>
    <w:uiPriority w:val="0"/>
    <w:pPr>
      <w:pBdr>
        <w:top w:val="single" w:color="auto" w:sz="8" w:space="0"/>
      </w:pBdr>
      <w:spacing w:before="100" w:beforeAutospacing="1" w:after="100" w:afterAutospacing="1"/>
    </w:pPr>
    <w:rPr>
      <w:rFonts w:ascii="宋体" w:hAnsi="宋体" w:cs="宋体"/>
      <w:b/>
      <w:bCs/>
      <w:sz w:val="22"/>
      <w:szCs w:val="22"/>
    </w:rPr>
  </w:style>
  <w:style w:type="paragraph" w:customStyle="1" w:styleId="420">
    <w:name w:val="xl94"/>
    <w:basedOn w:val="1"/>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421">
    <w:name w:val="xl35"/>
    <w:basedOn w:val="1"/>
    <w:qFormat/>
    <w:uiPriority w:val="0"/>
    <w:pPr>
      <w:spacing w:before="100" w:beforeAutospacing="1" w:after="100" w:afterAutospacing="1"/>
      <w:jc w:val="center"/>
    </w:pPr>
    <w:rPr>
      <w:rFonts w:ascii="宋体" w:hAnsi="宋体"/>
      <w:sz w:val="24"/>
      <w:szCs w:val="24"/>
    </w:rPr>
  </w:style>
  <w:style w:type="paragraph" w:customStyle="1" w:styleId="422">
    <w:name w:val="纯文本2"/>
    <w:basedOn w:val="1"/>
    <w:qFormat/>
    <w:uiPriority w:val="0"/>
    <w:pPr>
      <w:widowControl w:val="0"/>
      <w:adjustRightInd w:val="0"/>
      <w:jc w:val="both"/>
    </w:pPr>
    <w:rPr>
      <w:rFonts w:ascii="宋体"/>
      <w:sz w:val="24"/>
    </w:rPr>
  </w:style>
  <w:style w:type="paragraph" w:customStyle="1" w:styleId="423">
    <w:name w:val="Char Char21"/>
    <w:basedOn w:val="1"/>
    <w:qFormat/>
    <w:uiPriority w:val="0"/>
    <w:rPr>
      <w:szCs w:val="21"/>
    </w:rPr>
  </w:style>
  <w:style w:type="paragraph" w:customStyle="1" w:styleId="424">
    <w:name w:val="xl104"/>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425">
    <w:name w:val="xl113"/>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s="宋体"/>
      <w:b/>
      <w:bCs/>
      <w:sz w:val="22"/>
      <w:szCs w:val="22"/>
    </w:rPr>
  </w:style>
  <w:style w:type="paragraph" w:customStyle="1" w:styleId="426">
    <w:name w:val="D标3"/>
    <w:basedOn w:val="4"/>
    <w:qFormat/>
    <w:uiPriority w:val="0"/>
    <w:pPr>
      <w:tabs>
        <w:tab w:val="left" w:pos="285"/>
      </w:tabs>
      <w:autoSpaceDE w:val="0"/>
      <w:autoSpaceDN w:val="0"/>
      <w:adjustRightInd w:val="0"/>
      <w:spacing w:before="120" w:line="480" w:lineRule="atLeast"/>
      <w:ind w:left="285" w:hanging="285"/>
    </w:pPr>
    <w:rPr>
      <w:sz w:val="24"/>
    </w:rPr>
  </w:style>
  <w:style w:type="paragraph" w:customStyle="1" w:styleId="427">
    <w:name w:val="xl128"/>
    <w:basedOn w:val="1"/>
    <w:qFormat/>
    <w:uiPriority w:val="0"/>
    <w:pPr>
      <w:pBdr>
        <w:top w:val="single" w:color="auto" w:sz="4" w:space="0"/>
        <w:left w:val="single" w:color="auto" w:sz="8" w:space="0"/>
        <w:right w:val="single" w:color="auto" w:sz="4" w:space="0"/>
      </w:pBdr>
      <w:spacing w:before="100" w:beforeAutospacing="1" w:after="100" w:afterAutospacing="1"/>
    </w:pPr>
    <w:rPr>
      <w:rFonts w:ascii="宋体" w:hAnsi="宋体" w:cs="宋体"/>
      <w:b/>
      <w:bCs/>
      <w:sz w:val="20"/>
    </w:rPr>
  </w:style>
  <w:style w:type="paragraph" w:customStyle="1" w:styleId="428">
    <w:name w:val="正文序号 2"/>
    <w:basedOn w:val="1"/>
    <w:qFormat/>
    <w:uiPriority w:val="0"/>
    <w:pPr>
      <w:widowControl w:val="0"/>
      <w:numPr>
        <w:ilvl w:val="1"/>
        <w:numId w:val="4"/>
      </w:numPr>
      <w:spacing w:before="60"/>
      <w:jc w:val="both"/>
    </w:pPr>
    <w:rPr>
      <w:kern w:val="2"/>
      <w:szCs w:val="24"/>
    </w:rPr>
  </w:style>
  <w:style w:type="paragraph" w:customStyle="1" w:styleId="429">
    <w:name w:val="Char Char Char Char Char Char Char Char Char Char Char Char"/>
    <w:basedOn w:val="1"/>
    <w:qFormat/>
    <w:uiPriority w:val="0"/>
    <w:pPr>
      <w:spacing w:line="400" w:lineRule="exact"/>
      <w:jc w:val="center"/>
    </w:pPr>
    <w:rPr>
      <w:rFonts w:ascii="Verdana" w:hAnsi="Verdana"/>
      <w:lang w:eastAsia="en-US"/>
    </w:rPr>
  </w:style>
  <w:style w:type="paragraph" w:customStyle="1" w:styleId="430">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rPr>
  </w:style>
  <w:style w:type="paragraph" w:customStyle="1" w:styleId="431">
    <w:name w:val="样式 正文首行缩进 + 首行缩进:  0 字符"/>
    <w:basedOn w:val="116"/>
    <w:qFormat/>
    <w:uiPriority w:val="0"/>
    <w:pPr>
      <w:widowControl/>
      <w:suppressAutoHyphens/>
      <w:adjustRightInd/>
      <w:snapToGrid/>
      <w:spacing w:before="0" w:after="120"/>
      <w:ind w:right="200" w:rightChars="200" w:firstLine="0" w:firstLineChars="0"/>
      <w:jc w:val="left"/>
    </w:pPr>
    <w:rPr>
      <w:rFonts w:cs="宋体"/>
      <w:kern w:val="0"/>
      <w:lang w:eastAsia="ar-SA"/>
    </w:rPr>
  </w:style>
  <w:style w:type="paragraph" w:customStyle="1" w:styleId="432">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4"/>
      <w:szCs w:val="14"/>
      <w:lang w:eastAsia="en-US"/>
    </w:rPr>
  </w:style>
  <w:style w:type="paragraph" w:customStyle="1" w:styleId="433">
    <w:name w:val="xl38"/>
    <w:basedOn w:val="1"/>
    <w:qFormat/>
    <w:uiPriority w:val="0"/>
    <w:pPr>
      <w:pBdr>
        <w:bottom w:val="single" w:color="auto" w:sz="4" w:space="0"/>
      </w:pBdr>
      <w:spacing w:before="100" w:beforeAutospacing="1" w:after="100" w:afterAutospacing="1"/>
      <w:jc w:val="center"/>
      <w:textAlignment w:val="center"/>
    </w:pPr>
    <w:rPr>
      <w:rFonts w:ascii="Arial Unicode MS" w:hAnsi="Arial Unicode MS" w:eastAsia="Arial Unicode MS"/>
      <w:b/>
      <w:sz w:val="36"/>
    </w:rPr>
  </w:style>
  <w:style w:type="paragraph" w:customStyle="1" w:styleId="434">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6"/>
      <w:szCs w:val="16"/>
    </w:rPr>
  </w:style>
  <w:style w:type="paragraph" w:customStyle="1" w:styleId="435">
    <w:name w:val="列出段落2"/>
    <w:basedOn w:val="1"/>
    <w:qFormat/>
    <w:uiPriority w:val="0"/>
    <w:pPr>
      <w:widowControl w:val="0"/>
      <w:ind w:firstLine="420" w:firstLineChars="200"/>
      <w:jc w:val="both"/>
    </w:pPr>
    <w:rPr>
      <w:rFonts w:ascii="Calibri" w:hAnsi="Calibri"/>
      <w:kern w:val="2"/>
      <w:szCs w:val="22"/>
    </w:rPr>
  </w:style>
  <w:style w:type="paragraph" w:customStyle="1" w:styleId="436">
    <w:name w:val="Thyssen Standard"/>
    <w:basedOn w:val="1"/>
    <w:qFormat/>
    <w:uiPriority w:val="0"/>
    <w:pPr>
      <w:spacing w:before="120" w:line="300" w:lineRule="atLeast"/>
      <w:jc w:val="both"/>
    </w:pPr>
    <w:rPr>
      <w:rFonts w:ascii="TKTypeRegular" w:hAnsi="TKTypeRegular" w:eastAsia="Times New Roman"/>
      <w:sz w:val="22"/>
      <w:lang w:val="de-DE" w:eastAsia="en-US"/>
    </w:rPr>
  </w:style>
  <w:style w:type="paragraph" w:customStyle="1" w:styleId="437">
    <w:name w:val="xl65"/>
    <w:basedOn w:val="1"/>
    <w:qFormat/>
    <w:uiPriority w:val="0"/>
    <w:pPr>
      <w:spacing w:before="100" w:beforeAutospacing="1" w:after="100" w:afterAutospacing="1"/>
    </w:pPr>
    <w:rPr>
      <w:rFonts w:ascii="宋体" w:hAnsi="宋体" w:cs="宋体"/>
      <w:sz w:val="24"/>
      <w:szCs w:val="24"/>
    </w:rPr>
  </w:style>
  <w:style w:type="paragraph" w:customStyle="1" w:styleId="438">
    <w:name w:val="xl77"/>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sz w:val="12"/>
      <w:szCs w:val="12"/>
    </w:rPr>
  </w:style>
  <w:style w:type="paragraph" w:customStyle="1" w:styleId="439">
    <w:name w:val="Char Char Char Char Char Char Char Char Char Char Char Char Char Char Char Char Char Char Char"/>
    <w:basedOn w:val="1"/>
    <w:qFormat/>
    <w:uiPriority w:val="0"/>
    <w:pPr>
      <w:spacing w:before="100" w:beforeAutospacing="1" w:after="100" w:afterAutospacing="1" w:line="330" w:lineRule="atLeast"/>
      <w:ind w:left="360"/>
    </w:pPr>
    <w:rPr>
      <w:rFonts w:ascii="ˎ̥" w:hAnsi="ˎ̥" w:cs="宋体"/>
      <w:color w:val="51585D"/>
      <w:szCs w:val="18"/>
    </w:rPr>
  </w:style>
  <w:style w:type="paragraph" w:customStyle="1" w:styleId="440">
    <w:name w:val="样式6"/>
    <w:basedOn w:val="1"/>
    <w:qFormat/>
    <w:uiPriority w:val="0"/>
    <w:pPr>
      <w:widowControl w:val="0"/>
      <w:spacing w:line="360" w:lineRule="auto"/>
      <w:outlineLvl w:val="1"/>
    </w:pPr>
    <w:rPr>
      <w:b/>
      <w:bCs/>
      <w:color w:val="000000"/>
      <w:kern w:val="2"/>
      <w:sz w:val="30"/>
      <w:szCs w:val="30"/>
    </w:rPr>
  </w:style>
  <w:style w:type="paragraph" w:customStyle="1" w:styleId="441">
    <w:name w:val="xl14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442">
    <w:name w:val="样式 正文（首行缩进两字） + 首行缩进:  2 字符"/>
    <w:basedOn w:val="13"/>
    <w:qFormat/>
    <w:uiPriority w:val="0"/>
    <w:pPr>
      <w:widowControl w:val="0"/>
      <w:spacing w:line="240" w:lineRule="auto"/>
      <w:ind w:firstLine="480" w:firstLineChars="200"/>
      <w:jc w:val="both"/>
    </w:pPr>
    <w:rPr>
      <w:rFonts w:ascii="Times New Roman"/>
      <w:kern w:val="2"/>
    </w:rPr>
  </w:style>
  <w:style w:type="paragraph" w:customStyle="1" w:styleId="443">
    <w:name w:val="Char Char Char Char Char Char"/>
    <w:basedOn w:val="1"/>
    <w:qFormat/>
    <w:uiPriority w:val="0"/>
    <w:pPr>
      <w:spacing w:line="400" w:lineRule="exact"/>
      <w:jc w:val="center"/>
    </w:pPr>
    <w:rPr>
      <w:rFonts w:ascii="Verdana" w:hAnsi="Verdana"/>
      <w:lang w:eastAsia="en-US"/>
    </w:rPr>
  </w:style>
  <w:style w:type="paragraph" w:customStyle="1" w:styleId="444">
    <w:name w:val="xl119"/>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445">
    <w:name w:val="标准"/>
    <w:basedOn w:val="1"/>
    <w:qFormat/>
    <w:uiPriority w:val="0"/>
    <w:pPr>
      <w:widowControl w:val="0"/>
      <w:overflowPunct w:val="0"/>
      <w:autoSpaceDE w:val="0"/>
      <w:autoSpaceDN w:val="0"/>
      <w:adjustRightInd w:val="0"/>
      <w:spacing w:line="240" w:lineRule="atLeast"/>
      <w:jc w:val="both"/>
      <w:textAlignment w:val="baseline"/>
    </w:pPr>
    <w:rPr>
      <w:rFonts w:eastAsia="楷体_GB2312"/>
      <w:sz w:val="24"/>
    </w:rPr>
  </w:style>
  <w:style w:type="paragraph" w:customStyle="1" w:styleId="446">
    <w:name w:val="列表4"/>
    <w:basedOn w:val="1"/>
    <w:qFormat/>
    <w:uiPriority w:val="0"/>
    <w:pPr>
      <w:widowControl w:val="0"/>
      <w:snapToGrid w:val="0"/>
      <w:jc w:val="both"/>
    </w:pPr>
    <w:rPr>
      <w:kern w:val="2"/>
      <w:sz w:val="28"/>
    </w:rPr>
  </w:style>
  <w:style w:type="paragraph" w:customStyle="1" w:styleId="447">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448">
    <w:name w:val="Char Char Char Char Char Char Char Char Char Char Char Char Char Char Char Char Char Char Char Char Char Char Char Char Char1"/>
    <w:basedOn w:val="1"/>
    <w:qFormat/>
    <w:uiPriority w:val="0"/>
    <w:pPr>
      <w:spacing w:after="160" w:line="240" w:lineRule="exact"/>
    </w:pPr>
    <w:rPr>
      <w:rFonts w:ascii="Verdana" w:hAnsi="Verdana" w:eastAsia="仿宋_GB2312"/>
      <w:sz w:val="24"/>
      <w:lang w:eastAsia="en-US"/>
    </w:rPr>
  </w:style>
  <w:style w:type="paragraph" w:customStyle="1" w:styleId="449">
    <w:name w:val="TOC 标题1"/>
    <w:basedOn w:val="3"/>
    <w:next w:val="1"/>
    <w:qFormat/>
    <w:uiPriority w:val="0"/>
    <w:pPr>
      <w:spacing w:before="480" w:after="0" w:line="276" w:lineRule="auto"/>
      <w:outlineLvl w:val="9"/>
    </w:pPr>
    <w:rPr>
      <w:rFonts w:ascii="Cambria" w:hAnsi="Cambria"/>
      <w:b w:val="0"/>
      <w:bCs w:val="0"/>
      <w:color w:val="365F91"/>
      <w:kern w:val="0"/>
      <w:sz w:val="28"/>
      <w:szCs w:val="28"/>
    </w:rPr>
  </w:style>
  <w:style w:type="paragraph" w:customStyle="1" w:styleId="450">
    <w:name w:val="标题5"/>
    <w:basedOn w:val="1"/>
    <w:qFormat/>
    <w:uiPriority w:val="0"/>
    <w:pPr>
      <w:widowControl w:val="0"/>
      <w:numPr>
        <w:ilvl w:val="0"/>
        <w:numId w:val="5"/>
      </w:numPr>
      <w:tabs>
        <w:tab w:val="clear" w:pos="1440"/>
      </w:tabs>
      <w:spacing w:before="120" w:after="120"/>
      <w:ind w:left="0" w:firstLine="0"/>
      <w:jc w:val="both"/>
    </w:pPr>
    <w:rPr>
      <w:rFonts w:ascii="宋体"/>
      <w:b/>
      <w:kern w:val="2"/>
      <w:sz w:val="28"/>
      <w:szCs w:val="24"/>
    </w:rPr>
  </w:style>
  <w:style w:type="paragraph" w:customStyle="1" w:styleId="451">
    <w:name w:val="Char Char Char Char Char Char Char Char Char Char Char Char Char Char Char1"/>
    <w:basedOn w:val="1"/>
    <w:qFormat/>
    <w:uiPriority w:val="0"/>
    <w:pPr>
      <w:spacing w:line="400" w:lineRule="exact"/>
      <w:jc w:val="center"/>
    </w:pPr>
    <w:rPr>
      <w:rFonts w:ascii="Verdana" w:hAnsi="Verdana"/>
      <w:lang w:eastAsia="en-US"/>
    </w:rPr>
  </w:style>
  <w:style w:type="paragraph" w:customStyle="1" w:styleId="452">
    <w:name w:val="样式 首行缩进:  2 字符"/>
    <w:basedOn w:val="1"/>
    <w:qFormat/>
    <w:uiPriority w:val="0"/>
    <w:pPr>
      <w:widowControl w:val="0"/>
      <w:adjustRightInd w:val="0"/>
      <w:spacing w:line="360" w:lineRule="auto"/>
      <w:ind w:firstLine="480" w:firstLineChars="200"/>
      <w:jc w:val="both"/>
    </w:pPr>
    <w:rPr>
      <w:rFonts w:ascii="Verdana" w:hAnsi="Verdana" w:cs="宋体"/>
      <w:kern w:val="2"/>
    </w:rPr>
  </w:style>
  <w:style w:type="paragraph" w:customStyle="1" w:styleId="453">
    <w:name w:val="xl131"/>
    <w:basedOn w:val="1"/>
    <w:qFormat/>
    <w:uiPriority w:val="0"/>
    <w:pPr>
      <w:pBdr>
        <w:left w:val="single" w:color="auto" w:sz="8"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454">
    <w:name w:val="Char Char Char Char Char Char2"/>
    <w:basedOn w:val="1"/>
    <w:qFormat/>
    <w:uiPriority w:val="0"/>
    <w:pPr>
      <w:spacing w:line="400" w:lineRule="exact"/>
      <w:jc w:val="center"/>
    </w:pPr>
    <w:rPr>
      <w:rFonts w:ascii="Verdana" w:hAnsi="Verdana"/>
      <w:lang w:eastAsia="en-US"/>
    </w:rPr>
  </w:style>
  <w:style w:type="paragraph" w:customStyle="1" w:styleId="455">
    <w:name w:val="D标1"/>
    <w:basedOn w:val="3"/>
    <w:next w:val="1"/>
    <w:qFormat/>
    <w:uiPriority w:val="0"/>
    <w:pPr>
      <w:keepLines w:val="0"/>
      <w:pageBreakBefore/>
      <w:tabs>
        <w:tab w:val="left" w:pos="720"/>
      </w:tabs>
      <w:autoSpaceDE w:val="0"/>
      <w:autoSpaceDN w:val="0"/>
      <w:adjustRightInd w:val="0"/>
      <w:spacing w:before="360" w:after="240" w:line="315" w:lineRule="atLeast"/>
      <w:ind w:left="720"/>
      <w:jc w:val="center"/>
    </w:pPr>
    <w:rPr>
      <w:rFonts w:ascii="黑体" w:eastAsia="黑体"/>
      <w:b w:val="0"/>
      <w:bCs w:val="0"/>
      <w:kern w:val="0"/>
      <w:sz w:val="36"/>
      <w:szCs w:val="20"/>
    </w:rPr>
  </w:style>
  <w:style w:type="paragraph" w:customStyle="1" w:styleId="456">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457">
    <w:name w:val="xl66"/>
    <w:basedOn w:val="1"/>
    <w:qFormat/>
    <w:uiPriority w:val="0"/>
    <w:pPr>
      <w:spacing w:before="100" w:beforeAutospacing="1" w:after="100" w:afterAutospacing="1"/>
    </w:pPr>
    <w:rPr>
      <w:rFonts w:ascii="宋体" w:hAnsi="宋体" w:cs="宋体"/>
      <w:sz w:val="22"/>
      <w:szCs w:val="22"/>
    </w:rPr>
  </w:style>
  <w:style w:type="paragraph" w:customStyle="1" w:styleId="458">
    <w:name w:val="Char1 Char Char Char Char Char Char2"/>
    <w:basedOn w:val="1"/>
    <w:qFormat/>
    <w:uiPriority w:val="0"/>
    <w:pPr>
      <w:spacing w:line="400" w:lineRule="exact"/>
      <w:jc w:val="center"/>
    </w:pPr>
    <w:rPr>
      <w:rFonts w:ascii="Verdana" w:hAnsi="Verdana"/>
      <w:lang w:eastAsia="en-US"/>
    </w:rPr>
  </w:style>
  <w:style w:type="paragraph" w:customStyle="1" w:styleId="459">
    <w:name w:val="P标3"/>
    <w:basedOn w:val="4"/>
    <w:qFormat/>
    <w:uiPriority w:val="0"/>
    <w:pPr>
      <w:tabs>
        <w:tab w:val="left" w:pos="420"/>
      </w:tabs>
      <w:autoSpaceDE w:val="0"/>
      <w:autoSpaceDN w:val="0"/>
      <w:adjustRightInd w:val="0"/>
      <w:spacing w:before="120" w:after="120" w:line="480" w:lineRule="atLeast"/>
      <w:ind w:left="420" w:hanging="420"/>
    </w:pPr>
    <w:rPr>
      <w:sz w:val="24"/>
    </w:rPr>
  </w:style>
  <w:style w:type="paragraph" w:customStyle="1" w:styleId="460">
    <w:name w:val="xl12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461">
    <w:name w:val="xl37"/>
    <w:basedOn w:val="1"/>
    <w:qFormat/>
    <w:uiPriority w:val="0"/>
    <w:pPr>
      <w:pBdr>
        <w:top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sz w:val="20"/>
    </w:rPr>
  </w:style>
  <w:style w:type="paragraph" w:customStyle="1" w:styleId="462">
    <w:name w:val="xl103"/>
    <w:basedOn w:val="1"/>
    <w:qFormat/>
    <w:uiPriority w:val="0"/>
    <w:pPr>
      <w:pBdr>
        <w:top w:val="single" w:color="auto" w:sz="8" w:space="0"/>
      </w:pBdr>
      <w:spacing w:before="100" w:beforeAutospacing="1" w:after="100" w:afterAutospacing="1"/>
    </w:pPr>
    <w:rPr>
      <w:rFonts w:ascii="宋体" w:hAnsi="宋体" w:cs="宋体"/>
      <w:sz w:val="20"/>
    </w:rPr>
  </w:style>
  <w:style w:type="paragraph" w:customStyle="1" w:styleId="463">
    <w:name w:val="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464">
    <w:name w:val="newsbodym"/>
    <w:basedOn w:val="1"/>
    <w:qFormat/>
    <w:uiPriority w:val="0"/>
    <w:pPr>
      <w:spacing w:before="100" w:beforeAutospacing="1" w:after="100" w:afterAutospacing="1" w:line="330" w:lineRule="atLeast"/>
    </w:pPr>
    <w:rPr>
      <w:rFonts w:ascii="宋体" w:hAnsi="宋体" w:cs="宋体"/>
      <w:color w:val="000000"/>
      <w:szCs w:val="21"/>
    </w:rPr>
  </w:style>
  <w:style w:type="paragraph" w:customStyle="1" w:styleId="465">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Cs w:val="21"/>
      <w:lang w:eastAsia="en-US"/>
    </w:rPr>
  </w:style>
  <w:style w:type="paragraph" w:customStyle="1" w:styleId="466">
    <w:name w:val="Item Step"/>
    <w:basedOn w:val="1"/>
    <w:qFormat/>
    <w:uiPriority w:val="0"/>
    <w:pPr>
      <w:tabs>
        <w:tab w:val="left" w:pos="2100"/>
      </w:tabs>
      <w:snapToGrid w:val="0"/>
      <w:spacing w:line="300" w:lineRule="auto"/>
      <w:ind w:left="2100" w:hanging="420" w:firstLineChars="200"/>
      <w:jc w:val="both"/>
      <w:outlineLvl w:val="4"/>
    </w:pPr>
    <w:rPr>
      <w:rFonts w:ascii="Helvetica" w:hAnsi="Helvetica" w:cs="Arial"/>
      <w:sz w:val="20"/>
    </w:rPr>
  </w:style>
  <w:style w:type="paragraph" w:customStyle="1" w:styleId="467">
    <w:name w:val="Char Char Char Char Char Char Char Char Char Char1"/>
    <w:basedOn w:val="1"/>
    <w:qFormat/>
    <w:uiPriority w:val="0"/>
    <w:pPr>
      <w:spacing w:after="160" w:line="240" w:lineRule="exact"/>
    </w:pPr>
    <w:rPr>
      <w:rFonts w:ascii="Verdana" w:hAnsi="Verdana" w:eastAsia="仿宋_GB2312"/>
      <w:sz w:val="24"/>
      <w:lang w:eastAsia="en-US"/>
    </w:rPr>
  </w:style>
  <w:style w:type="paragraph" w:customStyle="1" w:styleId="468">
    <w:name w:val="xl151"/>
    <w:basedOn w:val="1"/>
    <w:qFormat/>
    <w:uiPriority w:val="0"/>
    <w:pPr>
      <w:pBdr>
        <w:left w:val="single" w:color="auto" w:sz="4" w:space="0"/>
        <w:right w:val="single" w:color="auto" w:sz="4" w:space="0"/>
      </w:pBdr>
      <w:spacing w:before="100" w:beforeAutospacing="1" w:after="100" w:afterAutospacing="1"/>
    </w:pPr>
    <w:rPr>
      <w:rFonts w:ascii="宋体" w:hAnsi="宋体" w:cs="宋体"/>
      <w:b/>
      <w:bCs/>
      <w:sz w:val="20"/>
    </w:rPr>
  </w:style>
  <w:style w:type="paragraph" w:customStyle="1" w:styleId="469">
    <w:name w:val="xl123"/>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sz w:val="20"/>
    </w:rPr>
  </w:style>
  <w:style w:type="paragraph" w:customStyle="1" w:styleId="470">
    <w:name w:val="font6"/>
    <w:basedOn w:val="1"/>
    <w:qFormat/>
    <w:uiPriority w:val="0"/>
    <w:pPr>
      <w:spacing w:before="100" w:beforeAutospacing="1" w:after="100" w:afterAutospacing="1"/>
    </w:pPr>
    <w:rPr>
      <w:rFonts w:eastAsia="Arial Unicode MS"/>
      <w:szCs w:val="21"/>
      <w:lang w:eastAsia="en-US"/>
    </w:rPr>
  </w:style>
  <w:style w:type="paragraph" w:customStyle="1" w:styleId="471">
    <w:name w:val="xl135"/>
    <w:basedOn w:val="1"/>
    <w:qFormat/>
    <w:uiPriority w:val="0"/>
    <w:pPr>
      <w:pBdr>
        <w:bottom w:val="single" w:color="auto" w:sz="8" w:space="0"/>
      </w:pBdr>
      <w:spacing w:before="100" w:beforeAutospacing="1" w:after="100" w:afterAutospacing="1"/>
    </w:pPr>
    <w:rPr>
      <w:rFonts w:ascii="宋体" w:hAnsi="宋体" w:cs="宋体"/>
      <w:b/>
      <w:bCs/>
      <w:sz w:val="22"/>
      <w:szCs w:val="22"/>
    </w:rPr>
  </w:style>
  <w:style w:type="paragraph" w:customStyle="1" w:styleId="472">
    <w:name w:val="Char Char Char Char Char Char1 Char"/>
    <w:basedOn w:val="1"/>
    <w:qFormat/>
    <w:uiPriority w:val="0"/>
    <w:pPr>
      <w:spacing w:after="160" w:line="240" w:lineRule="exact"/>
    </w:pPr>
    <w:rPr>
      <w:kern w:val="2"/>
    </w:rPr>
  </w:style>
  <w:style w:type="paragraph" w:customStyle="1" w:styleId="473">
    <w:name w:val="CM6"/>
    <w:basedOn w:val="63"/>
    <w:next w:val="63"/>
    <w:qFormat/>
    <w:uiPriority w:val="0"/>
    <w:pPr>
      <w:spacing w:line="473" w:lineRule="atLeast"/>
    </w:pPr>
    <w:rPr>
      <w:rFonts w:ascii="ST Fangsong" w:hAnsi="Calibri" w:eastAsia="ST Fangsong"/>
      <w:color w:val="auto"/>
      <w:sz w:val="24"/>
    </w:rPr>
  </w:style>
  <w:style w:type="paragraph" w:customStyle="1" w:styleId="474">
    <w:name w:val="Body text 1"/>
    <w:basedOn w:val="1"/>
    <w:qFormat/>
    <w:uiPriority w:val="0"/>
    <w:pPr>
      <w:widowControl w:val="0"/>
      <w:tabs>
        <w:tab w:val="left" w:pos="1134"/>
      </w:tabs>
      <w:autoSpaceDE w:val="0"/>
      <w:autoSpaceDN w:val="0"/>
      <w:adjustRightInd w:val="0"/>
      <w:spacing w:before="170" w:line="300" w:lineRule="atLeast"/>
      <w:ind w:left="1134" w:hanging="1134"/>
      <w:jc w:val="both"/>
    </w:pPr>
    <w:rPr>
      <w:rFonts w:ascii="宋体"/>
      <w:color w:val="000000"/>
      <w:sz w:val="24"/>
    </w:rPr>
  </w:style>
  <w:style w:type="paragraph" w:customStyle="1" w:styleId="475">
    <w:name w:val="xl126"/>
    <w:basedOn w:val="1"/>
    <w:qFormat/>
    <w:uiPriority w:val="0"/>
    <w:pPr>
      <w:pBdr>
        <w:top w:val="single" w:color="auto" w:sz="4" w:space="0"/>
        <w:left w:val="single" w:color="auto" w:sz="8" w:space="0"/>
        <w:right w:val="single" w:color="auto" w:sz="4" w:space="0"/>
      </w:pBdr>
      <w:spacing w:before="100" w:beforeAutospacing="1" w:after="100" w:afterAutospacing="1"/>
    </w:pPr>
    <w:rPr>
      <w:rFonts w:ascii="宋体" w:hAnsi="宋体" w:cs="宋体"/>
      <w:b/>
      <w:bCs/>
      <w:sz w:val="20"/>
    </w:rPr>
  </w:style>
  <w:style w:type="character" w:customStyle="1" w:styleId="476">
    <w:name w:val="批注框文本 Char"/>
    <w:qFormat/>
    <w:uiPriority w:val="0"/>
    <w:rPr>
      <w:rFonts w:eastAsia="宋体"/>
      <w:sz w:val="18"/>
      <w:szCs w:val="18"/>
      <w:lang w:val="en-US" w:eastAsia="zh-CN" w:bidi="ar-SA"/>
    </w:rPr>
  </w:style>
  <w:style w:type="character" w:customStyle="1" w:styleId="477">
    <w:name w:val="标题 1 Char"/>
    <w:qFormat/>
    <w:uiPriority w:val="0"/>
    <w:rPr>
      <w:rFonts w:eastAsia="宋体"/>
      <w:b/>
      <w:bCs/>
      <w:kern w:val="44"/>
      <w:sz w:val="44"/>
      <w:szCs w:val="44"/>
      <w:lang w:val="en-US" w:eastAsia="zh-CN" w:bidi="ar-SA"/>
    </w:rPr>
  </w:style>
  <w:style w:type="character" w:customStyle="1" w:styleId="478">
    <w:name w:val="标题 Char"/>
    <w:qFormat/>
    <w:uiPriority w:val="0"/>
    <w:rPr>
      <w:rFonts w:ascii="Arial" w:hAnsi="Arial"/>
      <w:b/>
      <w:sz w:val="36"/>
    </w:rPr>
  </w:style>
  <w:style w:type="character" w:customStyle="1" w:styleId="479">
    <w:name w:val="批注主题 Char"/>
    <w:qFormat/>
    <w:uiPriority w:val="0"/>
    <w:rPr>
      <w:b/>
      <w:bCs/>
      <w:sz w:val="21"/>
    </w:rPr>
  </w:style>
  <w:style w:type="character" w:customStyle="1" w:styleId="480">
    <w:name w:val="副标题 Char"/>
    <w:qFormat/>
    <w:uiPriority w:val="0"/>
    <w:rPr>
      <w:rFonts w:ascii="Arial" w:hAnsi="Arial" w:cs="Arial"/>
      <w:b/>
      <w:bCs/>
      <w:kern w:val="28"/>
      <w:sz w:val="32"/>
      <w:szCs w:val="32"/>
    </w:rPr>
  </w:style>
  <w:style w:type="character" w:customStyle="1" w:styleId="481">
    <w:name w:val="标题 8 Char"/>
    <w:qFormat/>
    <w:uiPriority w:val="0"/>
    <w:rPr>
      <w:rFonts w:ascii="Arial" w:hAnsi="Arial" w:eastAsia="黑体"/>
      <w:sz w:val="24"/>
      <w:szCs w:val="24"/>
    </w:rPr>
  </w:style>
  <w:style w:type="character" w:customStyle="1" w:styleId="482">
    <w:name w:val="纯文本 Char"/>
    <w:qFormat/>
    <w:uiPriority w:val="0"/>
    <w:rPr>
      <w:rFonts w:ascii="宋体" w:hAnsi="Courier New" w:eastAsia="宋体"/>
      <w:kern w:val="2"/>
      <w:sz w:val="21"/>
      <w:lang w:val="en-US" w:eastAsia="zh-CN" w:bidi="ar-SA"/>
    </w:rPr>
  </w:style>
  <w:style w:type="character" w:customStyle="1" w:styleId="483">
    <w:name w:val="结束语 Char"/>
    <w:qFormat/>
    <w:uiPriority w:val="0"/>
    <w:rPr>
      <w:rFonts w:ascii="宋体" w:hAnsi="宋体"/>
      <w:color w:val="000000"/>
      <w:kern w:val="2"/>
      <w:sz w:val="24"/>
    </w:rPr>
  </w:style>
  <w:style w:type="character" w:customStyle="1" w:styleId="484">
    <w:name w:val="文档结构图 Char"/>
    <w:qFormat/>
    <w:uiPriority w:val="0"/>
    <w:rPr>
      <w:rFonts w:eastAsia="宋体"/>
      <w:sz w:val="21"/>
      <w:lang w:val="en-US" w:eastAsia="zh-CN" w:bidi="ar-SA"/>
    </w:rPr>
  </w:style>
  <w:style w:type="character" w:customStyle="1" w:styleId="485">
    <w:name w:val="日期 Char"/>
    <w:qFormat/>
    <w:uiPriority w:val="0"/>
    <w:rPr>
      <w:rFonts w:eastAsia="宋体"/>
      <w:kern w:val="2"/>
      <w:sz w:val="21"/>
      <w:lang w:val="en-US" w:eastAsia="zh-CN" w:bidi="ar-SA"/>
    </w:rPr>
  </w:style>
  <w:style w:type="character" w:customStyle="1" w:styleId="486">
    <w:name w:val="正文文本 Char"/>
    <w:qFormat/>
    <w:uiPriority w:val="0"/>
    <w:rPr>
      <w:rFonts w:eastAsia="宋体"/>
      <w:sz w:val="21"/>
      <w:lang w:val="en-US" w:eastAsia="zh-CN" w:bidi="ar-SA"/>
    </w:rPr>
  </w:style>
  <w:style w:type="character" w:customStyle="1" w:styleId="487">
    <w:name w:val="正文首行缩进 Char"/>
    <w:qFormat/>
    <w:uiPriority w:val="0"/>
    <w:rPr>
      <w:kern w:val="2"/>
      <w:sz w:val="24"/>
    </w:rPr>
  </w:style>
  <w:style w:type="character" w:customStyle="1" w:styleId="488">
    <w:name w:val="页眉 Char"/>
    <w:qFormat/>
    <w:uiPriority w:val="0"/>
    <w:rPr>
      <w:rFonts w:eastAsia="宋体"/>
      <w:sz w:val="18"/>
      <w:szCs w:val="18"/>
      <w:lang w:val="en-US" w:eastAsia="zh-CN" w:bidi="ar-SA"/>
    </w:rPr>
  </w:style>
  <w:style w:type="character" w:customStyle="1" w:styleId="489">
    <w:name w:val="正文文本缩进 Char"/>
    <w:qFormat/>
    <w:uiPriority w:val="0"/>
    <w:rPr>
      <w:rFonts w:eastAsia="宋体"/>
      <w:sz w:val="21"/>
      <w:lang w:val="en-US" w:eastAsia="zh-CN" w:bidi="ar-SA"/>
    </w:rPr>
  </w:style>
  <w:style w:type="character" w:customStyle="1" w:styleId="490">
    <w:name w:val="正文缩进 Char"/>
    <w:qFormat/>
    <w:uiPriority w:val="0"/>
    <w:rPr>
      <w:rFonts w:ascii="宋体" w:eastAsia="宋体"/>
      <w:sz w:val="21"/>
      <w:lang w:val="en-US" w:eastAsia="zh-CN" w:bidi="ar-SA"/>
    </w:rPr>
  </w:style>
  <w:style w:type="character" w:customStyle="1" w:styleId="491">
    <w:name w:val="正文文本缩进 2 Char"/>
    <w:qFormat/>
    <w:uiPriority w:val="0"/>
    <w:rPr>
      <w:rFonts w:eastAsia="宋体"/>
      <w:sz w:val="21"/>
      <w:lang w:val="en-US" w:eastAsia="zh-CN" w:bidi="ar-SA"/>
    </w:rPr>
  </w:style>
  <w:style w:type="character" w:customStyle="1" w:styleId="492">
    <w:name w:val="正文文本缩进 3 Char"/>
    <w:qFormat/>
    <w:uiPriority w:val="0"/>
    <w:rPr>
      <w:rFonts w:hAnsi="宋体" w:eastAsia="宋体"/>
      <w:sz w:val="21"/>
      <w:lang w:val="en-US" w:eastAsia="zh-CN" w:bidi="ar-SA"/>
    </w:rPr>
  </w:style>
  <w:style w:type="character" w:customStyle="1" w:styleId="493">
    <w:name w:val="页脚 Char"/>
    <w:qFormat/>
    <w:uiPriority w:val="0"/>
    <w:rPr>
      <w:rFonts w:eastAsia="宋体"/>
      <w:sz w:val="18"/>
      <w:szCs w:val="18"/>
      <w:lang w:val="en-US" w:eastAsia="zh-CN" w:bidi="ar-SA"/>
    </w:rPr>
  </w:style>
  <w:style w:type="character" w:customStyle="1" w:styleId="494">
    <w:name w:val="标题 3 Char1"/>
    <w:qFormat/>
    <w:uiPriority w:val="0"/>
    <w:rPr>
      <w:rFonts w:ascii="宋体" w:eastAsia="宋体"/>
      <w:sz w:val="21"/>
      <w:lang w:val="en-US" w:eastAsia="zh-CN" w:bidi="ar-SA"/>
    </w:rPr>
  </w:style>
  <w:style w:type="character" w:customStyle="1" w:styleId="495">
    <w:name w:val="标题 9 Char"/>
    <w:qFormat/>
    <w:uiPriority w:val="0"/>
    <w:rPr>
      <w:rFonts w:ascii="Arial" w:hAnsi="Arial" w:eastAsia="黑体"/>
      <w:sz w:val="21"/>
      <w:szCs w:val="21"/>
    </w:rPr>
  </w:style>
  <w:style w:type="character" w:customStyle="1" w:styleId="496">
    <w:name w:val="标题 4 Char"/>
    <w:qFormat/>
    <w:uiPriority w:val="0"/>
    <w:rPr>
      <w:rFonts w:ascii="Arial" w:hAnsi="Arial" w:eastAsia="黑体"/>
      <w:b/>
      <w:bCs/>
      <w:sz w:val="28"/>
      <w:szCs w:val="28"/>
    </w:rPr>
  </w:style>
  <w:style w:type="character" w:customStyle="1" w:styleId="497">
    <w:name w:val="标题 6 Char"/>
    <w:qFormat/>
    <w:uiPriority w:val="0"/>
    <w:rPr>
      <w:rFonts w:ascii="Arial" w:hAnsi="Arial" w:eastAsia="黑体"/>
      <w:b/>
      <w:bCs/>
      <w:sz w:val="24"/>
      <w:szCs w:val="24"/>
    </w:rPr>
  </w:style>
  <w:style w:type="character" w:customStyle="1" w:styleId="498">
    <w:name w:val="批注文字 Char"/>
    <w:qFormat/>
    <w:uiPriority w:val="0"/>
    <w:rPr>
      <w:kern w:val="2"/>
      <w:sz w:val="21"/>
      <w:szCs w:val="24"/>
    </w:rPr>
  </w:style>
  <w:style w:type="character" w:customStyle="1" w:styleId="499">
    <w:name w:val="标题 5 Char"/>
    <w:qFormat/>
    <w:uiPriority w:val="0"/>
    <w:rPr>
      <w:b/>
      <w:bCs/>
      <w:sz w:val="28"/>
      <w:szCs w:val="28"/>
    </w:rPr>
  </w:style>
  <w:style w:type="character" w:customStyle="1" w:styleId="500">
    <w:name w:val="标题 2 Char"/>
    <w:qFormat/>
    <w:uiPriority w:val="0"/>
    <w:rPr>
      <w:rFonts w:ascii="宋体" w:hAnsi="宋体" w:eastAsia="宋体"/>
      <w:b/>
      <w:bCs/>
      <w:kern w:val="28"/>
      <w:sz w:val="28"/>
      <w:szCs w:val="28"/>
      <w:lang w:val="en-US" w:eastAsia="zh-CN" w:bidi="ar-SA"/>
    </w:rPr>
  </w:style>
  <w:style w:type="paragraph" w:customStyle="1" w:styleId="501">
    <w:name w:val="列出段落3"/>
    <w:basedOn w:val="1"/>
    <w:qFormat/>
    <w:uiPriority w:val="0"/>
    <w:pPr>
      <w:widowControl w:val="0"/>
      <w:ind w:firstLine="420" w:firstLineChars="200"/>
      <w:jc w:val="both"/>
    </w:pPr>
    <w:rPr>
      <w:rFonts w:ascii="Calibri" w:hAnsi="Calibri"/>
      <w:kern w:val="2"/>
      <w:szCs w:val="22"/>
    </w:rPr>
  </w:style>
  <w:style w:type="paragraph" w:customStyle="1" w:styleId="502">
    <w:name w:val="正文缩进2格"/>
    <w:basedOn w:val="1"/>
    <w:qFormat/>
    <w:uiPriority w:val="0"/>
    <w:pPr>
      <w:widowControl w:val="0"/>
      <w:spacing w:line="600" w:lineRule="exact"/>
      <w:ind w:firstLine="639" w:firstLineChars="206"/>
      <w:jc w:val="both"/>
    </w:pPr>
    <w:rPr>
      <w:rFonts w:ascii="仿宋_GB2312" w:hAnsi="宋体" w:eastAsia="仿宋_GB2312"/>
      <w:sz w:val="31"/>
      <w:szCs w:val="28"/>
    </w:rPr>
  </w:style>
  <w:style w:type="paragraph" w:customStyle="1" w:styleId="503">
    <w:name w:val="三角"/>
    <w:basedOn w:val="1"/>
    <w:qFormat/>
    <w:uiPriority w:val="0"/>
    <w:pPr>
      <w:numPr>
        <w:ilvl w:val="0"/>
        <w:numId w:val="6"/>
      </w:numPr>
      <w:tabs>
        <w:tab w:val="left" w:pos="1089"/>
      </w:tabs>
      <w:spacing w:before="40" w:after="40" w:line="240" w:lineRule="exact"/>
      <w:jc w:val="both"/>
    </w:pPr>
    <w:rPr>
      <w:rFonts w:eastAsia="幼圆"/>
      <w:kern w:val="2"/>
      <w:sz w:val="15"/>
    </w:rPr>
  </w:style>
  <w:style w:type="character" w:customStyle="1" w:styleId="504">
    <w:name w:val="font51"/>
    <w:basedOn w:val="50"/>
    <w:qFormat/>
    <w:uiPriority w:val="0"/>
    <w:rPr>
      <w:rFonts w:hint="eastAsia" w:ascii="宋体" w:hAnsi="宋体" w:eastAsia="宋体" w:cs="宋体"/>
      <w:color w:val="000000"/>
      <w:sz w:val="22"/>
      <w:szCs w:val="22"/>
      <w:u w:val="none"/>
    </w:rPr>
  </w:style>
  <w:style w:type="character" w:customStyle="1" w:styleId="505">
    <w:name w:val="font41"/>
    <w:basedOn w:val="50"/>
    <w:qFormat/>
    <w:uiPriority w:val="0"/>
    <w:rPr>
      <w:rFonts w:hint="default" w:ascii="Calibri" w:hAnsi="Calibri" w:cs="Calibri"/>
      <w:color w:val="000000"/>
      <w:sz w:val="22"/>
      <w:szCs w:val="22"/>
      <w:u w:val="none"/>
    </w:rPr>
  </w:style>
  <w:style w:type="character" w:customStyle="1" w:styleId="506">
    <w:name w:val="font21"/>
    <w:basedOn w:val="50"/>
    <w:qFormat/>
    <w:uiPriority w:val="0"/>
    <w:rPr>
      <w:rFonts w:hint="eastAsia" w:ascii="宋体" w:hAnsi="宋体" w:eastAsia="宋体" w:cs="宋体"/>
      <w:color w:val="000000"/>
      <w:sz w:val="22"/>
      <w:szCs w:val="22"/>
      <w:u w:val="none"/>
    </w:rPr>
  </w:style>
  <w:style w:type="character" w:customStyle="1" w:styleId="507">
    <w:name w:val="font01"/>
    <w:basedOn w:val="50"/>
    <w:qFormat/>
    <w:uiPriority w:val="0"/>
    <w:rPr>
      <w:rFonts w:hint="eastAsia" w:ascii="宋体" w:hAnsi="宋体" w:eastAsia="宋体" w:cs="宋体"/>
      <w:color w:val="FF0000"/>
      <w:sz w:val="22"/>
      <w:szCs w:val="22"/>
      <w:u w:val="none"/>
    </w:rPr>
  </w:style>
  <w:style w:type="paragraph" w:customStyle="1" w:styleId="508">
    <w:name w:val="table"/>
    <w:basedOn w:val="1"/>
    <w:qFormat/>
    <w:uiPriority w:val="0"/>
    <w:pPr>
      <w:overflowPunct w:val="0"/>
      <w:autoSpaceDE w:val="0"/>
      <w:autoSpaceDN w:val="0"/>
      <w:adjustRightInd w:val="0"/>
      <w:spacing w:before="60" w:after="60"/>
      <w:jc w:val="center"/>
      <w:textAlignment w:val="baseline"/>
    </w:pPr>
    <w:rPr>
      <w:rFonts w:ascii="宋体"/>
      <w:sz w:val="24"/>
    </w:rPr>
  </w:style>
  <w:style w:type="paragraph" w:customStyle="1" w:styleId="509">
    <w:name w:val="hao01-0"/>
    <w:qFormat/>
    <w:uiPriority w:val="0"/>
    <w:pPr>
      <w:ind w:firstLine="200" w:firstLineChars="200"/>
    </w:pPr>
    <w:rPr>
      <w:rFonts w:ascii="Times New Roman" w:hAnsi="Times New Roman" w:eastAsia="宋体" w:cs="Times New Roman"/>
      <w:kern w:val="2"/>
      <w:sz w:val="24"/>
      <w:szCs w:val="24"/>
      <w:lang w:val="en-US" w:eastAsia="zh-CN" w:bidi="ar-SA"/>
    </w:rPr>
  </w:style>
  <w:style w:type="paragraph" w:styleId="510">
    <w:name w:val="List Paragraph"/>
    <w:basedOn w:val="1"/>
    <w:qFormat/>
    <w:uiPriority w:val="34"/>
    <w:pPr>
      <w:ind w:firstLine="420" w:firstLineChars="200"/>
    </w:pPr>
  </w:style>
  <w:style w:type="character" w:customStyle="1" w:styleId="511">
    <w:name w:val="font101"/>
    <w:basedOn w:val="50"/>
    <w:qFormat/>
    <w:uiPriority w:val="0"/>
    <w:rPr>
      <w:rFonts w:hint="eastAsia" w:ascii="宋体" w:hAnsi="宋体" w:eastAsia="宋体" w:cs="宋体"/>
      <w:color w:val="000000"/>
      <w:sz w:val="21"/>
      <w:szCs w:val="21"/>
      <w:u w:val="none"/>
    </w:rPr>
  </w:style>
  <w:style w:type="character" w:customStyle="1" w:styleId="512">
    <w:name w:val="font61"/>
    <w:basedOn w:val="50"/>
    <w:qFormat/>
    <w:uiPriority w:val="0"/>
    <w:rPr>
      <w:rFonts w:hint="default" w:ascii="Calibri" w:hAnsi="Calibri" w:cs="Calibri"/>
      <w:color w:val="000000"/>
      <w:sz w:val="22"/>
      <w:szCs w:val="22"/>
      <w:u w:val="none"/>
    </w:rPr>
  </w:style>
  <w:style w:type="character" w:customStyle="1" w:styleId="513">
    <w:name w:val="font112"/>
    <w:basedOn w:val="50"/>
    <w:qFormat/>
    <w:uiPriority w:val="0"/>
    <w:rPr>
      <w:rFonts w:hint="default" w:ascii="Calibri" w:hAnsi="Calibri" w:cs="Calibri"/>
      <w:color w:val="000000"/>
      <w:sz w:val="22"/>
      <w:szCs w:val="22"/>
      <w:u w:val="none"/>
    </w:rPr>
  </w:style>
  <w:style w:type="character" w:customStyle="1" w:styleId="514">
    <w:name w:val="font11"/>
    <w:basedOn w:val="50"/>
    <w:qFormat/>
    <w:uiPriority w:val="0"/>
    <w:rPr>
      <w:rFonts w:hint="eastAsia" w:ascii="宋体" w:hAnsi="宋体" w:eastAsia="宋体" w:cs="宋体"/>
      <w:color w:val="000000"/>
      <w:sz w:val="22"/>
      <w:szCs w:val="22"/>
      <w:u w:val="none"/>
    </w:rPr>
  </w:style>
  <w:style w:type="character" w:customStyle="1" w:styleId="515">
    <w:name w:val="font81"/>
    <w:basedOn w:val="50"/>
    <w:qFormat/>
    <w:uiPriority w:val="0"/>
    <w:rPr>
      <w:rFonts w:hint="eastAsia" w:ascii="宋体" w:hAnsi="宋体" w:eastAsia="宋体" w:cs="宋体"/>
      <w:color w:val="FF0000"/>
      <w:sz w:val="22"/>
      <w:szCs w:val="22"/>
      <w:u w:val="none"/>
    </w:rPr>
  </w:style>
  <w:style w:type="paragraph" w:customStyle="1" w:styleId="516">
    <w:name w:val="列表段落11"/>
    <w:basedOn w:val="1"/>
    <w:qFormat/>
    <w:uiPriority w:val="34"/>
    <w:pPr>
      <w:ind w:firstLine="420" w:firstLineChars="200"/>
    </w:pPr>
  </w:style>
  <w:style w:type="paragraph" w:customStyle="1" w:styleId="517">
    <w:name w:val="Style1"/>
    <w:basedOn w:val="1"/>
    <w:qFormat/>
    <w:uiPriority w:val="0"/>
    <w:pPr>
      <w:tabs>
        <w:tab w:val="left" w:pos="-720"/>
      </w:tabs>
      <w:spacing w:after="120"/>
    </w:pPr>
    <w:rPr>
      <w:spacing w:val="-3"/>
      <w:sz w:val="24"/>
      <w:lang w:val="en-AU" w:eastAsia="en-US"/>
    </w:rPr>
  </w:style>
  <w:style w:type="paragraph" w:customStyle="1" w:styleId="518">
    <w:name w:val="正文 New New New New New New New New New New New New New New"/>
    <w:qFormat/>
    <w:uiPriority w:val="0"/>
    <w:pPr>
      <w:widowControl w:val="0"/>
      <w:jc w:val="both"/>
    </w:pPr>
    <w:rPr>
      <w:rFonts w:ascii="Times New Roman" w:hAnsi="Times New Roman" w:eastAsia="楷体_GB2312" w:cs="Times New Roman"/>
      <w:kern w:val="2"/>
      <w:sz w:val="21"/>
      <w:lang w:val="en-US" w:eastAsia="zh-CN" w:bidi="ar-SA"/>
    </w:rPr>
  </w:style>
  <w:style w:type="paragraph" w:customStyle="1" w:styleId="519">
    <w:name w:val="正文 New New New New New New New New New New New New New New New"/>
    <w:qFormat/>
    <w:uiPriority w:val="0"/>
    <w:pPr>
      <w:widowControl w:val="0"/>
      <w:jc w:val="both"/>
    </w:pPr>
    <w:rPr>
      <w:rFonts w:ascii="Times New Roman" w:hAnsi="Times New Roman" w:eastAsia="楷体_GB2312" w:cs="Times New Roman"/>
      <w:kern w:val="2"/>
      <w:sz w:val="21"/>
      <w:lang w:val="en-US" w:eastAsia="zh-CN" w:bidi="ar-SA"/>
    </w:rPr>
  </w:style>
  <w:style w:type="character" w:customStyle="1" w:styleId="520">
    <w:name w:val="正文文本 (2) + 间距 0 pt3"/>
    <w:qFormat/>
    <w:uiPriority w:val="99"/>
    <w:rPr>
      <w:rFonts w:ascii="MingLiU" w:eastAsia="MingLiU" w:cs="MingLiU"/>
      <w:spacing w:val="0"/>
      <w:sz w:val="22"/>
      <w:szCs w:val="22"/>
      <w:u w:val="none"/>
    </w:rPr>
  </w:style>
  <w:style w:type="paragraph" w:customStyle="1" w:styleId="521">
    <w:name w:val="GEDI正文样式"/>
    <w:basedOn w:val="1"/>
    <w:qFormat/>
    <w:uiPriority w:val="0"/>
    <w:pPr>
      <w:adjustRightInd w:val="0"/>
      <w:snapToGrid w:val="0"/>
      <w:spacing w:line="480" w:lineRule="atLeast"/>
      <w:ind w:firstLine="480" w:firstLineChars="200"/>
    </w:pPr>
    <w:rPr>
      <w:szCs w:val="24"/>
    </w:rPr>
  </w:style>
  <w:style w:type="paragraph" w:customStyle="1" w:styleId="522">
    <w:name w:val="修订1"/>
    <w:hidden/>
    <w:unhideWhenUsed/>
    <w:qFormat/>
    <w:uiPriority w:val="99"/>
    <w:rPr>
      <w:rFonts w:ascii="Times New Roman" w:hAnsi="Times New Roman" w:eastAsia="宋体" w:cs="Times New Roman"/>
      <w:sz w:val="21"/>
      <w:lang w:val="en-US" w:eastAsia="zh-CN" w:bidi="ar-SA"/>
    </w:rPr>
  </w:style>
  <w:style w:type="paragraph" w:customStyle="1" w:styleId="523">
    <w:name w:val="二级标题"/>
    <w:basedOn w:val="1"/>
    <w:link w:val="524"/>
    <w:qFormat/>
    <w:uiPriority w:val="0"/>
    <w:pPr>
      <w:adjustRightInd w:val="0"/>
      <w:spacing w:after="78" w:line="360" w:lineRule="auto"/>
      <w:outlineLvl w:val="1"/>
    </w:pPr>
    <w:rPr>
      <w:rFonts w:ascii="仿宋" w:hAnsi="仿宋" w:eastAsia="仿宋" w:cs="仿宋"/>
      <w:b/>
      <w:bCs/>
      <w:sz w:val="24"/>
      <w:szCs w:val="24"/>
    </w:rPr>
  </w:style>
  <w:style w:type="character" w:customStyle="1" w:styleId="524">
    <w:name w:val="二级标题 字符"/>
    <w:basedOn w:val="50"/>
    <w:link w:val="523"/>
    <w:qFormat/>
    <w:uiPriority w:val="0"/>
    <w:rPr>
      <w:rFonts w:ascii="仿宋" w:hAnsi="仿宋" w:eastAsia="仿宋" w:cs="仿宋"/>
      <w:b/>
      <w:bCs/>
      <w:sz w:val="24"/>
      <w:szCs w:val="24"/>
    </w:rPr>
  </w:style>
  <w:style w:type="paragraph" w:customStyle="1" w:styleId="525">
    <w:name w:val="三级标题"/>
    <w:basedOn w:val="1"/>
    <w:link w:val="526"/>
    <w:qFormat/>
    <w:uiPriority w:val="0"/>
    <w:pPr>
      <w:numPr>
        <w:ilvl w:val="0"/>
        <w:numId w:val="7"/>
      </w:numPr>
      <w:spacing w:line="360" w:lineRule="auto"/>
      <w:ind w:left="862" w:leftChars="200" w:hanging="442"/>
    </w:pPr>
    <w:rPr>
      <w:rFonts w:ascii="仿宋" w:hAnsi="仿宋" w:eastAsia="仿宋"/>
      <w:sz w:val="24"/>
      <w:szCs w:val="24"/>
    </w:rPr>
  </w:style>
  <w:style w:type="character" w:customStyle="1" w:styleId="526">
    <w:name w:val="三级标题 字符"/>
    <w:basedOn w:val="50"/>
    <w:link w:val="525"/>
    <w:qFormat/>
    <w:uiPriority w:val="0"/>
    <w:rPr>
      <w:rFonts w:ascii="仿宋" w:hAnsi="仿宋" w:eastAsia="仿宋"/>
      <w:sz w:val="24"/>
      <w:szCs w:val="24"/>
    </w:rPr>
  </w:style>
  <w:style w:type="paragraph" w:customStyle="1" w:styleId="527">
    <w:name w:val="三级标题-1"/>
    <w:basedOn w:val="1"/>
    <w:link w:val="528"/>
    <w:qFormat/>
    <w:uiPriority w:val="0"/>
    <w:pPr>
      <w:spacing w:after="78" w:line="360" w:lineRule="auto"/>
      <w:outlineLvl w:val="2"/>
    </w:pPr>
    <w:rPr>
      <w:rFonts w:ascii="仿宋" w:hAnsi="仿宋" w:eastAsia="仿宋"/>
      <w:b/>
      <w:bCs/>
      <w:sz w:val="24"/>
      <w:szCs w:val="24"/>
    </w:rPr>
  </w:style>
  <w:style w:type="character" w:customStyle="1" w:styleId="528">
    <w:name w:val="三级标题-1 字符"/>
    <w:basedOn w:val="50"/>
    <w:link w:val="527"/>
    <w:qFormat/>
    <w:uiPriority w:val="0"/>
    <w:rPr>
      <w:rFonts w:ascii="仿宋" w:hAnsi="仿宋" w:eastAsia="仿宋"/>
      <w:b/>
      <w:bCs/>
      <w:sz w:val="24"/>
      <w:szCs w:val="24"/>
    </w:rPr>
  </w:style>
  <w:style w:type="paragraph" w:customStyle="1" w:styleId="529">
    <w:name w:val="Table Paragraph"/>
    <w:basedOn w:val="1"/>
    <w:qFormat/>
    <w:uiPriority w:val="1"/>
  </w:style>
  <w:style w:type="table" w:customStyle="1" w:styleId="530">
    <w:name w:val="Table Normal"/>
    <w:semiHidden/>
    <w:unhideWhenUsed/>
    <w:qFormat/>
    <w:uiPriority w:val="2"/>
    <w:tblPr>
      <w:tblCellMar>
        <w:top w:w="0" w:type="dxa"/>
        <w:left w:w="0" w:type="dxa"/>
        <w:bottom w:w="0" w:type="dxa"/>
        <w:right w:w="0" w:type="dxa"/>
      </w:tblCellMar>
    </w:tblPr>
  </w:style>
  <w:style w:type="paragraph" w:customStyle="1" w:styleId="531">
    <w:name w:val="列表段落2"/>
    <w:basedOn w:val="1"/>
    <w:qFormat/>
    <w:uiPriority w:val="0"/>
    <w:pPr>
      <w:widowControl w:val="0"/>
      <w:ind w:firstLine="420" w:firstLineChars="200"/>
      <w:jc w:val="both"/>
    </w:pPr>
    <w:rPr>
      <w:kern w:val="2"/>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mcd:customData xmlns="http://www.wps.cn/android/officeDocument/2013/mofficeCustomData" xmlns:mcd="http://www.wps.cn/android/officeDocument/2013/mofficeCustomData" version="2">
  <mcd:comments/>
</mcd:customData>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mcd:customData xmlns="http://www.wps.cn/android/officeDocument/2013/mofficeCustomData" xmlns:mcd="http://www.wps.cn/android/officeDocument/2013/mofficeCustomData" version="2">
  <mcd:comments/>
</mcd:customData>
</file>

<file path=customXml/item12.xml><?xml version="1.0" encoding="utf-8"?>
<mcd:customData xmlns="http://www.wps.cn/android/officeDocument/2013/mofficeCustomData" xmlns:mcd="http://www.wps.cn/android/officeDocument/2013/mofficeCustomData" version="2">
  <mcd:comments/>
</mcd:customData>
</file>

<file path=customXml/item13.xml><?xml version="1.0" encoding="utf-8"?>
<mcd:customData xmlns="http://www.wps.cn/android/officeDocument/2013/mofficeCustomData" xmlns:mcd="http://www.wps.cn/android/officeDocument/2013/mofficeCustomData" version="2">
  <mcd:comments/>
</mcd:customData>
</file>

<file path=customXml/item14.xml><?xml version="1.0" encoding="utf-8"?>
<mcd:customData xmlns="http://www.wps.cn/android/officeDocument/2013/mofficeCustomData" xmlns:mcd="http://www.wps.cn/android/officeDocument/2013/mofficeCustomData" version="2">
  <mcd:comments/>
</mcd:customData>
</file>

<file path=customXml/item15.xml><?xml version="1.0" encoding="utf-8"?>
<mcd:customData xmlns="http://www.wps.cn/android/officeDocument/2013/mofficeCustomData" xmlns:mcd="http://www.wps.cn/android/officeDocument/2013/mofficeCustomData" version="2">
  <mcd:comments/>
</mcd:customData>
</file>

<file path=customXml/item16.xml><?xml version="1.0" encoding="utf-8"?>
<b:Sources xmlns:b="http://schemas.openxmlformats.org/officeDocument/2006/bibliography" xmlns="http://schemas.openxmlformats.org/officeDocument/2006/bibliography" SelectedStyle="\APASixthEditionOfficeOnline.xsl" StyleName="APA" Version="6"/>
</file>

<file path=customXml/item17.xml><?xml version="1.0" encoding="utf-8"?>
<mcd:customData xmlns="http://www.wps.cn/android/officeDocument/2013/mofficeCustomData" xmlns:mcd="http://www.wps.cn/android/officeDocument/2013/mofficeCustomData" version="2">
  <mcd:comments/>
</mcd:customData>
</file>

<file path=customXml/item18.xml><?xml version="1.0" encoding="utf-8"?>
<mcd:customData xmlns="http://www.wps.cn/android/officeDocument/2013/mofficeCustomData" xmlns:mcd="http://www.wps.cn/android/officeDocument/2013/mofficeCustomData" version="2">
  <mcd:comments/>
</mcd:customData>
</file>

<file path=customXml/item19.xml><?xml version="1.0" encoding="utf-8"?>
<mcd:customData xmlns="http://www.wps.cn/android/officeDocument/2013/mofficeCustomData" xmlns:mcd="http://www.wps.cn/android/officeDocument/2013/mofficeCustomData" version="2">
  <mcd:comments/>
</mcd:customData>
</file>

<file path=customXml/item20.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D40F5A-4219-4633-B5A7-7DF05D971348}">
  <ds:schemaRefs/>
</ds:datastoreItem>
</file>

<file path=customXml/itemProps3.xml><?xml version="1.0" encoding="utf-8"?>
<ds:datastoreItem xmlns:ds="http://schemas.openxmlformats.org/officeDocument/2006/customXml" ds:itemID="{1CDE88B8-3588-4226-93C6-1AC8E52CD3A7}">
  <ds:schemaRefs/>
</ds:datastoreItem>
</file>

<file path=customXml/itemProps4.xml><?xml version="1.0" encoding="utf-8"?>
<ds:datastoreItem xmlns:ds="http://schemas.openxmlformats.org/officeDocument/2006/customXml" ds:itemID="{ADB1F1A6-7EAE-4C00-A55E-65653A28C7BA}">
  <ds:schemaRefs/>
</ds:datastoreItem>
</file>

<file path=customXml/itemProps5.xml><?xml version="1.0" encoding="utf-8"?>
<ds:datastoreItem xmlns:ds="http://schemas.openxmlformats.org/officeDocument/2006/customXml" ds:itemID="{3DA978C9-1187-4B42-9796-FB63BB20FCAB}">
  <ds:schemaRefs/>
</ds:datastoreItem>
</file>

<file path=customXml/itemProps6.xml><?xml version="1.0" encoding="utf-8"?>
<ds:datastoreItem xmlns:ds="http://schemas.openxmlformats.org/officeDocument/2006/customXml" ds:itemID="{9532EEC1-236C-4BB7-BCDE-3B4FC32B7569}">
  <ds:schemaRefs/>
</ds:datastoreItem>
</file>

<file path=customXml/itemProps7.xml><?xml version="1.0" encoding="utf-8"?>
<ds:datastoreItem xmlns:ds="http://schemas.openxmlformats.org/officeDocument/2006/customXml" ds:itemID="{3D7782BB-7098-4E5E-AA4F-F756E4DFF9B8}">
  <ds:schemaRefs/>
</ds:datastoreItem>
</file>

<file path=customXml/itemProps8.xml><?xml version="1.0" encoding="utf-8"?>
<ds:datastoreItem xmlns:ds="http://schemas.openxmlformats.org/officeDocument/2006/customXml" ds:itemID="{8255ED08-DC0E-4537-AA2F-387A1154EB17}">
  <ds:schemaRefs/>
</ds:datastoreItem>
</file>

<file path=customXml/itemProps9.xml><?xml version="1.0" encoding="utf-8"?>
<ds:datastoreItem xmlns:ds="http://schemas.openxmlformats.org/officeDocument/2006/customXml" ds:itemID="{FC414FAB-C92D-43DF-994C-EDE21068C60C}">
  <ds:schemaRefs/>
</ds:datastoreItem>
</file>

<file path=customXml/itemProps10.xml><?xml version="1.0" encoding="utf-8"?>
<ds:datastoreItem xmlns:ds="http://schemas.openxmlformats.org/officeDocument/2006/customXml" ds:itemID="{BBC5B6F2-FBA5-473B-BC96-4A1C1366163A}">
  <ds:schemaRefs/>
</ds:datastoreItem>
</file>

<file path=customXml/itemProps11.xml><?xml version="1.0" encoding="utf-8"?>
<ds:datastoreItem xmlns:ds="http://schemas.openxmlformats.org/officeDocument/2006/customXml" ds:itemID="{D65EC656-DA1E-4786-BF08-0F9ADEBD6727}">
  <ds:schemaRefs/>
</ds:datastoreItem>
</file>

<file path=customXml/itemProps12.xml><?xml version="1.0" encoding="utf-8"?>
<ds:datastoreItem xmlns:ds="http://schemas.openxmlformats.org/officeDocument/2006/customXml" ds:itemID="{C19A41E5-CB1F-4A9B-B334-8C9593DFDF37}">
  <ds:schemaRefs/>
</ds:datastoreItem>
</file>

<file path=customXml/itemProps13.xml><?xml version="1.0" encoding="utf-8"?>
<ds:datastoreItem xmlns:ds="http://schemas.openxmlformats.org/officeDocument/2006/customXml" ds:itemID="{DD2295DF-2987-462B-8EDB-7E7616186644}">
  <ds:schemaRefs/>
</ds:datastoreItem>
</file>

<file path=customXml/itemProps14.xml><?xml version="1.0" encoding="utf-8"?>
<ds:datastoreItem xmlns:ds="http://schemas.openxmlformats.org/officeDocument/2006/customXml" ds:itemID="{15C09C0D-0515-4FC3-8FBC-6F7C67DF6D55}">
  <ds:schemaRefs/>
</ds:datastoreItem>
</file>

<file path=customXml/itemProps15.xml><?xml version="1.0" encoding="utf-8"?>
<ds:datastoreItem xmlns:ds="http://schemas.openxmlformats.org/officeDocument/2006/customXml" ds:itemID="{361C6E23-9810-45CE-8E87-A5764506E48A}">
  <ds:schemaRefs/>
</ds:datastoreItem>
</file>

<file path=customXml/itemProps16.xml><?xml version="1.0" encoding="utf-8"?>
<ds:datastoreItem xmlns:ds="http://schemas.openxmlformats.org/officeDocument/2006/customXml" ds:itemID="{0AC37D00-8558-4E91-8BC6-0F2F58519591}">
  <ds:schemaRefs/>
</ds:datastoreItem>
</file>

<file path=customXml/itemProps17.xml><?xml version="1.0" encoding="utf-8"?>
<ds:datastoreItem xmlns:ds="http://schemas.openxmlformats.org/officeDocument/2006/customXml" ds:itemID="{153ED580-72CA-4FA1-AABD-E9FB800B751A}">
  <ds:schemaRefs/>
</ds:datastoreItem>
</file>

<file path=customXml/itemProps18.xml><?xml version="1.0" encoding="utf-8"?>
<ds:datastoreItem xmlns:ds="http://schemas.openxmlformats.org/officeDocument/2006/customXml" ds:itemID="{92B07CFA-D16F-4233-A061-75AAFB008621}">
  <ds:schemaRefs/>
</ds:datastoreItem>
</file>

<file path=customXml/itemProps19.xml><?xml version="1.0" encoding="utf-8"?>
<ds:datastoreItem xmlns:ds="http://schemas.openxmlformats.org/officeDocument/2006/customXml" ds:itemID="{1333BF9D-51A4-445E-B58F-7E94A987817F}">
  <ds:schemaRefs/>
</ds:datastoreItem>
</file>

<file path=customXml/itemProps20.xml><?xml version="1.0" encoding="utf-8"?>
<ds:datastoreItem xmlns:ds="http://schemas.openxmlformats.org/officeDocument/2006/customXml" ds:itemID="{6C00DCB5-CCA3-4D4D-B53B-106E0F5DC81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395</Words>
  <Characters>412</Characters>
  <Lines>30</Lines>
  <Paragraphs>8</Paragraphs>
  <TotalTime>25</TotalTime>
  <ScaleCrop>false</ScaleCrop>
  <LinksUpToDate>false</LinksUpToDate>
  <CharactersWithSpaces>413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2026-02-05T07:09:00Z</dcterms:created>
  <dc:creator>jiayi Zhao</dc:creator>
  <cp:lastModifiedBy>317D5B6515F2460FA5C43CD57FBCCA60</cp:lastModifiedBy>
  <cp:lastPrinted>2020-05-06T02:06:00Z</cp:lastPrinted>
  <dcterms:modified xsi:type="dcterms:W3CDTF">2026-04-22T08:18:15Z</dcterms:modified>
  <dc:title>第一部分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31F39AD750E440A5A6FF916F0F813B5A</vt:lpwstr>
  </property>
  <property fmtid="{D5CDD505-2E9C-101B-9397-08002B2CF9AE}" pid="4" name="KSOTemplateDocerSaveRecord">
    <vt:lpwstr>eyJoZGlkIjoiNDU1MDFlZTc5OGMzOGYwNmFiYTFjNTA2MzQ5Y2UxMzEiLCJ1c2VySWQiOiIyNTI3MTg1MzQifQ==</vt:lpwstr>
  </property>
  <property fmtid="{D5CDD505-2E9C-101B-9397-08002B2CF9AE}" pid="5" name="GrammarlyDocumentId">
    <vt:lpwstr>f936ce61-d5eb-43e4-9b4d-7f6e3c33ac7d</vt:lpwstr>
  </property>
</Properties>
</file>