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1981E" w14:textId="77777777" w:rsidR="00A22CB0" w:rsidRDefault="00000000">
      <w:pPr>
        <w:spacing w:line="360" w:lineRule="auto"/>
        <w:jc w:val="center"/>
        <w:rPr>
          <w:rFonts w:ascii="Times New Roman" w:eastAsia="方正小标宋_GBK" w:hAnsi="Times New Roman"/>
          <w:sz w:val="28"/>
          <w:szCs w:val="28"/>
        </w:rPr>
      </w:pPr>
      <w:r>
        <w:rPr>
          <w:rFonts w:ascii="Times New Roman" w:eastAsia="方正小标宋_GBK" w:hAnsi="Times New Roman" w:hint="eastAsia"/>
          <w:sz w:val="28"/>
          <w:szCs w:val="28"/>
        </w:rPr>
        <w:t>仓储设施采购技术要求</w:t>
      </w:r>
    </w:p>
    <w:p w14:paraId="2D759DB4" w14:textId="77777777" w:rsidR="00A22CB0" w:rsidRDefault="00000000">
      <w:pPr>
        <w:spacing w:line="360" w:lineRule="auto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1</w:t>
      </w:r>
      <w:r>
        <w:rPr>
          <w:rFonts w:ascii="Times New Roman" w:eastAsia="宋体" w:hAnsi="Times New Roman" w:cstheme="majorBidi"/>
          <w:sz w:val="24"/>
        </w:rPr>
        <w:t>.</w:t>
      </w:r>
      <w:r>
        <w:rPr>
          <w:rFonts w:ascii="Times New Roman" w:eastAsia="宋体" w:hAnsi="Times New Roman" w:cstheme="majorBidi" w:hint="eastAsia"/>
          <w:sz w:val="24"/>
        </w:rPr>
        <w:t>仓储设施</w:t>
      </w:r>
      <w:r>
        <w:rPr>
          <w:rFonts w:ascii="Times New Roman" w:eastAsia="宋体" w:hAnsi="Times New Roman" w:cstheme="majorBidi"/>
          <w:sz w:val="24"/>
        </w:rPr>
        <w:t>技术规格</w:t>
      </w:r>
    </w:p>
    <w:p w14:paraId="142FBDF6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1</w:t>
      </w:r>
      <w:r>
        <w:rPr>
          <w:rFonts w:ascii="Times New Roman" w:eastAsia="宋体" w:hAnsi="Times New Roman" w:cstheme="majorBidi"/>
          <w:sz w:val="24"/>
        </w:rPr>
        <w:t>.1</w:t>
      </w:r>
      <w:r>
        <w:rPr>
          <w:rFonts w:ascii="Times New Roman" w:eastAsia="宋体" w:hAnsi="Times New Roman" w:cstheme="majorBidi"/>
          <w:sz w:val="24"/>
        </w:rPr>
        <w:t>基本要求</w:t>
      </w:r>
    </w:p>
    <w:p w14:paraId="0697495B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在库房日常运营管理中，必要的仓储设施是保障物料存储规范、管理高效的基础。现计划为新增备品备件库购置一批用品，要求外观完好整洁、无破损，并满足日常使用需求。购置清单包括：地牛、仓库隔离网、仓储货架、托盘、无尘缠绕膜等。</w:t>
      </w:r>
    </w:p>
    <w:p w14:paraId="74E5EA5E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1</w:t>
      </w:r>
      <w:r>
        <w:rPr>
          <w:rFonts w:ascii="Times New Roman" w:eastAsia="宋体" w:hAnsi="Times New Roman" w:cstheme="majorBidi"/>
          <w:sz w:val="24"/>
        </w:rPr>
        <w:t>.2</w:t>
      </w:r>
      <w:r>
        <w:rPr>
          <w:rFonts w:ascii="Times New Roman" w:eastAsia="宋体" w:hAnsi="Times New Roman" w:cstheme="majorBidi"/>
          <w:sz w:val="24"/>
        </w:rPr>
        <w:t>性能指标</w:t>
      </w:r>
    </w:p>
    <w:tbl>
      <w:tblPr>
        <w:tblW w:w="49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1578"/>
        <w:gridCol w:w="870"/>
        <w:gridCol w:w="1403"/>
        <w:gridCol w:w="3556"/>
      </w:tblGrid>
      <w:tr w:rsidR="00CF22EA" w14:paraId="62968E4F" w14:textId="77777777" w:rsidTr="00CF22EA">
        <w:trPr>
          <w:trHeight w:val="397"/>
          <w:tblHeader/>
          <w:jc w:val="center"/>
        </w:trPr>
        <w:tc>
          <w:tcPr>
            <w:tcW w:w="497" w:type="pct"/>
            <w:vAlign w:val="center"/>
          </w:tcPr>
          <w:p w14:paraId="335D0ED6" w14:textId="77777777" w:rsidR="00851389" w:rsidRDefault="00851389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959" w:type="pct"/>
            <w:vAlign w:val="center"/>
          </w:tcPr>
          <w:p w14:paraId="140EF6CB" w14:textId="77777777" w:rsidR="00851389" w:rsidRDefault="00851389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  <w:t>项目</w:t>
            </w:r>
          </w:p>
        </w:tc>
        <w:tc>
          <w:tcPr>
            <w:tcW w:w="529" w:type="pct"/>
            <w:vAlign w:val="center"/>
          </w:tcPr>
          <w:p w14:paraId="36CD3114" w14:textId="66049121" w:rsidR="00851389" w:rsidRPr="00851389" w:rsidRDefault="00851389" w:rsidP="00212267">
            <w:pPr>
              <w:topLinePunct/>
              <w:jc w:val="center"/>
              <w:rPr>
                <w:rFonts w:asciiTheme="majorBidi" w:eastAsia="宋体" w:hAnsiTheme="majorBidi" w:cstheme="majorBidi"/>
                <w:b/>
                <w:bCs/>
                <w:color w:val="000000"/>
                <w:sz w:val="21"/>
                <w:szCs w:val="21"/>
              </w:rPr>
            </w:pPr>
            <w:r w:rsidRPr="00851389">
              <w:rPr>
                <w:rFonts w:asciiTheme="majorBidi" w:eastAsia="宋体" w:hAnsiTheme="majorBidi" w:cstheme="majorBidi"/>
                <w:b/>
                <w:bCs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853" w:type="pct"/>
            <w:vAlign w:val="center"/>
          </w:tcPr>
          <w:p w14:paraId="1D1E956D" w14:textId="2F508B52" w:rsidR="00851389" w:rsidRDefault="00CF22EA" w:rsidP="00212267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1"/>
                <w:szCs w:val="21"/>
              </w:rPr>
              <w:t>规格</w:t>
            </w:r>
          </w:p>
        </w:tc>
        <w:tc>
          <w:tcPr>
            <w:tcW w:w="2162" w:type="pct"/>
            <w:vAlign w:val="center"/>
          </w:tcPr>
          <w:p w14:paraId="39573B9B" w14:textId="77777777" w:rsidR="00851389" w:rsidRDefault="00851389">
            <w:pPr>
              <w:topLinePunct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sz w:val="21"/>
                <w:szCs w:val="21"/>
              </w:rPr>
              <w:t>备注</w:t>
            </w:r>
          </w:p>
        </w:tc>
      </w:tr>
      <w:tr w:rsidR="00CF22EA" w14:paraId="185C383F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44DE6735" w14:textId="77777777" w:rsidR="00851389" w:rsidRDefault="00851389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959" w:type="pct"/>
            <w:vAlign w:val="center"/>
          </w:tcPr>
          <w:p w14:paraId="232A356C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仓库隔离网</w:t>
            </w:r>
          </w:p>
        </w:tc>
        <w:tc>
          <w:tcPr>
            <w:tcW w:w="529" w:type="pct"/>
            <w:vAlign w:val="center"/>
          </w:tcPr>
          <w:p w14:paraId="59A815A4" w14:textId="316DD47E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4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vAlign w:val="center"/>
          </w:tcPr>
          <w:p w14:paraId="2550298E" w14:textId="78E08DAD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2.0m*2.0m</w:t>
            </w:r>
          </w:p>
        </w:tc>
        <w:tc>
          <w:tcPr>
            <w:tcW w:w="2162" w:type="pct"/>
            <w:vAlign w:val="center"/>
          </w:tcPr>
          <w:p w14:paraId="0F5704B4" w14:textId="77777777" w:rsidR="00851389" w:rsidRDefault="00851389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2EAB7029" wp14:editId="01FA9C15">
                  <wp:extent cx="2172335" cy="1706880"/>
                  <wp:effectExtent l="0" t="0" r="18415" b="7620"/>
                  <wp:docPr id="10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335" cy="170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044EF557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24E68DF9" w14:textId="77777777" w:rsidR="00851389" w:rsidRDefault="00851389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959" w:type="pct"/>
            <w:shd w:val="clear" w:color="000000" w:fill="FFFFFF"/>
            <w:vAlign w:val="center"/>
          </w:tcPr>
          <w:p w14:paraId="3BE14F11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仓库隔离网</w:t>
            </w:r>
          </w:p>
        </w:tc>
        <w:tc>
          <w:tcPr>
            <w:tcW w:w="529" w:type="pct"/>
            <w:shd w:val="clear" w:color="000000" w:fill="FFFFFF"/>
            <w:vAlign w:val="center"/>
          </w:tcPr>
          <w:p w14:paraId="2D687007" w14:textId="484D4AE1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7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14:paraId="4DA30F33" w14:textId="20530EB8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2.0m*1.5m</w:t>
            </w:r>
          </w:p>
        </w:tc>
        <w:tc>
          <w:tcPr>
            <w:tcW w:w="2162" w:type="pct"/>
            <w:vAlign w:val="center"/>
          </w:tcPr>
          <w:p w14:paraId="038AF112" w14:textId="77777777" w:rsidR="00851389" w:rsidRDefault="00851389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0642742D" wp14:editId="3E6F8BB6">
                  <wp:extent cx="1819275" cy="1796415"/>
                  <wp:effectExtent l="0" t="0" r="9525" b="13335"/>
                  <wp:docPr id="11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79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4A03F9F5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6426CE1D" w14:textId="77777777" w:rsidR="00851389" w:rsidRDefault="00851389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959" w:type="pct"/>
            <w:vAlign w:val="center"/>
          </w:tcPr>
          <w:p w14:paraId="3FBE21A0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仓库隔离网</w:t>
            </w:r>
          </w:p>
        </w:tc>
        <w:tc>
          <w:tcPr>
            <w:tcW w:w="529" w:type="pct"/>
            <w:vAlign w:val="center"/>
          </w:tcPr>
          <w:p w14:paraId="4E725C80" w14:textId="11B9B521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vAlign w:val="center"/>
          </w:tcPr>
          <w:p w14:paraId="7C1CD0F6" w14:textId="1A9E8573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2.0m*0.6m</w:t>
            </w:r>
          </w:p>
        </w:tc>
        <w:tc>
          <w:tcPr>
            <w:tcW w:w="2162" w:type="pct"/>
            <w:vAlign w:val="center"/>
          </w:tcPr>
          <w:p w14:paraId="78896566" w14:textId="77777777" w:rsidR="00851389" w:rsidRDefault="00851389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584F99C7" wp14:editId="00CB3B97">
                  <wp:extent cx="1515110" cy="1918335"/>
                  <wp:effectExtent l="0" t="0" r="8890" b="5715"/>
                  <wp:docPr id="12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110" cy="191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0EB6E7DA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1599083E" w14:textId="77777777" w:rsidR="00851389" w:rsidRDefault="00851389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lastRenderedPageBreak/>
              <w:t>4</w:t>
            </w:r>
          </w:p>
        </w:tc>
        <w:tc>
          <w:tcPr>
            <w:tcW w:w="959" w:type="pct"/>
            <w:shd w:val="clear" w:color="000000" w:fill="FFFFFF"/>
            <w:vAlign w:val="center"/>
          </w:tcPr>
          <w:p w14:paraId="2ADDFD01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仓库隔离网</w:t>
            </w:r>
          </w:p>
        </w:tc>
        <w:tc>
          <w:tcPr>
            <w:tcW w:w="529" w:type="pct"/>
            <w:shd w:val="clear" w:color="000000" w:fill="FFFFFF"/>
            <w:vAlign w:val="center"/>
          </w:tcPr>
          <w:p w14:paraId="6229EDB0" w14:textId="6F8287D1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14:paraId="213FD7F9" w14:textId="14537E88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2.0m*0.9m</w:t>
            </w:r>
          </w:p>
        </w:tc>
        <w:tc>
          <w:tcPr>
            <w:tcW w:w="2162" w:type="pct"/>
            <w:vAlign w:val="center"/>
          </w:tcPr>
          <w:p w14:paraId="294D1F4F" w14:textId="77777777" w:rsidR="00851389" w:rsidRDefault="00851389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0FB9D099" wp14:editId="66842EA9">
                  <wp:extent cx="1488440" cy="1884045"/>
                  <wp:effectExtent l="0" t="0" r="16510" b="1905"/>
                  <wp:docPr id="13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440" cy="188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4B0FFE5B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19E95AFB" w14:textId="77777777" w:rsidR="00851389" w:rsidRDefault="00851389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959" w:type="pct"/>
            <w:shd w:val="clear" w:color="000000" w:fill="FFFFFF"/>
            <w:vAlign w:val="center"/>
          </w:tcPr>
          <w:p w14:paraId="28541F49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隔离网单开门</w:t>
            </w:r>
          </w:p>
        </w:tc>
        <w:tc>
          <w:tcPr>
            <w:tcW w:w="529" w:type="pct"/>
            <w:shd w:val="clear" w:color="000000" w:fill="FFFFFF"/>
            <w:vAlign w:val="center"/>
          </w:tcPr>
          <w:p w14:paraId="26F214E1" w14:textId="7DA15CFA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4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14:paraId="3E40EDAA" w14:textId="7D90614F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2.0m*1.5m</w:t>
            </w:r>
          </w:p>
        </w:tc>
        <w:tc>
          <w:tcPr>
            <w:tcW w:w="2162" w:type="pct"/>
            <w:vAlign w:val="center"/>
          </w:tcPr>
          <w:p w14:paraId="5BEA6ACC" w14:textId="77777777" w:rsidR="00851389" w:rsidRDefault="00851389">
            <w:pPr>
              <w:topLinePunc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77FEEDC2" wp14:editId="09F42444">
                  <wp:extent cx="2260600" cy="2499360"/>
                  <wp:effectExtent l="0" t="0" r="6350" b="15240"/>
                  <wp:docPr id="14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600" cy="2499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6B7EEF7A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3F9DD8A1" w14:textId="77777777" w:rsidR="00851389" w:rsidRDefault="00851389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959" w:type="pct"/>
            <w:shd w:val="clear" w:color="000000" w:fill="FFFFFF"/>
            <w:vAlign w:val="center"/>
          </w:tcPr>
          <w:p w14:paraId="258C5DB9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橡胶底座</w:t>
            </w:r>
          </w:p>
        </w:tc>
        <w:tc>
          <w:tcPr>
            <w:tcW w:w="529" w:type="pct"/>
            <w:shd w:val="clear" w:color="000000" w:fill="FFFFFF"/>
            <w:vAlign w:val="center"/>
          </w:tcPr>
          <w:p w14:paraId="188418D4" w14:textId="7AC5A953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17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14:paraId="14F455C1" w14:textId="3017B4E9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/</w:t>
            </w:r>
          </w:p>
        </w:tc>
        <w:tc>
          <w:tcPr>
            <w:tcW w:w="2162" w:type="pct"/>
            <w:vAlign w:val="center"/>
          </w:tcPr>
          <w:p w14:paraId="7C8A94E4" w14:textId="77777777" w:rsidR="00851389" w:rsidRDefault="00851389">
            <w:pPr>
              <w:topLinePunc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761FF0AF" wp14:editId="1349265E">
                  <wp:extent cx="2362422" cy="1584102"/>
                  <wp:effectExtent l="0" t="0" r="0" b="0"/>
                  <wp:docPr id="25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999" cy="1588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43724250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7FB616E0" w14:textId="77777777" w:rsidR="00851389" w:rsidRDefault="00851389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959" w:type="pct"/>
            <w:shd w:val="clear" w:color="000000" w:fill="FFFFFF"/>
            <w:vAlign w:val="center"/>
          </w:tcPr>
          <w:p w14:paraId="07987D73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电动拆箱工具</w:t>
            </w:r>
          </w:p>
        </w:tc>
        <w:tc>
          <w:tcPr>
            <w:tcW w:w="529" w:type="pct"/>
            <w:shd w:val="clear" w:color="000000" w:fill="FFFFFF"/>
            <w:vAlign w:val="center"/>
          </w:tcPr>
          <w:p w14:paraId="40836F16" w14:textId="23145FA3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套</w:t>
            </w:r>
          </w:p>
        </w:tc>
        <w:tc>
          <w:tcPr>
            <w:tcW w:w="853" w:type="pct"/>
            <w:shd w:val="clear" w:color="000000" w:fill="FFFFFF"/>
            <w:vAlign w:val="center"/>
          </w:tcPr>
          <w:p w14:paraId="001151D0" w14:textId="1EB929C0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电动起子</w:t>
            </w:r>
          </w:p>
        </w:tc>
        <w:tc>
          <w:tcPr>
            <w:tcW w:w="2162" w:type="pct"/>
            <w:vAlign w:val="center"/>
          </w:tcPr>
          <w:p w14:paraId="337C5269" w14:textId="748EBCD4" w:rsidR="00851389" w:rsidRDefault="00851389" w:rsidP="0022117E">
            <w:pPr>
              <w:topLinePunct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noProof/>
              </w:rPr>
              <w:drawing>
                <wp:anchor distT="0" distB="0" distL="114935" distR="114935" simplePos="0" relativeHeight="251661312" behindDoc="1" locked="0" layoutInCell="1" allowOverlap="1" wp14:anchorId="22EF0A7A" wp14:editId="4771AEBB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206375</wp:posOffset>
                  </wp:positionV>
                  <wp:extent cx="2131060" cy="1962785"/>
                  <wp:effectExtent l="0" t="0" r="2540" b="18415"/>
                  <wp:wrapThrough wrapText="bothSides">
                    <wp:wrapPolygon edited="0">
                      <wp:start x="0" y="0"/>
                      <wp:lineTo x="0" y="21523"/>
                      <wp:lineTo x="21497" y="21523"/>
                      <wp:lineTo x="21497" y="0"/>
                      <wp:lineTo x="0" y="0"/>
                    </wp:wrapPolygon>
                  </wp:wrapThrough>
                  <wp:docPr id="15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060" cy="1962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F22EA" w14:paraId="277B665B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05D8ACFF" w14:textId="2CE54A33" w:rsidR="00851389" w:rsidRDefault="00851389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lastRenderedPageBreak/>
              <w:t>8</w:t>
            </w:r>
          </w:p>
        </w:tc>
        <w:tc>
          <w:tcPr>
            <w:tcW w:w="959" w:type="pct"/>
            <w:vAlign w:val="center"/>
          </w:tcPr>
          <w:p w14:paraId="647161B1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无尘缠绕膜</w:t>
            </w:r>
          </w:p>
        </w:tc>
        <w:tc>
          <w:tcPr>
            <w:tcW w:w="529" w:type="pct"/>
            <w:vAlign w:val="center"/>
          </w:tcPr>
          <w:p w14:paraId="54B36BD0" w14:textId="77D37B26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15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箱</w:t>
            </w:r>
          </w:p>
        </w:tc>
        <w:tc>
          <w:tcPr>
            <w:tcW w:w="853" w:type="pct"/>
            <w:vAlign w:val="center"/>
          </w:tcPr>
          <w:p w14:paraId="6CBD9FD6" w14:textId="0D496BA6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480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米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*50cm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，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4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卷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/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箱</w:t>
            </w:r>
          </w:p>
        </w:tc>
        <w:tc>
          <w:tcPr>
            <w:tcW w:w="2162" w:type="pct"/>
            <w:vAlign w:val="center"/>
          </w:tcPr>
          <w:p w14:paraId="41A9BB18" w14:textId="77777777" w:rsidR="00851389" w:rsidRDefault="00851389">
            <w:pPr>
              <w:topLinePunct/>
              <w:jc w:val="center"/>
              <w:rPr>
                <w:rFonts w:ascii="Times New Roman" w:eastAsia="宋体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464EC6AF" wp14:editId="1D14621A">
                  <wp:extent cx="2092325" cy="1996225"/>
                  <wp:effectExtent l="0" t="0" r="3175" b="4445"/>
                  <wp:docPr id="19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2913" cy="1996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3DFD047B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44127458" w14:textId="36FE6972" w:rsidR="00851389" w:rsidRDefault="00851389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959" w:type="pct"/>
            <w:vAlign w:val="center"/>
          </w:tcPr>
          <w:p w14:paraId="13063228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警示胶带</w:t>
            </w:r>
          </w:p>
        </w:tc>
        <w:tc>
          <w:tcPr>
            <w:tcW w:w="529" w:type="pct"/>
            <w:vAlign w:val="center"/>
          </w:tcPr>
          <w:p w14:paraId="4E1ADC13" w14:textId="7B8B6589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10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包</w:t>
            </w:r>
          </w:p>
        </w:tc>
        <w:tc>
          <w:tcPr>
            <w:tcW w:w="853" w:type="pct"/>
            <w:vAlign w:val="center"/>
          </w:tcPr>
          <w:p w14:paraId="6FBEE85E" w14:textId="1D8A0CBE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33m*48mm 6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卷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/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包</w:t>
            </w:r>
          </w:p>
        </w:tc>
        <w:tc>
          <w:tcPr>
            <w:tcW w:w="2162" w:type="pct"/>
            <w:vAlign w:val="center"/>
          </w:tcPr>
          <w:p w14:paraId="09E55510" w14:textId="77777777" w:rsidR="00851389" w:rsidRDefault="00851389">
            <w:pPr>
              <w:topLinePunc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5D8975C3" wp14:editId="7D779BEB">
                  <wp:extent cx="2065655" cy="2049780"/>
                  <wp:effectExtent l="0" t="0" r="10795" b="7620"/>
                  <wp:docPr id="20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5655" cy="204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40317A06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285BAE7B" w14:textId="3E42D875" w:rsidR="00851389" w:rsidRDefault="00851389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959" w:type="pct"/>
            <w:vAlign w:val="center"/>
          </w:tcPr>
          <w:p w14:paraId="60416904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手机袋</w:t>
            </w:r>
          </w:p>
        </w:tc>
        <w:tc>
          <w:tcPr>
            <w:tcW w:w="529" w:type="pct"/>
            <w:vAlign w:val="center"/>
          </w:tcPr>
          <w:p w14:paraId="0E9555AB" w14:textId="5727259E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50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vAlign w:val="center"/>
          </w:tcPr>
          <w:p w14:paraId="4866B178" w14:textId="777996A6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通用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PU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全包</w:t>
            </w:r>
          </w:p>
        </w:tc>
        <w:tc>
          <w:tcPr>
            <w:tcW w:w="2162" w:type="pct"/>
            <w:vAlign w:val="center"/>
          </w:tcPr>
          <w:p w14:paraId="26B31B77" w14:textId="77777777" w:rsidR="00851389" w:rsidRDefault="00851389">
            <w:pPr>
              <w:topLinePunc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00178462" wp14:editId="213E4C37">
                  <wp:extent cx="2152650" cy="2050415"/>
                  <wp:effectExtent l="0" t="0" r="0" b="6985"/>
                  <wp:docPr id="22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205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20728677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45231132" w14:textId="03295802" w:rsidR="00851389" w:rsidRDefault="00851389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959" w:type="pct"/>
            <w:vAlign w:val="center"/>
          </w:tcPr>
          <w:p w14:paraId="6D577CE9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手机套解锁器</w:t>
            </w:r>
          </w:p>
        </w:tc>
        <w:tc>
          <w:tcPr>
            <w:tcW w:w="529" w:type="pct"/>
            <w:vAlign w:val="center"/>
          </w:tcPr>
          <w:p w14:paraId="486DCBB7" w14:textId="52F647E2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vAlign w:val="center"/>
          </w:tcPr>
          <w:p w14:paraId="505FD700" w14:textId="1204423D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双磁钢解锁器</w:t>
            </w:r>
          </w:p>
        </w:tc>
        <w:tc>
          <w:tcPr>
            <w:tcW w:w="2162" w:type="pct"/>
            <w:vAlign w:val="center"/>
          </w:tcPr>
          <w:p w14:paraId="07C80B9F" w14:textId="77777777" w:rsidR="00851389" w:rsidRDefault="00851389">
            <w:pPr>
              <w:topLinePunc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6DFE9EB0" wp14:editId="74375077">
                  <wp:extent cx="2260600" cy="1751526"/>
                  <wp:effectExtent l="0" t="0" r="6350" b="1270"/>
                  <wp:docPr id="23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2816" cy="1753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23FE4E65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122DC2C7" w14:textId="5EDEF7D1" w:rsidR="00851389" w:rsidRDefault="00851389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lastRenderedPageBreak/>
              <w:t>12</w:t>
            </w:r>
          </w:p>
        </w:tc>
        <w:tc>
          <w:tcPr>
            <w:tcW w:w="959" w:type="pct"/>
            <w:vAlign w:val="center"/>
          </w:tcPr>
          <w:p w14:paraId="00960BC3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口取纸</w:t>
            </w:r>
          </w:p>
        </w:tc>
        <w:tc>
          <w:tcPr>
            <w:tcW w:w="529" w:type="pct"/>
            <w:vAlign w:val="center"/>
          </w:tcPr>
          <w:p w14:paraId="57B5CF7E" w14:textId="5961261E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包</w:t>
            </w:r>
          </w:p>
        </w:tc>
        <w:tc>
          <w:tcPr>
            <w:tcW w:w="853" w:type="pct"/>
            <w:vAlign w:val="center"/>
          </w:tcPr>
          <w:p w14:paraId="174DE58D" w14:textId="372D161B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24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×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14mm</w:t>
            </w:r>
          </w:p>
        </w:tc>
        <w:tc>
          <w:tcPr>
            <w:tcW w:w="2162" w:type="pct"/>
            <w:vAlign w:val="center"/>
          </w:tcPr>
          <w:p w14:paraId="226BFE0F" w14:textId="77777777" w:rsidR="00851389" w:rsidRDefault="00851389">
            <w:pPr>
              <w:topLinePunc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1100CBE9" wp14:editId="669B613D">
                  <wp:extent cx="1929765" cy="1854835"/>
                  <wp:effectExtent l="0" t="0" r="13335" b="12065"/>
                  <wp:docPr id="24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765" cy="185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7D2FCA0D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6E1238B7" w14:textId="301B9280" w:rsidR="00851389" w:rsidRDefault="00851389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959" w:type="pct"/>
            <w:vAlign w:val="center"/>
          </w:tcPr>
          <w:p w14:paraId="4C16B9A1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高真空接头快装法兰</w:t>
            </w:r>
          </w:p>
        </w:tc>
        <w:tc>
          <w:tcPr>
            <w:tcW w:w="529" w:type="pct"/>
            <w:vAlign w:val="center"/>
          </w:tcPr>
          <w:p w14:paraId="3392939F" w14:textId="4636972C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vAlign w:val="center"/>
          </w:tcPr>
          <w:p w14:paraId="1EDC425D" w14:textId="74E5EBC3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kf25-40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304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不锈钢）</w:t>
            </w:r>
          </w:p>
        </w:tc>
        <w:tc>
          <w:tcPr>
            <w:tcW w:w="2162" w:type="pct"/>
            <w:vAlign w:val="center"/>
          </w:tcPr>
          <w:p w14:paraId="02EA9A58" w14:textId="77777777" w:rsidR="00851389" w:rsidRDefault="00851389">
            <w:pPr>
              <w:topLinePunc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71EE58D1" wp14:editId="5FD24D33">
                  <wp:extent cx="2200910" cy="2072640"/>
                  <wp:effectExtent l="0" t="0" r="8890" b="3810"/>
                  <wp:docPr id="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910" cy="207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63F90C4A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2D675BBF" w14:textId="3FA6B9CF" w:rsidR="00851389" w:rsidRDefault="00851389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959" w:type="pct"/>
            <w:vAlign w:val="center"/>
          </w:tcPr>
          <w:p w14:paraId="71378513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真空柔性波纹管</w:t>
            </w:r>
          </w:p>
        </w:tc>
        <w:tc>
          <w:tcPr>
            <w:tcW w:w="529" w:type="pct"/>
            <w:vAlign w:val="center"/>
          </w:tcPr>
          <w:p w14:paraId="4B28A4F6" w14:textId="48086B09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vAlign w:val="center"/>
          </w:tcPr>
          <w:p w14:paraId="79F9302C" w14:textId="1936174D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kf25 800mm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304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不锈钢）</w:t>
            </w:r>
          </w:p>
        </w:tc>
        <w:tc>
          <w:tcPr>
            <w:tcW w:w="2162" w:type="pct"/>
            <w:vAlign w:val="center"/>
          </w:tcPr>
          <w:p w14:paraId="67B9F501" w14:textId="77777777" w:rsidR="00851389" w:rsidRDefault="00851389">
            <w:pPr>
              <w:topLinePunc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21E8805C" wp14:editId="6F91134C">
                  <wp:extent cx="2163445" cy="2163445"/>
                  <wp:effectExtent l="0" t="0" r="8255" b="8255"/>
                  <wp:docPr id="26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445" cy="2163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283AF04D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6459666C" w14:textId="059147E2" w:rsidR="00851389" w:rsidRDefault="00851389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959" w:type="pct"/>
            <w:vAlign w:val="center"/>
          </w:tcPr>
          <w:p w14:paraId="54BB1A85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卡箍</w:t>
            </w:r>
          </w:p>
        </w:tc>
        <w:tc>
          <w:tcPr>
            <w:tcW w:w="529" w:type="pct"/>
            <w:vAlign w:val="center"/>
          </w:tcPr>
          <w:p w14:paraId="3DFD39E8" w14:textId="483623AF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vAlign w:val="center"/>
          </w:tcPr>
          <w:p w14:paraId="28F53FA0" w14:textId="714D4FD9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40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304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不锈钢）</w:t>
            </w:r>
          </w:p>
        </w:tc>
        <w:tc>
          <w:tcPr>
            <w:tcW w:w="2162" w:type="pct"/>
            <w:vAlign w:val="center"/>
          </w:tcPr>
          <w:p w14:paraId="6396B8C3" w14:textId="77777777" w:rsidR="00851389" w:rsidRDefault="00851389">
            <w:pPr>
              <w:topLinePunc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2B9E4E8F" wp14:editId="733898D7">
                  <wp:extent cx="2096135" cy="1997710"/>
                  <wp:effectExtent l="0" t="0" r="18415" b="2540"/>
                  <wp:docPr id="2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135" cy="199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46789A13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78217D2E" w14:textId="676EED41" w:rsidR="00851389" w:rsidRDefault="00851389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1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lastRenderedPageBreak/>
              <w:t>16</w:t>
            </w:r>
          </w:p>
        </w:tc>
        <w:tc>
          <w:tcPr>
            <w:tcW w:w="959" w:type="pct"/>
            <w:vAlign w:val="center"/>
          </w:tcPr>
          <w:p w14:paraId="37CC4B4B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卡箍</w:t>
            </w:r>
          </w:p>
        </w:tc>
        <w:tc>
          <w:tcPr>
            <w:tcW w:w="529" w:type="pct"/>
            <w:vAlign w:val="center"/>
          </w:tcPr>
          <w:p w14:paraId="349B8835" w14:textId="249FE33D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vAlign w:val="center"/>
          </w:tcPr>
          <w:p w14:paraId="33714035" w14:textId="36A35FB6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sz w:val="24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25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304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不锈钢）</w:t>
            </w:r>
          </w:p>
        </w:tc>
        <w:tc>
          <w:tcPr>
            <w:tcW w:w="2162" w:type="pct"/>
            <w:vAlign w:val="center"/>
          </w:tcPr>
          <w:p w14:paraId="1AB9016E" w14:textId="77777777" w:rsidR="00851389" w:rsidRDefault="00851389">
            <w:pPr>
              <w:topLinePunc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5D4C6897" wp14:editId="575545B1">
                  <wp:extent cx="2077085" cy="2004695"/>
                  <wp:effectExtent l="0" t="0" r="18415" b="14605"/>
                  <wp:docPr id="28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7085" cy="2004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7EEBC9A9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1BBB9ED3" w14:textId="51F5F3C5" w:rsidR="00851389" w:rsidRDefault="00851389">
            <w:pPr>
              <w:widowControl/>
              <w:jc w:val="center"/>
              <w:textAlignment w:val="center"/>
              <w:rPr>
                <w:rFonts w:ascii="Times New Roman" w:eastAsia="等线" w:hAnsi="Times New Roman" w:cs="等线"/>
                <w:color w:val="000000"/>
                <w:kern w:val="0"/>
                <w:szCs w:val="22"/>
                <w:lang w:bidi="ar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17</w:t>
            </w:r>
          </w:p>
        </w:tc>
        <w:tc>
          <w:tcPr>
            <w:tcW w:w="959" w:type="pct"/>
            <w:vAlign w:val="center"/>
          </w:tcPr>
          <w:p w14:paraId="07C8C8EA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转接头</w:t>
            </w:r>
          </w:p>
        </w:tc>
        <w:tc>
          <w:tcPr>
            <w:tcW w:w="529" w:type="pct"/>
            <w:vAlign w:val="center"/>
          </w:tcPr>
          <w:p w14:paraId="20EFB546" w14:textId="3AA6BD88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vAlign w:val="center"/>
          </w:tcPr>
          <w:p w14:paraId="3CD07EB1" w14:textId="4DC530D8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宋体" w:hAnsi="Times New Roman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KF40/25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304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不锈钢）</w:t>
            </w:r>
          </w:p>
        </w:tc>
        <w:tc>
          <w:tcPr>
            <w:tcW w:w="2162" w:type="pct"/>
            <w:vAlign w:val="center"/>
          </w:tcPr>
          <w:p w14:paraId="2599234B" w14:textId="77777777" w:rsidR="00851389" w:rsidRDefault="00851389">
            <w:pPr>
              <w:topLinePunc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7D5F7329" wp14:editId="51D1E042">
                  <wp:extent cx="2035810" cy="1920875"/>
                  <wp:effectExtent l="0" t="0" r="2540" b="3175"/>
                  <wp:docPr id="29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5810" cy="1920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2EA" w14:paraId="05B0CC19" w14:textId="77777777" w:rsidTr="00CF22EA">
        <w:trPr>
          <w:trHeight w:val="397"/>
          <w:jc w:val="center"/>
        </w:trPr>
        <w:tc>
          <w:tcPr>
            <w:tcW w:w="497" w:type="pct"/>
            <w:vAlign w:val="center"/>
          </w:tcPr>
          <w:p w14:paraId="36A45B4C" w14:textId="23DB2E8D" w:rsidR="00851389" w:rsidRDefault="00851389">
            <w:pPr>
              <w:widowControl/>
              <w:jc w:val="center"/>
              <w:textAlignment w:val="center"/>
              <w:rPr>
                <w:rFonts w:ascii="Times New Roman" w:eastAsia="等线" w:hAnsi="Times New Roman" w:cs="等线"/>
                <w:color w:val="000000"/>
                <w:kern w:val="0"/>
                <w:szCs w:val="22"/>
                <w:lang w:bidi="ar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 w:val="24"/>
                <w:lang w:bidi="ar"/>
              </w:rPr>
              <w:t>18</w:t>
            </w:r>
          </w:p>
        </w:tc>
        <w:tc>
          <w:tcPr>
            <w:tcW w:w="959" w:type="pct"/>
            <w:vAlign w:val="center"/>
          </w:tcPr>
          <w:p w14:paraId="5A4F32AC" w14:textId="77777777" w:rsidR="00851389" w:rsidRDefault="00851389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卡箍</w:t>
            </w:r>
          </w:p>
        </w:tc>
        <w:tc>
          <w:tcPr>
            <w:tcW w:w="529" w:type="pct"/>
            <w:vAlign w:val="center"/>
          </w:tcPr>
          <w:p w14:paraId="44C894FC" w14:textId="5C184CA6" w:rsidR="00851389" w:rsidRPr="00851389" w:rsidRDefault="00851389" w:rsidP="00212267">
            <w:pPr>
              <w:widowControl/>
              <w:jc w:val="center"/>
              <w:textAlignment w:val="center"/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</w:pP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1</w:t>
            </w:r>
            <w:r w:rsidRPr="00851389">
              <w:rPr>
                <w:rFonts w:asciiTheme="majorBidi" w:eastAsia="宋体" w:hAnsiTheme="majorBidi" w:cstheme="majorBidi"/>
                <w:color w:val="000000"/>
                <w:kern w:val="0"/>
                <w:sz w:val="21"/>
                <w:szCs w:val="21"/>
                <w:lang w:bidi="ar"/>
              </w:rPr>
              <w:t>个</w:t>
            </w:r>
          </w:p>
        </w:tc>
        <w:tc>
          <w:tcPr>
            <w:tcW w:w="853" w:type="pct"/>
            <w:vAlign w:val="center"/>
          </w:tcPr>
          <w:p w14:paraId="2B57D5F0" w14:textId="2709FA00" w:rsidR="00851389" w:rsidRDefault="00851389" w:rsidP="00212267">
            <w:pPr>
              <w:widowControl/>
              <w:jc w:val="center"/>
              <w:textAlignment w:val="center"/>
              <w:rPr>
                <w:rFonts w:ascii="Times New Roman" w:eastAsia="等线" w:hAnsi="Times New Roman" w:cs="等线"/>
                <w:color w:val="000000"/>
                <w:kern w:val="0"/>
                <w:szCs w:val="22"/>
                <w:lang w:bidi="ar"/>
              </w:rPr>
            </w:pPr>
            <w:r>
              <w:rPr>
                <w:rFonts w:ascii="Times New Roman" w:eastAsia="等线" w:hAnsi="Times New Roman" w:cs="等线" w:hint="eastAsia"/>
                <w:color w:val="000000"/>
                <w:kern w:val="0"/>
                <w:szCs w:val="22"/>
                <w:lang w:bidi="ar"/>
              </w:rPr>
              <w:t>16</w:t>
            </w:r>
            <w:r>
              <w:rPr>
                <w:rFonts w:ascii="Times New Roman" w:eastAsia="等线" w:hAnsi="Times New Roman" w:cs="等线" w:hint="eastAsia"/>
                <w:color w:val="000000"/>
                <w:kern w:val="0"/>
                <w:szCs w:val="22"/>
                <w:lang w:bidi="ar"/>
              </w:rPr>
              <w:t>（</w:t>
            </w:r>
            <w:r>
              <w:rPr>
                <w:rFonts w:ascii="Times New Roman" w:eastAsia="等线" w:hAnsi="Times New Roman" w:cs="等线" w:hint="eastAsia"/>
                <w:color w:val="000000"/>
                <w:kern w:val="0"/>
                <w:szCs w:val="22"/>
                <w:lang w:bidi="ar"/>
              </w:rPr>
              <w:t>304</w:t>
            </w:r>
            <w:r>
              <w:rPr>
                <w:rFonts w:ascii="Times New Roman" w:eastAsia="等线" w:hAnsi="Times New Roman" w:cs="等线" w:hint="eastAsia"/>
                <w:color w:val="000000"/>
                <w:kern w:val="0"/>
                <w:szCs w:val="22"/>
                <w:lang w:bidi="ar"/>
              </w:rPr>
              <w:t>不锈钢）</w:t>
            </w:r>
          </w:p>
        </w:tc>
        <w:tc>
          <w:tcPr>
            <w:tcW w:w="2162" w:type="pct"/>
            <w:vAlign w:val="center"/>
          </w:tcPr>
          <w:p w14:paraId="63B72FC7" w14:textId="77777777" w:rsidR="00851389" w:rsidRDefault="00851389">
            <w:pPr>
              <w:topLinePunct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114300" distR="114300" wp14:anchorId="7B952142" wp14:editId="2329E6A7">
                  <wp:extent cx="2232660" cy="2124710"/>
                  <wp:effectExtent l="0" t="0" r="15240" b="8890"/>
                  <wp:docPr id="30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660" cy="212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8BBA57" w14:textId="77777777" w:rsidR="00A22CB0" w:rsidRDefault="00000000">
      <w:pPr>
        <w:spacing w:line="360" w:lineRule="auto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2</w:t>
      </w:r>
      <w:r>
        <w:rPr>
          <w:rFonts w:ascii="Times New Roman" w:eastAsia="宋体" w:hAnsi="Times New Roman" w:cstheme="majorBidi"/>
          <w:sz w:val="24"/>
        </w:rPr>
        <w:t>.</w:t>
      </w:r>
      <w:r>
        <w:rPr>
          <w:rFonts w:ascii="Times New Roman" w:eastAsia="宋体" w:hAnsi="Times New Roman" w:cstheme="majorBidi"/>
          <w:sz w:val="24"/>
        </w:rPr>
        <w:t>质量保证</w:t>
      </w:r>
    </w:p>
    <w:p w14:paraId="0278924C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/>
          <w:sz w:val="24"/>
        </w:rPr>
        <w:t>质量控制：供应商应提供质量控制流程和记录。</w:t>
      </w:r>
    </w:p>
    <w:p w14:paraId="6691164B" w14:textId="77777777" w:rsidR="00A22CB0" w:rsidRDefault="00000000">
      <w:pPr>
        <w:spacing w:line="360" w:lineRule="auto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3</w:t>
      </w:r>
      <w:r>
        <w:rPr>
          <w:rFonts w:ascii="Times New Roman" w:eastAsia="宋体" w:hAnsi="Times New Roman" w:cstheme="majorBidi"/>
          <w:sz w:val="24"/>
        </w:rPr>
        <w:t>.</w:t>
      </w:r>
      <w:r>
        <w:rPr>
          <w:rFonts w:ascii="Times New Roman" w:eastAsia="宋体" w:hAnsi="Times New Roman" w:cstheme="majorBidi"/>
          <w:sz w:val="24"/>
        </w:rPr>
        <w:t>交付要求</w:t>
      </w:r>
    </w:p>
    <w:p w14:paraId="67112D4A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3</w:t>
      </w:r>
      <w:r>
        <w:rPr>
          <w:rFonts w:ascii="Times New Roman" w:eastAsia="宋体" w:hAnsi="Times New Roman" w:cstheme="majorBidi"/>
          <w:sz w:val="24"/>
        </w:rPr>
        <w:t>.1</w:t>
      </w:r>
      <w:r>
        <w:rPr>
          <w:rFonts w:ascii="Times New Roman" w:eastAsia="宋体" w:hAnsi="Times New Roman" w:cstheme="majorBidi"/>
          <w:sz w:val="24"/>
        </w:rPr>
        <w:t>交付时间：产品应在</w:t>
      </w:r>
      <w:r>
        <w:rPr>
          <w:rFonts w:ascii="Times New Roman" w:eastAsia="宋体" w:hAnsi="Times New Roman" w:cstheme="majorBidi" w:hint="eastAsia"/>
          <w:sz w:val="24"/>
        </w:rPr>
        <w:t>合同签订后一个月内</w:t>
      </w:r>
      <w:r>
        <w:rPr>
          <w:rFonts w:ascii="Times New Roman" w:eastAsia="宋体" w:hAnsi="Times New Roman" w:cstheme="majorBidi"/>
          <w:sz w:val="24"/>
        </w:rPr>
        <w:t>交付。</w:t>
      </w:r>
    </w:p>
    <w:p w14:paraId="19034BE6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3</w:t>
      </w:r>
      <w:r>
        <w:rPr>
          <w:rFonts w:ascii="Times New Roman" w:eastAsia="宋体" w:hAnsi="Times New Roman" w:cstheme="majorBidi"/>
          <w:sz w:val="24"/>
        </w:rPr>
        <w:t>.2</w:t>
      </w:r>
      <w:r>
        <w:rPr>
          <w:rFonts w:ascii="Times New Roman" w:eastAsia="宋体" w:hAnsi="Times New Roman" w:cstheme="majorBidi"/>
          <w:sz w:val="24"/>
        </w:rPr>
        <w:t>交付地点：产品应交付至</w:t>
      </w:r>
      <w:r>
        <w:rPr>
          <w:rFonts w:ascii="Times New Roman" w:eastAsia="宋体" w:hAnsi="Times New Roman" w:cstheme="majorBidi" w:hint="eastAsia"/>
          <w:sz w:val="24"/>
        </w:rPr>
        <w:t>北京</w:t>
      </w:r>
      <w:r>
        <w:rPr>
          <w:rFonts w:ascii="Times New Roman" w:eastAsia="宋体" w:hAnsi="Times New Roman" w:cstheme="majorBidi"/>
          <w:sz w:val="24"/>
        </w:rPr>
        <w:t>。</w:t>
      </w:r>
    </w:p>
    <w:p w14:paraId="2E836C21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3</w:t>
      </w:r>
      <w:r>
        <w:rPr>
          <w:rFonts w:ascii="Times New Roman" w:eastAsia="宋体" w:hAnsi="Times New Roman" w:cstheme="majorBidi"/>
          <w:sz w:val="24"/>
        </w:rPr>
        <w:t>.3</w:t>
      </w:r>
      <w:r>
        <w:rPr>
          <w:rFonts w:ascii="Times New Roman" w:eastAsia="宋体" w:hAnsi="Times New Roman" w:cstheme="majorBidi"/>
          <w:sz w:val="24"/>
        </w:rPr>
        <w:t>包装和运输：产品应按照规定的包装标准进行包装，</w:t>
      </w:r>
      <w:r>
        <w:rPr>
          <w:rFonts w:ascii="Times New Roman" w:eastAsia="宋体" w:hAnsi="Times New Roman" w:cstheme="majorBidi" w:hint="eastAsia"/>
          <w:sz w:val="24"/>
        </w:rPr>
        <w:t>满足运输要求，</w:t>
      </w:r>
      <w:r>
        <w:rPr>
          <w:rFonts w:ascii="Times New Roman" w:eastAsia="宋体" w:hAnsi="Times New Roman" w:cstheme="majorBidi"/>
          <w:sz w:val="24"/>
        </w:rPr>
        <w:t>并采用合适的运输方式</w:t>
      </w:r>
      <w:r>
        <w:rPr>
          <w:rFonts w:ascii="Times New Roman" w:eastAsia="宋体" w:hAnsi="Times New Roman" w:cstheme="majorBidi" w:hint="eastAsia"/>
          <w:sz w:val="24"/>
        </w:rPr>
        <w:t>送货上门</w:t>
      </w:r>
      <w:r>
        <w:rPr>
          <w:rFonts w:ascii="Times New Roman" w:eastAsia="宋体" w:hAnsi="Times New Roman" w:cstheme="majorBidi"/>
          <w:sz w:val="24"/>
        </w:rPr>
        <w:t>。</w:t>
      </w:r>
    </w:p>
    <w:p w14:paraId="02D802F6" w14:textId="77777777" w:rsidR="00A22CB0" w:rsidRDefault="00000000">
      <w:pPr>
        <w:spacing w:line="360" w:lineRule="auto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lastRenderedPageBreak/>
        <w:t>4</w:t>
      </w:r>
      <w:r>
        <w:rPr>
          <w:rFonts w:ascii="Times New Roman" w:eastAsia="宋体" w:hAnsi="Times New Roman" w:cstheme="majorBidi"/>
          <w:sz w:val="24"/>
        </w:rPr>
        <w:t>.</w:t>
      </w:r>
      <w:r>
        <w:rPr>
          <w:rFonts w:ascii="Times New Roman" w:eastAsia="宋体" w:hAnsi="Times New Roman" w:cstheme="majorBidi"/>
          <w:sz w:val="24"/>
        </w:rPr>
        <w:t>售后服务</w:t>
      </w:r>
    </w:p>
    <w:p w14:paraId="33F64A18" w14:textId="77777777" w:rsidR="00A22CB0" w:rsidRDefault="00000000">
      <w:pPr>
        <w:spacing w:line="360" w:lineRule="auto"/>
        <w:ind w:firstLineChars="200" w:firstLine="480"/>
        <w:rPr>
          <w:rFonts w:ascii="Times New Roman" w:eastAsia="宋体" w:hAnsi="Times New Roman" w:cstheme="majorBidi"/>
          <w:sz w:val="24"/>
        </w:rPr>
      </w:pPr>
      <w:r>
        <w:rPr>
          <w:rFonts w:ascii="Times New Roman" w:eastAsia="宋体" w:hAnsi="Times New Roman" w:cstheme="majorBidi" w:hint="eastAsia"/>
          <w:sz w:val="24"/>
        </w:rPr>
        <w:t>4</w:t>
      </w:r>
      <w:r>
        <w:rPr>
          <w:rFonts w:ascii="Times New Roman" w:eastAsia="宋体" w:hAnsi="Times New Roman" w:cstheme="majorBidi"/>
          <w:sz w:val="24"/>
        </w:rPr>
        <w:t>.1</w:t>
      </w:r>
      <w:r>
        <w:rPr>
          <w:rFonts w:ascii="Times New Roman" w:eastAsia="宋体" w:hAnsi="Times New Roman" w:cstheme="majorBidi"/>
          <w:sz w:val="24"/>
        </w:rPr>
        <w:t>保修期：产品应提供至少</w:t>
      </w:r>
      <w:r>
        <w:rPr>
          <w:rFonts w:ascii="Times New Roman" w:eastAsia="宋体" w:hAnsi="Times New Roman" w:cstheme="majorBidi"/>
          <w:sz w:val="24"/>
        </w:rPr>
        <w:t>1</w:t>
      </w:r>
      <w:r>
        <w:rPr>
          <w:rFonts w:ascii="Times New Roman" w:eastAsia="宋体" w:hAnsi="Times New Roman" w:cstheme="majorBidi" w:hint="eastAsia"/>
          <w:sz w:val="24"/>
        </w:rPr>
        <w:t>年</w:t>
      </w:r>
      <w:r>
        <w:rPr>
          <w:rFonts w:ascii="Times New Roman" w:eastAsia="宋体" w:hAnsi="Times New Roman" w:cstheme="majorBidi"/>
          <w:sz w:val="24"/>
        </w:rPr>
        <w:t>的保修服务。</w:t>
      </w:r>
    </w:p>
    <w:p w14:paraId="27ACE3C9" w14:textId="3215C2FB" w:rsidR="00A22CB0" w:rsidRDefault="00000000" w:rsidP="009202C1">
      <w:pPr>
        <w:spacing w:line="360" w:lineRule="auto"/>
        <w:ind w:firstLineChars="200" w:firstLine="480"/>
        <w:rPr>
          <w:rFonts w:ascii="Times New Roman" w:hAnsi="Times New Roman" w:hint="eastAsia"/>
        </w:rPr>
      </w:pPr>
      <w:r>
        <w:rPr>
          <w:rFonts w:ascii="Times New Roman" w:eastAsia="宋体" w:hAnsi="Times New Roman" w:cstheme="majorBidi" w:hint="eastAsia"/>
          <w:sz w:val="24"/>
        </w:rPr>
        <w:t>4</w:t>
      </w:r>
      <w:r>
        <w:rPr>
          <w:rFonts w:ascii="Times New Roman" w:eastAsia="宋体" w:hAnsi="Times New Roman" w:cstheme="majorBidi"/>
          <w:sz w:val="24"/>
        </w:rPr>
        <w:t>.2</w:t>
      </w:r>
      <w:r>
        <w:rPr>
          <w:rFonts w:ascii="Times New Roman" w:eastAsia="宋体" w:hAnsi="Times New Roman" w:cstheme="majorBidi"/>
          <w:sz w:val="24"/>
        </w:rPr>
        <w:t>技术支持：供应商应提供持续的技术支持和维护服务。</w:t>
      </w:r>
    </w:p>
    <w:sectPr w:rsidR="00A22CB0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D0139" w14:textId="77777777" w:rsidR="00803534" w:rsidRDefault="00803534">
      <w:pPr>
        <w:rPr>
          <w:rFonts w:hint="eastAsia"/>
        </w:rPr>
      </w:pPr>
      <w:r>
        <w:separator/>
      </w:r>
    </w:p>
  </w:endnote>
  <w:endnote w:type="continuationSeparator" w:id="0">
    <w:p w14:paraId="0BE6AC44" w14:textId="77777777" w:rsidR="00803534" w:rsidRDefault="0080353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5B6CA" w14:textId="4AB4AC95" w:rsidR="00A22CB0" w:rsidRDefault="00A22CB0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06B00" w14:textId="77777777" w:rsidR="00803534" w:rsidRDefault="00803534">
      <w:pPr>
        <w:rPr>
          <w:rFonts w:hint="eastAsia"/>
        </w:rPr>
      </w:pPr>
      <w:r>
        <w:separator/>
      </w:r>
    </w:p>
  </w:footnote>
  <w:footnote w:type="continuationSeparator" w:id="0">
    <w:p w14:paraId="133500E0" w14:textId="77777777" w:rsidR="00803534" w:rsidRDefault="0080353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65928" w14:textId="20215D28" w:rsidR="00A22CB0" w:rsidRDefault="00A22CB0">
    <w:pPr>
      <w:pStyle w:val="a6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0AFEE" w14:textId="3AFF838D" w:rsidR="00A22CB0" w:rsidRPr="0022117E" w:rsidRDefault="00A22CB0" w:rsidP="0022117E">
    <w:pPr>
      <w:wordWrap w:val="0"/>
      <w:jc w:val="right"/>
      <w:rPr>
        <w:rFonts w:ascii="Times New Roman" w:hAnsi="Times New Roman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D74C4" w14:textId="0CD69BBD" w:rsidR="00A22CB0" w:rsidRDefault="00A22CB0">
    <w:pPr>
      <w:pStyle w:val="a6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82D"/>
    <w:rsid w:val="00067AC3"/>
    <w:rsid w:val="00091108"/>
    <w:rsid w:val="000C661B"/>
    <w:rsid w:val="000D28F7"/>
    <w:rsid w:val="000E0567"/>
    <w:rsid w:val="00143C79"/>
    <w:rsid w:val="00150F5B"/>
    <w:rsid w:val="0018534E"/>
    <w:rsid w:val="001905C8"/>
    <w:rsid w:val="001B01C6"/>
    <w:rsid w:val="001B442C"/>
    <w:rsid w:val="00212267"/>
    <w:rsid w:val="0022117E"/>
    <w:rsid w:val="00223374"/>
    <w:rsid w:val="0023229C"/>
    <w:rsid w:val="00235241"/>
    <w:rsid w:val="00236CF6"/>
    <w:rsid w:val="00294D4A"/>
    <w:rsid w:val="002C3F45"/>
    <w:rsid w:val="003D395F"/>
    <w:rsid w:val="004202DC"/>
    <w:rsid w:val="00452D67"/>
    <w:rsid w:val="004F19C3"/>
    <w:rsid w:val="004F50C5"/>
    <w:rsid w:val="004F5D71"/>
    <w:rsid w:val="005236F5"/>
    <w:rsid w:val="00535F7E"/>
    <w:rsid w:val="00544074"/>
    <w:rsid w:val="00557713"/>
    <w:rsid w:val="005B33CA"/>
    <w:rsid w:val="005B7ED6"/>
    <w:rsid w:val="005F0202"/>
    <w:rsid w:val="006034E7"/>
    <w:rsid w:val="006309A5"/>
    <w:rsid w:val="00661585"/>
    <w:rsid w:val="00673D57"/>
    <w:rsid w:val="00677D16"/>
    <w:rsid w:val="006C2F63"/>
    <w:rsid w:val="006D4738"/>
    <w:rsid w:val="006E70F7"/>
    <w:rsid w:val="00726BBE"/>
    <w:rsid w:val="00757843"/>
    <w:rsid w:val="007C43D5"/>
    <w:rsid w:val="007F6140"/>
    <w:rsid w:val="00803534"/>
    <w:rsid w:val="008131CA"/>
    <w:rsid w:val="008247DB"/>
    <w:rsid w:val="00844E74"/>
    <w:rsid w:val="00851389"/>
    <w:rsid w:val="0085249D"/>
    <w:rsid w:val="00884A98"/>
    <w:rsid w:val="008B08F3"/>
    <w:rsid w:val="008D6708"/>
    <w:rsid w:val="008E2781"/>
    <w:rsid w:val="009002AD"/>
    <w:rsid w:val="00907480"/>
    <w:rsid w:val="009202C1"/>
    <w:rsid w:val="00930D28"/>
    <w:rsid w:val="00936AC0"/>
    <w:rsid w:val="00946D87"/>
    <w:rsid w:val="00967E95"/>
    <w:rsid w:val="009809EB"/>
    <w:rsid w:val="009B05C0"/>
    <w:rsid w:val="009B36E2"/>
    <w:rsid w:val="009C6A60"/>
    <w:rsid w:val="00A22CB0"/>
    <w:rsid w:val="00A65E6A"/>
    <w:rsid w:val="00AA3AAD"/>
    <w:rsid w:val="00AD30F3"/>
    <w:rsid w:val="00B16E97"/>
    <w:rsid w:val="00B3198F"/>
    <w:rsid w:val="00B42F8E"/>
    <w:rsid w:val="00B554E2"/>
    <w:rsid w:val="00B63CE9"/>
    <w:rsid w:val="00B8182D"/>
    <w:rsid w:val="00B85827"/>
    <w:rsid w:val="00B91DE5"/>
    <w:rsid w:val="00BB2E74"/>
    <w:rsid w:val="00BC12F2"/>
    <w:rsid w:val="00BE4B42"/>
    <w:rsid w:val="00BF6CA9"/>
    <w:rsid w:val="00C82E3E"/>
    <w:rsid w:val="00CA54B1"/>
    <w:rsid w:val="00CA61ED"/>
    <w:rsid w:val="00CC066B"/>
    <w:rsid w:val="00CE467D"/>
    <w:rsid w:val="00CF22EA"/>
    <w:rsid w:val="00D1687E"/>
    <w:rsid w:val="00D22230"/>
    <w:rsid w:val="00D4086F"/>
    <w:rsid w:val="00D61806"/>
    <w:rsid w:val="00D633F1"/>
    <w:rsid w:val="00D77326"/>
    <w:rsid w:val="00DC6CDA"/>
    <w:rsid w:val="00E34522"/>
    <w:rsid w:val="00E70B76"/>
    <w:rsid w:val="00E70F38"/>
    <w:rsid w:val="00E71A7E"/>
    <w:rsid w:val="00E7339A"/>
    <w:rsid w:val="00E84C6E"/>
    <w:rsid w:val="00E8729A"/>
    <w:rsid w:val="00EA293A"/>
    <w:rsid w:val="00EA6C4E"/>
    <w:rsid w:val="00EB0AA4"/>
    <w:rsid w:val="00EB18FD"/>
    <w:rsid w:val="00EB776E"/>
    <w:rsid w:val="00ED0A1D"/>
    <w:rsid w:val="03191056"/>
    <w:rsid w:val="0471621F"/>
    <w:rsid w:val="058C7E37"/>
    <w:rsid w:val="0F8434B3"/>
    <w:rsid w:val="100D3C24"/>
    <w:rsid w:val="117460F1"/>
    <w:rsid w:val="198F7ACB"/>
    <w:rsid w:val="19A01890"/>
    <w:rsid w:val="1B466D27"/>
    <w:rsid w:val="1F4774D2"/>
    <w:rsid w:val="22233B4A"/>
    <w:rsid w:val="259D2CD1"/>
    <w:rsid w:val="286D6B62"/>
    <w:rsid w:val="2A241235"/>
    <w:rsid w:val="2C773B19"/>
    <w:rsid w:val="2DD972AD"/>
    <w:rsid w:val="2F797A5E"/>
    <w:rsid w:val="3851621F"/>
    <w:rsid w:val="39D04E8C"/>
    <w:rsid w:val="3FA9356F"/>
    <w:rsid w:val="3FF619FB"/>
    <w:rsid w:val="43055C6C"/>
    <w:rsid w:val="43C109BC"/>
    <w:rsid w:val="43C81360"/>
    <w:rsid w:val="4C95680B"/>
    <w:rsid w:val="4E965BA7"/>
    <w:rsid w:val="50B4498E"/>
    <w:rsid w:val="582B2F1C"/>
    <w:rsid w:val="58A0416F"/>
    <w:rsid w:val="5AFA03DE"/>
    <w:rsid w:val="5EBB28C6"/>
    <w:rsid w:val="5EBE3810"/>
    <w:rsid w:val="5F156D0E"/>
    <w:rsid w:val="5F943107"/>
    <w:rsid w:val="60422212"/>
    <w:rsid w:val="6053568D"/>
    <w:rsid w:val="61B776BE"/>
    <w:rsid w:val="62AF0420"/>
    <w:rsid w:val="63AB4715"/>
    <w:rsid w:val="686D66D6"/>
    <w:rsid w:val="6A871CCA"/>
    <w:rsid w:val="6D764139"/>
    <w:rsid w:val="6EC93F44"/>
    <w:rsid w:val="6FAF033B"/>
    <w:rsid w:val="6FB2449F"/>
    <w:rsid w:val="71C805F9"/>
    <w:rsid w:val="7978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E5E92FB"/>
  <w15:docId w15:val="{07A85454-2706-4F5A-A37C-B24E6B521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2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semiHidden/>
    <w:unhideWhenUsed/>
    <w:qFormat/>
    <w:pPr>
      <w:ind w:firstLineChars="200" w:firstLine="420"/>
    </w:p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Subtitle"/>
    <w:basedOn w:val="a"/>
    <w:next w:val="a"/>
    <w:link w:val="a9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a">
    <w:name w:val="Title"/>
    <w:basedOn w:val="a"/>
    <w:next w:val="a"/>
    <w:link w:val="ab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b">
    <w:name w:val="标题 字符"/>
    <w:basedOn w:val="a0"/>
    <w:link w:val="aa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副标题 字符"/>
    <w:basedOn w:val="a0"/>
    <w:link w:val="a8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c">
    <w:name w:val="Quote"/>
    <w:basedOn w:val="a"/>
    <w:next w:val="a"/>
    <w:link w:val="ad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d">
    <w:name w:val="引用 字符"/>
    <w:basedOn w:val="a0"/>
    <w:link w:val="ac"/>
    <w:uiPriority w:val="29"/>
    <w:qFormat/>
    <w:rPr>
      <w:i/>
      <w:iCs/>
      <w:color w:val="404040" w:themeColor="text1" w:themeTint="BF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">
    <w:name w:val="Intense Quote"/>
    <w:basedOn w:val="a"/>
    <w:next w:val="a"/>
    <w:link w:val="af0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0">
    <w:name w:val="明显引用 字符"/>
    <w:basedOn w:val="a0"/>
    <w:link w:val="af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7">
    <w:name w:val="页眉 字符"/>
    <w:basedOn w:val="a0"/>
    <w:link w:val="a6"/>
    <w:uiPriority w:val="99"/>
    <w:qFormat/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3"/>
    <customShpInfo spid="_x0000_s1026" textRotate="1"/>
    <customShpInfo spid="_x0000_s1025"/>
  </customShpExts>
</s:customData>
</file>

<file path=customXml/item2.xml><?xml version="1.0" encoding="utf-8"?>
<contractReview xmlns="http://schemas.wps.cn/vas-ai-hub/contract-review">
  <reviewItems>
    <reviewItem>
      <errorID>12f5b8fb-86b2-453c-aed4-46268d7ff376</errorID>
      <errorWord>保修服务</errorWord>
      <group>L1_AI</group>
      <groupName>深度校对</groupName>
      <ability>L2_AI_Word</ability>
      <abilityName>字词纠错</abilityName>
      <candidateList>
        <item>保修期</item>
      </candidateList>
      <explain/>
      <paraID>5F752CE0</paraID>
      <start>17</start>
      <end>21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26B6078-901E-4C43-8C54-BABDB769490B}">
  <ds:schemaRefs>
    <ds:schemaRef ds:uri="http://schemas.wps.cn/vas-ai-hub/contract-review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353</Words>
  <Characters>445</Characters>
  <Application>Microsoft Office Word</Application>
  <DocSecurity>0</DocSecurity>
  <Lines>111</Lines>
  <Paragraphs>132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denver</dc:creator>
  <cp:lastModifiedBy>john denver</cp:lastModifiedBy>
  <cp:revision>9</cp:revision>
  <dcterms:created xsi:type="dcterms:W3CDTF">2025-08-21T10:21:00Z</dcterms:created>
  <dcterms:modified xsi:type="dcterms:W3CDTF">2026-04-13T07:21:00Z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03932E49757B448181F684066889842F</vt:lpwstr>
  </property>
  <property fmtid="{D5CDD505-2E9C-101B-9397-08002B2CF9AE}" pid="4" name="KSOTemplateDocerSaveRecord">
    <vt:lpwstr>eyJoZGlkIjoiNDdlZTJjMTJkODVkYjkzMTAyYzYxM2QwMmZhODVjNzUiLCJ1c2VySWQiOiIxMTY3MTUxNDY2In0=</vt:lpwstr>
  </property>
</Properties>
</file>