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5"/>
        <w:tblW w:w="9576" w:type="dxa"/>
        <w:tblInd w:w="-142" w:type="dxa"/>
        <w:tblLayout w:type="fixed"/>
        <w:tblCellMar>
          <w:top w:w="0" w:type="dxa"/>
          <w:left w:w="28" w:type="dxa"/>
          <w:bottom w:w="0" w:type="dxa"/>
          <w:right w:w="28" w:type="dxa"/>
        </w:tblCellMar>
      </w:tblPr>
      <w:tblGrid>
        <w:gridCol w:w="9576"/>
      </w:tblGrid>
      <w:tr>
        <w:tblPrEx>
          <w:tblCellMar>
            <w:top w:w="0" w:type="dxa"/>
            <w:left w:w="28" w:type="dxa"/>
            <w:bottom w:w="0" w:type="dxa"/>
            <w:right w:w="28" w:type="dxa"/>
          </w:tblCellMar>
        </w:tblPrEx>
        <w:trPr>
          <w:trHeight w:val="1565" w:hRule="atLeast"/>
        </w:trPr>
        <w:tc>
          <w:tcPr>
            <w:tcW w:w="9576" w:type="dxa"/>
          </w:tcPr>
          <w:p>
            <w:pPr>
              <w:pStyle w:val="225"/>
              <w:rPr>
                <w:rFonts w:eastAsia="宋体"/>
                <w:color w:val="auto"/>
                <w:highlight w:val="none"/>
              </w:rPr>
            </w:pPr>
            <w:bookmarkStart w:id="0" w:name="hp_TitlePage"/>
            <w:r>
              <w:rPr>
                <w:rFonts w:hint="eastAsia" w:eastAsia="宋体"/>
                <w:color w:val="auto"/>
                <w:highlight w:val="none"/>
              </w:rPr>
              <w:drawing>
                <wp:anchor distT="0" distB="0" distL="114300" distR="114300" simplePos="0" relativeHeight="251659264" behindDoc="0" locked="0" layoutInCell="1" allowOverlap="1">
                  <wp:simplePos x="0" y="0"/>
                  <wp:positionH relativeFrom="column">
                    <wp:posOffset>-1541145</wp:posOffset>
                  </wp:positionH>
                  <wp:positionV relativeFrom="paragraph">
                    <wp:posOffset>-1100455</wp:posOffset>
                  </wp:positionV>
                  <wp:extent cx="8447405" cy="2593340"/>
                  <wp:effectExtent l="0" t="0" r="10795" b="16510"/>
                  <wp:wrapNone/>
                  <wp:docPr id="12" name="图片 1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模板-3"/>
                          <pic:cNvPicPr>
                            <a:picLocks noChangeAspect="1" noChangeArrowheads="1"/>
                          </pic:cNvPicPr>
                        </pic:nvPicPr>
                        <pic:blipFill>
                          <a:blip r:embed="rId14" cstate="print"/>
                          <a:srcRect b="75984"/>
                          <a:stretch>
                            <a:fillRect/>
                          </a:stretch>
                        </pic:blipFill>
                        <pic:spPr>
                          <a:xfrm>
                            <a:off x="0" y="0"/>
                            <a:ext cx="8447405" cy="2593340"/>
                          </a:xfrm>
                          <a:prstGeom prst="rect">
                            <a:avLst/>
                          </a:prstGeom>
                          <a:noFill/>
                          <a:ln w="9525">
                            <a:noFill/>
                            <a:miter lim="800000"/>
                            <a:headEnd/>
                            <a:tailEnd/>
                          </a:ln>
                        </pic:spPr>
                      </pic:pic>
                    </a:graphicData>
                  </a:graphic>
                </wp:anchor>
              </w:drawing>
            </w:r>
            <w:r>
              <w:rPr>
                <w:rFonts w:hint="eastAsia" w:eastAsia="宋体"/>
                <w:color w:val="auto"/>
                <w:highlight w:val="none"/>
              </w:rPr>
              <w:t>f</w:t>
            </w:r>
          </w:p>
          <w:p>
            <w:pPr>
              <w:ind w:firstLine="480"/>
              <w:rPr>
                <w:rFonts w:ascii="宋体" w:hAnsi="宋体" w:cs="宋体"/>
                <w:color w:val="auto"/>
                <w:highlight w:val="none"/>
              </w:rPr>
            </w:pPr>
          </w:p>
        </w:tc>
      </w:tr>
    </w:tbl>
    <w:p>
      <w:pPr>
        <w:ind w:firstLine="480"/>
        <w:rPr>
          <w:rFonts w:ascii="宋体" w:hAnsi="宋体" w:cs="宋体"/>
          <w:color w:val="auto"/>
          <w:highlight w:val="none"/>
        </w:rPr>
      </w:pPr>
    </w:p>
    <w:p>
      <w:pPr>
        <w:ind w:firstLine="480"/>
        <w:rPr>
          <w:rFonts w:ascii="宋体" w:hAnsi="宋体" w:cs="宋体"/>
          <w:color w:val="auto"/>
          <w:highlight w:val="none"/>
        </w:rPr>
      </w:pPr>
      <w:r>
        <w:rPr>
          <w:rFonts w:hint="eastAsia" w:ascii="宋体" w:hAnsi="宋体" w:cs="宋体"/>
          <w:color w:val="auto"/>
          <w:highlight w:val="none"/>
        </w:rPr>
        <w:tab/>
      </w:r>
    </w:p>
    <w:p>
      <w:pPr>
        <w:pStyle w:val="90"/>
        <w:ind w:firstLine="1044"/>
        <w:rPr>
          <w:rFonts w:ascii="宋体" w:hAnsi="宋体" w:eastAsia="宋体" w:cs="宋体"/>
          <w:color w:val="auto"/>
          <w:highlight w:val="none"/>
        </w:rPr>
      </w:pPr>
    </w:p>
    <w:p>
      <w:pPr>
        <w:autoSpaceDE w:val="0"/>
        <w:autoSpaceDN w:val="0"/>
        <w:adjustRightInd w:val="0"/>
        <w:spacing w:line="240" w:lineRule="auto"/>
        <w:ind w:firstLine="0" w:firstLineChars="0"/>
        <w:jc w:val="center"/>
        <w:rPr>
          <w:rFonts w:hint="eastAsia" w:ascii="黑体" w:hAnsi="黑体" w:eastAsia="黑体" w:cs="黑体"/>
          <w:color w:val="auto"/>
          <w:spacing w:val="-20"/>
          <w:kern w:val="0"/>
          <w:sz w:val="44"/>
          <w:szCs w:val="44"/>
          <w:highlight w:val="none"/>
        </w:rPr>
      </w:pPr>
      <w:bookmarkStart w:id="1" w:name="_Toc10922"/>
      <w:bookmarkStart w:id="2" w:name="_Toc23267"/>
      <w:bookmarkStart w:id="3" w:name="_Toc12318"/>
      <w:r>
        <w:rPr>
          <w:rFonts w:hint="eastAsia" w:ascii="黑体" w:hAnsi="黑体" w:eastAsia="黑体" w:cs="黑体"/>
          <w:color w:val="auto"/>
          <w:spacing w:val="-20"/>
          <w:kern w:val="0"/>
          <w:sz w:val="44"/>
          <w:szCs w:val="44"/>
          <w:highlight w:val="none"/>
        </w:rPr>
        <w:t>南网供应链集团本部及所属单位2026-2027年辅助业务服务最高限价编制服务</w:t>
      </w:r>
    </w:p>
    <w:p>
      <w:pPr>
        <w:autoSpaceDE w:val="0"/>
        <w:autoSpaceDN w:val="0"/>
        <w:adjustRightInd w:val="0"/>
        <w:spacing w:line="240" w:lineRule="auto"/>
        <w:ind w:firstLine="0" w:firstLineChars="0"/>
        <w:jc w:val="center"/>
        <w:rPr>
          <w:rFonts w:hint="eastAsia" w:ascii="黑体" w:hAnsi="黑体" w:eastAsia="黑体" w:cs="黑体"/>
          <w:color w:val="auto"/>
          <w:kern w:val="0"/>
          <w:sz w:val="44"/>
          <w:szCs w:val="44"/>
          <w:highlight w:val="none"/>
        </w:rPr>
      </w:pPr>
    </w:p>
    <w:p>
      <w:pPr>
        <w:autoSpaceDE w:val="0"/>
        <w:autoSpaceDN w:val="0"/>
        <w:adjustRightInd w:val="0"/>
        <w:spacing w:line="240" w:lineRule="auto"/>
        <w:ind w:firstLine="0" w:firstLineChars="0"/>
        <w:jc w:val="center"/>
        <w:rPr>
          <w:rFonts w:hint="eastAsia" w:ascii="黑体" w:hAnsi="黑体" w:eastAsia="黑体" w:cs="黑体"/>
          <w:color w:val="auto"/>
          <w:kern w:val="0"/>
          <w:sz w:val="44"/>
          <w:szCs w:val="44"/>
          <w:highlight w:val="none"/>
        </w:rPr>
      </w:pPr>
    </w:p>
    <w:p>
      <w:pPr>
        <w:autoSpaceDE w:val="0"/>
        <w:autoSpaceDN w:val="0"/>
        <w:adjustRightInd w:val="0"/>
        <w:spacing w:line="240" w:lineRule="auto"/>
        <w:ind w:firstLine="0" w:firstLineChars="0"/>
        <w:jc w:val="center"/>
        <w:rPr>
          <w:rFonts w:hint="default" w:ascii="方正小标宋_GBK" w:hAnsi="方正小标宋_GBK" w:eastAsia="黑体" w:cs="方正小标宋_GBK"/>
          <w:color w:val="auto"/>
          <w:kern w:val="0"/>
          <w:sz w:val="44"/>
          <w:szCs w:val="44"/>
          <w:highlight w:val="none"/>
          <w:lang w:val="en-US" w:eastAsia="zh-CN"/>
        </w:rPr>
      </w:pPr>
      <w:r>
        <w:rPr>
          <w:rFonts w:hint="eastAsia" w:ascii="黑体" w:hAnsi="黑体" w:eastAsia="黑体" w:cs="黑体"/>
          <w:color w:val="auto"/>
          <w:kern w:val="0"/>
          <w:sz w:val="44"/>
          <w:szCs w:val="44"/>
          <w:highlight w:val="none"/>
        </w:rPr>
        <w:t>技术</w:t>
      </w:r>
      <w:bookmarkEnd w:id="1"/>
      <w:bookmarkEnd w:id="2"/>
      <w:bookmarkEnd w:id="3"/>
      <w:r>
        <w:rPr>
          <w:rFonts w:hint="eastAsia" w:ascii="黑体" w:hAnsi="黑体" w:eastAsia="黑体" w:cs="黑体"/>
          <w:color w:val="auto"/>
          <w:kern w:val="0"/>
          <w:sz w:val="44"/>
          <w:szCs w:val="44"/>
          <w:highlight w:val="none"/>
          <w:lang w:val="en-US" w:eastAsia="zh-CN"/>
        </w:rPr>
        <w:t>要求</w:t>
      </w:r>
    </w:p>
    <w:p>
      <w:pPr>
        <w:pStyle w:val="90"/>
        <w:rPr>
          <w:rFonts w:cs="宋体"/>
          <w:color w:val="auto"/>
          <w:highlight w:val="none"/>
        </w:rPr>
      </w:pPr>
    </w:p>
    <w:p>
      <w:pPr>
        <w:pStyle w:val="90"/>
        <w:rPr>
          <w:rFonts w:ascii="宋体" w:hAnsi="宋体" w:eastAsia="宋体" w:cs="宋体"/>
          <w:color w:val="auto"/>
          <w:highlight w:val="none"/>
        </w:rPr>
      </w:pPr>
    </w:p>
    <w:p>
      <w:pPr>
        <w:pStyle w:val="90"/>
        <w:rPr>
          <w:rFonts w:ascii="宋体" w:hAnsi="宋体" w:eastAsia="宋体" w:cs="宋体"/>
          <w:color w:val="auto"/>
          <w:highlight w:val="none"/>
        </w:rPr>
      </w:pPr>
    </w:p>
    <w:p>
      <w:pPr>
        <w:pStyle w:val="90"/>
        <w:rPr>
          <w:rFonts w:ascii="宋体" w:hAnsi="宋体" w:eastAsia="宋体" w:cs="宋体"/>
          <w:color w:val="auto"/>
          <w:highlight w:val="none"/>
        </w:rPr>
      </w:pPr>
    </w:p>
    <w:p>
      <w:pPr>
        <w:pStyle w:val="90"/>
        <w:rPr>
          <w:rFonts w:ascii="宋体" w:hAnsi="宋体" w:eastAsia="宋体" w:cs="宋体"/>
          <w:color w:val="auto"/>
          <w:highlight w:val="none"/>
        </w:rPr>
      </w:pPr>
    </w:p>
    <w:p>
      <w:pPr>
        <w:pStyle w:val="90"/>
        <w:rPr>
          <w:rFonts w:ascii="宋体" w:hAnsi="宋体" w:eastAsia="宋体" w:cs="宋体"/>
          <w:color w:val="auto"/>
          <w:highlight w:val="none"/>
        </w:rPr>
      </w:pPr>
    </w:p>
    <w:p>
      <w:pPr>
        <w:pStyle w:val="90"/>
        <w:rPr>
          <w:rFonts w:ascii="宋体" w:hAnsi="宋体" w:eastAsia="宋体" w:cs="宋体"/>
          <w:color w:val="auto"/>
          <w:highlight w:val="none"/>
        </w:rPr>
      </w:pPr>
    </w:p>
    <w:p>
      <w:pPr>
        <w:pStyle w:val="90"/>
        <w:rPr>
          <w:rFonts w:ascii="宋体" w:hAnsi="宋体" w:eastAsia="宋体" w:cs="宋体"/>
          <w:color w:val="auto"/>
          <w:highlight w:val="none"/>
        </w:rPr>
      </w:pPr>
    </w:p>
    <w:p>
      <w:pPr>
        <w:pStyle w:val="90"/>
        <w:rPr>
          <w:rFonts w:ascii="宋体" w:hAnsi="宋体" w:eastAsia="宋体" w:cs="宋体"/>
          <w:color w:val="auto"/>
          <w:highlight w:val="none"/>
        </w:rPr>
      </w:pPr>
    </w:p>
    <w:bookmarkEnd w:id="0"/>
    <w:p>
      <w:pPr>
        <w:spacing w:line="560" w:lineRule="exact"/>
        <w:ind w:firstLine="0" w:firstLineChars="0"/>
        <w:jc w:val="center"/>
        <w:rPr>
          <w:rFonts w:ascii="黑体" w:hAnsi="黑体" w:eastAsia="黑体"/>
          <w:color w:val="auto"/>
          <w:sz w:val="32"/>
          <w:szCs w:val="32"/>
          <w:highlight w:val="none"/>
        </w:rPr>
      </w:pPr>
      <w:r>
        <w:rPr>
          <w:rFonts w:ascii="黑体" w:hAnsi="黑体" w:eastAsia="黑体"/>
          <w:color w:val="auto"/>
          <w:sz w:val="32"/>
          <w:szCs w:val="32"/>
          <w:highlight w:val="none"/>
        </w:rPr>
        <w:t>南方电网供应链集团有限公司</w:t>
      </w:r>
    </w:p>
    <w:p>
      <w:pPr>
        <w:spacing w:line="560" w:lineRule="exact"/>
        <w:ind w:firstLine="0" w:firstLineChars="0"/>
        <w:jc w:val="center"/>
        <w:rPr>
          <w:rFonts w:ascii="黑体" w:hAnsi="黑体" w:eastAsia="黑体"/>
          <w:color w:val="auto"/>
          <w:sz w:val="32"/>
          <w:szCs w:val="32"/>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134" w:bottom="1418" w:left="1588"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黑体" w:hAnsi="黑体" w:eastAsia="黑体"/>
          <w:color w:val="auto"/>
          <w:sz w:val="32"/>
          <w:szCs w:val="32"/>
          <w:highlight w:val="none"/>
        </w:rPr>
        <w:t>202</w:t>
      </w:r>
      <w:r>
        <w:rPr>
          <w:rFonts w:hint="eastAsia" w:ascii="黑体" w:hAnsi="黑体" w:eastAsia="黑体"/>
          <w:color w:val="auto"/>
          <w:sz w:val="32"/>
          <w:szCs w:val="32"/>
          <w:highlight w:val="none"/>
          <w:lang w:val="en-US" w:eastAsia="zh-CN"/>
        </w:rPr>
        <w:t>6</w:t>
      </w:r>
      <w:r>
        <w:rPr>
          <w:rFonts w:hint="eastAsia" w:ascii="黑体" w:hAnsi="黑体" w:eastAsia="黑体"/>
          <w:color w:val="auto"/>
          <w:sz w:val="32"/>
          <w:szCs w:val="32"/>
          <w:highlight w:val="none"/>
        </w:rPr>
        <w:t>年</w:t>
      </w:r>
      <w:r>
        <w:rPr>
          <w:rFonts w:hint="eastAsia" w:ascii="黑体" w:hAnsi="黑体" w:eastAsia="黑体"/>
          <w:color w:val="auto"/>
          <w:sz w:val="32"/>
          <w:szCs w:val="32"/>
          <w:highlight w:val="none"/>
          <w:lang w:val="en-US" w:eastAsia="zh-CN"/>
        </w:rPr>
        <w:t>4</w:t>
      </w:r>
      <w:r>
        <w:rPr>
          <w:rFonts w:hint="eastAsia" w:ascii="黑体" w:hAnsi="黑体" w:eastAsia="黑体"/>
          <w:color w:val="auto"/>
          <w:sz w:val="32"/>
          <w:szCs w:val="32"/>
          <w:highlight w:val="none"/>
        </w:rPr>
        <w:t>月</w:t>
      </w:r>
    </w:p>
    <w:p>
      <w:pPr>
        <w:autoSpaceDE w:val="0"/>
        <w:autoSpaceDN w:val="0"/>
        <w:adjustRightInd w:val="0"/>
        <w:ind w:left="0" w:leftChars="0" w:firstLine="0" w:firstLineChars="0"/>
        <w:rPr>
          <w:rFonts w:ascii="黑体" w:hAnsi="黑体" w:eastAsia="黑体" w:cs="黑体"/>
          <w:color w:val="auto"/>
          <w:sz w:val="28"/>
          <w:szCs w:val="28"/>
          <w:highlight w:val="none"/>
        </w:rPr>
      </w:pPr>
      <w:bookmarkStart w:id="4" w:name="_Toc30258"/>
      <w:bookmarkStart w:id="5" w:name="_Toc1888852367"/>
      <w:bookmarkStart w:id="6" w:name="_Toc6935"/>
      <w:bookmarkStart w:id="7" w:name="_Toc13386"/>
      <w:bookmarkStart w:id="8" w:name="_Toc147371417"/>
      <w:r>
        <w:rPr>
          <w:rFonts w:hint="eastAsia" w:ascii="黑体" w:hAnsi="黑体" w:eastAsia="黑体" w:cs="黑体"/>
          <w:color w:val="auto"/>
          <w:sz w:val="28"/>
          <w:szCs w:val="28"/>
          <w:highlight w:val="none"/>
          <w:lang w:val="en-US" w:eastAsia="zh-CN"/>
        </w:rPr>
        <w:t>一</w:t>
      </w:r>
      <w:r>
        <w:rPr>
          <w:rFonts w:hint="eastAsia" w:ascii="黑体" w:hAnsi="黑体" w:eastAsia="黑体" w:cs="黑体"/>
          <w:color w:val="auto"/>
          <w:sz w:val="28"/>
          <w:szCs w:val="28"/>
          <w:highlight w:val="none"/>
        </w:rPr>
        <w:t xml:space="preserve">、 </w:t>
      </w:r>
      <w:bookmarkEnd w:id="4"/>
      <w:bookmarkEnd w:id="5"/>
      <w:bookmarkEnd w:id="6"/>
      <w:bookmarkEnd w:id="7"/>
      <w:bookmarkStart w:id="9" w:name="_Toc15923"/>
      <w:r>
        <w:rPr>
          <w:rFonts w:hint="eastAsia" w:ascii="黑体" w:hAnsi="黑体" w:eastAsia="黑体" w:cs="黑体"/>
          <w:color w:val="auto"/>
          <w:sz w:val="28"/>
          <w:szCs w:val="28"/>
          <w:highlight w:val="none"/>
          <w:lang w:val="en-US" w:eastAsia="zh-CN"/>
        </w:rPr>
        <w:t>项目内容</w:t>
      </w:r>
      <w:bookmarkEnd w:id="9"/>
    </w:p>
    <w:p>
      <w:pPr>
        <w:autoSpaceDE w:val="0"/>
        <w:autoSpaceDN w:val="0"/>
        <w:adjustRightInd w:val="0"/>
        <w:ind w:firstLine="560"/>
        <w:outlineLvl w:val="1"/>
        <w:rPr>
          <w:rStyle w:val="45"/>
          <w:b w:val="0"/>
          <w:color w:val="auto"/>
          <w:highlight w:val="none"/>
        </w:rPr>
      </w:pPr>
      <w:bookmarkStart w:id="10" w:name="_Toc29634"/>
      <w:bookmarkStart w:id="11" w:name="_Toc26011"/>
      <w:bookmarkStart w:id="12" w:name="_Toc32273"/>
      <w:bookmarkStart w:id="13" w:name="_Toc10714"/>
      <w:bookmarkStart w:id="14" w:name="_Toc9731"/>
      <w:bookmarkStart w:id="15" w:name="_Toc17189"/>
      <w:bookmarkStart w:id="16" w:name="_Toc742784844"/>
      <w:bookmarkStart w:id="17" w:name="_Toc12257"/>
      <w:bookmarkStart w:id="18" w:name="_Toc735"/>
      <w:bookmarkStart w:id="19" w:name="_Toc26124"/>
      <w:bookmarkStart w:id="20" w:name="_Toc30923"/>
      <w:bookmarkStart w:id="21" w:name="_Toc3312"/>
      <w:bookmarkStart w:id="22" w:name="_Toc9389"/>
      <w:r>
        <w:rPr>
          <w:rStyle w:val="45"/>
          <w:rFonts w:hint="eastAsia"/>
          <w:b w:val="0"/>
          <w:color w:val="auto"/>
          <w:highlight w:val="none"/>
          <w:lang w:val="en-US" w:eastAsia="zh-CN"/>
        </w:rPr>
        <w:t>1</w:t>
      </w:r>
      <w:r>
        <w:rPr>
          <w:rStyle w:val="45"/>
          <w:rFonts w:hint="eastAsia"/>
          <w:b w:val="0"/>
          <w:color w:val="auto"/>
          <w:highlight w:val="none"/>
        </w:rPr>
        <w:t>.项目</w:t>
      </w:r>
      <w:bookmarkEnd w:id="10"/>
      <w:bookmarkEnd w:id="11"/>
      <w:bookmarkEnd w:id="12"/>
      <w:bookmarkEnd w:id="13"/>
      <w:bookmarkEnd w:id="14"/>
      <w:bookmarkEnd w:id="15"/>
      <w:bookmarkEnd w:id="16"/>
      <w:bookmarkEnd w:id="17"/>
      <w:bookmarkEnd w:id="18"/>
      <w:bookmarkEnd w:id="19"/>
      <w:r>
        <w:rPr>
          <w:rStyle w:val="45"/>
          <w:rFonts w:hint="eastAsia"/>
          <w:b w:val="0"/>
          <w:color w:val="auto"/>
          <w:highlight w:val="none"/>
        </w:rPr>
        <w:t>概况</w:t>
      </w:r>
      <w:bookmarkEnd w:id="20"/>
      <w:bookmarkEnd w:id="21"/>
      <w:bookmarkEnd w:id="22"/>
    </w:p>
    <w:p>
      <w:pPr>
        <w:ind w:firstLine="560"/>
        <w:rPr>
          <w:rFonts w:hint="eastAsia" w:ascii="宋体" w:cs="宋体" w:hAnsiTheme="minorHAnsi" w:eastAsiaTheme="minorEastAsia"/>
          <w:color w:val="auto"/>
          <w:kern w:val="0"/>
          <w:sz w:val="28"/>
          <w:szCs w:val="28"/>
          <w:highlight w:val="none"/>
          <w:lang w:val="en-US" w:eastAsia="zh-CN"/>
        </w:rPr>
      </w:pPr>
      <w:r>
        <w:rPr>
          <w:rFonts w:hint="eastAsia" w:ascii="宋体" w:cs="宋体" w:hAnsiTheme="minorHAnsi" w:eastAsiaTheme="minorEastAsia"/>
          <w:color w:val="auto"/>
          <w:kern w:val="0"/>
          <w:sz w:val="28"/>
          <w:szCs w:val="28"/>
          <w:highlight w:val="none"/>
          <w:lang w:val="en-US" w:eastAsia="zh-CN"/>
        </w:rPr>
        <w:t>开展南网供应链集团本部及所属单位2026-2027年辅助业务服务限价编制</w:t>
      </w:r>
      <w:r>
        <w:rPr>
          <w:rFonts w:hint="eastAsia" w:ascii="宋体" w:cs="宋体" w:hAnsiTheme="minorHAnsi" w:eastAsiaTheme="minorEastAsia"/>
          <w:color w:val="auto"/>
          <w:kern w:val="0"/>
          <w:sz w:val="28"/>
          <w:szCs w:val="28"/>
          <w:highlight w:val="none"/>
          <w:lang w:eastAsia="zh-CN"/>
        </w:rPr>
        <w:t>。</w:t>
      </w:r>
    </w:p>
    <w:p>
      <w:pPr>
        <w:autoSpaceDE w:val="0"/>
        <w:autoSpaceDN w:val="0"/>
        <w:adjustRightInd w:val="0"/>
        <w:ind w:firstLine="560"/>
        <w:outlineLvl w:val="1"/>
        <w:rPr>
          <w:rStyle w:val="45"/>
          <w:rFonts w:hint="eastAsia" w:ascii="宋体" w:hAnsi="宋体" w:cs="Times New Roman"/>
          <w:b w:val="0"/>
          <w:color w:val="auto"/>
          <w:highlight w:val="none"/>
          <w:lang w:val="en-US" w:eastAsia="zh-CN"/>
        </w:rPr>
      </w:pPr>
      <w:bookmarkStart w:id="23" w:name="_Toc16125"/>
      <w:bookmarkStart w:id="24" w:name="_Toc21521"/>
      <w:bookmarkStart w:id="25" w:name="_Toc19900"/>
      <w:bookmarkStart w:id="26" w:name="_Toc662433097"/>
      <w:bookmarkStart w:id="27" w:name="_Toc9009"/>
      <w:bookmarkStart w:id="28" w:name="_Toc13860"/>
      <w:bookmarkStart w:id="29" w:name="_Toc10058"/>
      <w:bookmarkStart w:id="30" w:name="_Toc19628"/>
      <w:bookmarkStart w:id="31" w:name="_Toc15464"/>
      <w:bookmarkStart w:id="32" w:name="_Toc29800"/>
      <w:bookmarkStart w:id="33" w:name="_Toc10933"/>
      <w:bookmarkStart w:id="34" w:name="_Toc28953"/>
      <w:bookmarkStart w:id="35" w:name="_Toc27433"/>
      <w:r>
        <w:rPr>
          <w:rStyle w:val="45"/>
          <w:rFonts w:hint="eastAsia" w:ascii="宋体" w:hAnsi="宋体" w:cs="Times New Roman"/>
          <w:b w:val="0"/>
          <w:color w:val="auto"/>
          <w:highlight w:val="none"/>
          <w:lang w:val="en-US" w:eastAsia="zh-CN"/>
        </w:rPr>
        <w:t>2.</w:t>
      </w:r>
      <w:bookmarkEnd w:id="23"/>
      <w:bookmarkEnd w:id="24"/>
      <w:bookmarkEnd w:id="25"/>
      <w:bookmarkEnd w:id="26"/>
      <w:bookmarkEnd w:id="27"/>
      <w:bookmarkEnd w:id="28"/>
      <w:bookmarkEnd w:id="29"/>
      <w:bookmarkEnd w:id="30"/>
      <w:bookmarkEnd w:id="31"/>
      <w:bookmarkEnd w:id="32"/>
      <w:r>
        <w:rPr>
          <w:rStyle w:val="45"/>
          <w:rFonts w:hint="eastAsia" w:ascii="宋体" w:hAnsi="宋体" w:cs="Times New Roman"/>
          <w:b w:val="0"/>
          <w:color w:val="auto"/>
          <w:highlight w:val="none"/>
          <w:lang w:val="en-US" w:eastAsia="zh-CN"/>
        </w:rPr>
        <w:t>采购范围</w:t>
      </w:r>
      <w:bookmarkEnd w:id="33"/>
      <w:bookmarkEnd w:id="34"/>
      <w:bookmarkEnd w:id="35"/>
    </w:p>
    <w:p>
      <w:pPr>
        <w:autoSpaceDE w:val="0"/>
        <w:autoSpaceDN w:val="0"/>
        <w:adjustRightInd w:val="0"/>
        <w:ind w:firstLine="560"/>
        <w:outlineLvl w:val="1"/>
        <w:rPr>
          <w:rStyle w:val="45"/>
          <w:rFonts w:hint="eastAsia" w:ascii="宋体" w:hAnsi="宋体" w:cs="Times New Roman"/>
          <w:b w:val="0"/>
          <w:color w:val="auto"/>
          <w:highlight w:val="none"/>
          <w:lang w:val="en-US" w:eastAsia="zh-CN"/>
        </w:rPr>
      </w:pPr>
      <w:r>
        <w:rPr>
          <w:rStyle w:val="45"/>
          <w:rFonts w:hint="eastAsia" w:ascii="宋体" w:hAnsi="宋体" w:cs="Times New Roman"/>
          <w:b w:val="0"/>
          <w:color w:val="auto"/>
          <w:highlight w:val="none"/>
          <w:lang w:val="en-US" w:eastAsia="zh-CN"/>
        </w:rPr>
        <w:t>依据辅助服务内容及技术级别资格要求，编制南网五省（区）辅助服务限价。</w:t>
      </w:r>
    </w:p>
    <w:bookmarkEnd w:id="8"/>
    <w:p>
      <w:pPr>
        <w:autoSpaceDE w:val="0"/>
        <w:autoSpaceDN w:val="0"/>
        <w:adjustRightInd w:val="0"/>
        <w:ind w:firstLine="560"/>
        <w:outlineLvl w:val="1"/>
        <w:rPr>
          <w:rStyle w:val="45"/>
          <w:rFonts w:hint="eastAsia"/>
          <w:b w:val="0"/>
          <w:color w:val="auto"/>
          <w:highlight w:val="none"/>
          <w:lang w:val="en-US" w:eastAsia="zh-CN"/>
        </w:rPr>
      </w:pPr>
      <w:bookmarkStart w:id="36" w:name="_Toc29981"/>
      <w:bookmarkStart w:id="37" w:name="_Toc408936475"/>
      <w:bookmarkStart w:id="38" w:name="_Toc8882"/>
      <w:bookmarkStart w:id="39" w:name="_Toc24575"/>
      <w:bookmarkStart w:id="40" w:name="_Toc22966"/>
      <w:bookmarkStart w:id="41" w:name="_Toc799309505"/>
      <w:bookmarkStart w:id="42" w:name="_Toc18588"/>
      <w:bookmarkStart w:id="43" w:name="_Toc29967"/>
      <w:bookmarkStart w:id="44" w:name="_Toc24709"/>
      <w:bookmarkStart w:id="45" w:name="_Toc2147"/>
      <w:bookmarkStart w:id="46" w:name="_Toc10891"/>
      <w:bookmarkStart w:id="47" w:name="_Toc24060"/>
      <w:bookmarkStart w:id="48" w:name="_Toc3033"/>
      <w:r>
        <w:rPr>
          <w:rStyle w:val="45"/>
          <w:rFonts w:hint="eastAsia"/>
          <w:b w:val="0"/>
          <w:color w:val="auto"/>
          <w:highlight w:val="none"/>
          <w:lang w:val="en-US" w:eastAsia="zh-CN"/>
        </w:rPr>
        <w:t>3</w:t>
      </w:r>
      <w:bookmarkStart w:id="74" w:name="_GoBack"/>
      <w:bookmarkEnd w:id="74"/>
      <w:r>
        <w:rPr>
          <w:rStyle w:val="45"/>
          <w:rFonts w:hint="eastAsia"/>
          <w:b w:val="0"/>
          <w:color w:val="auto"/>
          <w:highlight w:val="none"/>
          <w:lang w:val="en-US" w:eastAsia="zh-CN"/>
        </w:rPr>
        <w:t>.服务地点：</w:t>
      </w:r>
      <w:bookmarkEnd w:id="36"/>
      <w:r>
        <w:rPr>
          <w:rStyle w:val="45"/>
          <w:rFonts w:hint="eastAsia"/>
          <w:b w:val="0"/>
          <w:color w:val="auto"/>
          <w:highlight w:val="none"/>
          <w:lang w:val="en-US" w:eastAsia="zh-CN"/>
        </w:rPr>
        <w:t>广州</w:t>
      </w:r>
      <w:bookmarkStart w:id="49" w:name="_Toc7572"/>
    </w:p>
    <w:p>
      <w:pPr>
        <w:autoSpaceDE w:val="0"/>
        <w:autoSpaceDN w:val="0"/>
        <w:adjustRightInd w:val="0"/>
        <w:ind w:left="0" w:leftChars="0" w:firstLine="0" w:firstLineChars="0"/>
        <w:outlineLvl w:val="1"/>
        <w:rPr>
          <w:rFonts w:hint="default" w:ascii="黑体" w:hAnsi="黑体" w:eastAsia="宋体" w:cs="黑体"/>
          <w:color w:val="auto"/>
          <w:sz w:val="28"/>
          <w:szCs w:val="28"/>
          <w:highlight w:val="none"/>
          <w:lang w:val="en-US" w:eastAsia="zh-CN"/>
        </w:rPr>
      </w:pPr>
      <w:r>
        <w:rPr>
          <w:rStyle w:val="45"/>
          <w:rFonts w:hint="eastAsia"/>
          <w:b w:val="0"/>
          <w:color w:val="auto"/>
          <w:highlight w:val="none"/>
          <w:lang w:val="en-US" w:eastAsia="zh-CN"/>
        </w:rPr>
        <w:t>二、</w:t>
      </w:r>
      <w:bookmarkEnd w:id="37"/>
      <w:bookmarkEnd w:id="38"/>
      <w:bookmarkEnd w:id="39"/>
      <w:bookmarkEnd w:id="40"/>
      <w:bookmarkEnd w:id="41"/>
      <w:bookmarkEnd w:id="42"/>
      <w:bookmarkEnd w:id="43"/>
      <w:bookmarkEnd w:id="44"/>
      <w:bookmarkEnd w:id="45"/>
      <w:bookmarkEnd w:id="46"/>
      <w:bookmarkEnd w:id="47"/>
      <w:bookmarkEnd w:id="48"/>
      <w:bookmarkEnd w:id="49"/>
      <w:r>
        <w:rPr>
          <w:rFonts w:hint="eastAsia" w:ascii="黑体" w:hAnsi="黑体" w:eastAsia="黑体" w:cs="黑体"/>
          <w:color w:val="auto"/>
          <w:sz w:val="28"/>
          <w:szCs w:val="28"/>
          <w:highlight w:val="none"/>
          <w:lang w:val="en-US" w:eastAsia="zh-CN"/>
        </w:rPr>
        <w:t>限价编制依据：</w:t>
      </w:r>
    </w:p>
    <w:p>
      <w:pPr>
        <w:autoSpaceDE w:val="0"/>
        <w:autoSpaceDN w:val="0"/>
        <w:adjustRightInd w:val="0"/>
        <w:ind w:firstLine="560"/>
        <w:outlineLvl w:val="1"/>
        <w:rPr>
          <w:rStyle w:val="45"/>
          <w:rFonts w:hint="default" w:ascii="宋体" w:hAnsi="宋体" w:cs="Times New Roman"/>
          <w:b w:val="0"/>
          <w:color w:val="auto"/>
          <w:highlight w:val="none"/>
          <w:lang w:val="en-US" w:eastAsia="zh-CN"/>
        </w:rPr>
      </w:pPr>
      <w:bookmarkStart w:id="50" w:name="_Toc29866"/>
      <w:r>
        <w:rPr>
          <w:rStyle w:val="45"/>
          <w:rFonts w:hint="eastAsia" w:ascii="宋体" w:hAnsi="宋体" w:cs="Times New Roman"/>
          <w:b w:val="0"/>
          <w:color w:val="auto"/>
          <w:highlight w:val="none"/>
          <w:lang w:val="en-US" w:eastAsia="zh-CN"/>
        </w:rPr>
        <w:t>1.辅助服务内容</w:t>
      </w:r>
    </w:p>
    <w:p>
      <w:pPr>
        <w:autoSpaceDE w:val="0"/>
        <w:autoSpaceDN w:val="0"/>
        <w:adjustRightInd w:val="0"/>
        <w:ind w:firstLine="560"/>
        <w:outlineLvl w:val="1"/>
        <w:rPr>
          <w:rStyle w:val="45"/>
          <w:rFonts w:hint="default" w:ascii="宋体" w:hAnsi="宋体" w:cs="Times New Roman"/>
          <w:b w:val="0"/>
          <w:color w:val="auto"/>
          <w:highlight w:val="none"/>
          <w:lang w:val="en-US" w:eastAsia="zh-CN"/>
        </w:rPr>
      </w:pPr>
      <w:r>
        <w:rPr>
          <w:rStyle w:val="45"/>
          <w:rFonts w:hint="eastAsia" w:ascii="宋体" w:hAnsi="宋体" w:cs="Times New Roman"/>
          <w:b w:val="0"/>
          <w:color w:val="auto"/>
          <w:highlight w:val="none"/>
          <w:lang w:val="en-US" w:eastAsia="zh-CN"/>
        </w:rPr>
        <w:t>南网供应链集团及所属单位采购业务、合约品控、仓储物流、信息化、供应商热线及供应链综合等业务辅助服务。</w:t>
      </w:r>
    </w:p>
    <w:p>
      <w:pPr>
        <w:autoSpaceDE w:val="0"/>
        <w:autoSpaceDN w:val="0"/>
        <w:adjustRightInd w:val="0"/>
        <w:ind w:firstLine="560"/>
        <w:outlineLvl w:val="1"/>
        <w:rPr>
          <w:rStyle w:val="45"/>
          <w:rFonts w:hint="default"/>
          <w:lang w:val="en-US" w:eastAsia="zh-CN"/>
        </w:rPr>
      </w:pPr>
      <w:r>
        <w:rPr>
          <w:rStyle w:val="45"/>
          <w:rFonts w:hint="eastAsia"/>
          <w:lang w:val="en-US" w:eastAsia="zh-CN"/>
        </w:rPr>
        <w:t>2.</w:t>
      </w:r>
      <w:r>
        <w:rPr>
          <w:rStyle w:val="45"/>
          <w:rFonts w:hint="eastAsia"/>
        </w:rPr>
        <w:t xml:space="preserve"> </w:t>
      </w:r>
      <w:r>
        <w:rPr>
          <w:rStyle w:val="45"/>
          <w:rFonts w:hint="eastAsia"/>
          <w:lang w:val="en-US" w:eastAsia="zh-CN"/>
        </w:rPr>
        <w:t>技术级别资格要求（分技术类、普通类、驾驶服务类）</w:t>
      </w:r>
      <w:bookmarkEnd w:id="50"/>
    </w:p>
    <w:p>
      <w:pPr>
        <w:ind w:firstLine="560"/>
        <w:rPr>
          <w:color w:val="auto"/>
          <w:highlight w:val="none"/>
        </w:rPr>
      </w:pPr>
      <w:r>
        <w:rPr>
          <w:rFonts w:hint="eastAsia" w:ascii="宋体" w:cs="宋体" w:hAnsiTheme="minorHAnsi" w:eastAsiaTheme="minorEastAsia"/>
          <w:color w:val="auto"/>
          <w:kern w:val="0"/>
          <w:sz w:val="28"/>
          <w:szCs w:val="28"/>
          <w:highlight w:val="none"/>
          <w:lang w:val="en-US" w:eastAsia="zh-CN"/>
        </w:rPr>
        <w:t>2</w:t>
      </w:r>
      <w:r>
        <w:rPr>
          <w:rFonts w:hint="eastAsia" w:ascii="宋体" w:cs="宋体" w:hAnsiTheme="minorHAnsi" w:eastAsiaTheme="minorEastAsia"/>
          <w:color w:val="auto"/>
          <w:kern w:val="0"/>
          <w:sz w:val="28"/>
          <w:szCs w:val="28"/>
          <w:highlight w:val="none"/>
          <w:lang w:eastAsia="zh-CN"/>
        </w:rPr>
        <w:t>.</w:t>
      </w:r>
      <w:r>
        <w:rPr>
          <w:rFonts w:hint="eastAsia" w:ascii="宋体" w:cs="宋体" w:hAnsiTheme="minorHAnsi" w:eastAsiaTheme="minorEastAsia"/>
          <w:color w:val="auto"/>
          <w:kern w:val="0"/>
          <w:sz w:val="28"/>
          <w:szCs w:val="28"/>
          <w:highlight w:val="none"/>
          <w:lang w:val="en-US" w:eastAsia="zh-CN"/>
        </w:rPr>
        <w:t>1</w:t>
      </w:r>
      <w:r>
        <w:rPr>
          <w:rFonts w:hint="eastAsia" w:ascii="宋体" w:cs="宋体" w:hAnsiTheme="minorHAnsi" w:eastAsiaTheme="minorEastAsia"/>
          <w:color w:val="auto"/>
          <w:kern w:val="0"/>
          <w:sz w:val="28"/>
          <w:szCs w:val="28"/>
          <w:highlight w:val="none"/>
        </w:rPr>
        <w:t>技术类</w:t>
      </w:r>
    </w:p>
    <w:tbl>
      <w:tblPr>
        <w:tblStyle w:val="35"/>
        <w:tblW w:w="8940" w:type="dxa"/>
        <w:tblInd w:w="0" w:type="dxa"/>
        <w:shd w:val="clear" w:color="auto" w:fill="FFFFFF" w:themeFill="background1"/>
        <w:tblLayout w:type="fixed"/>
        <w:tblCellMar>
          <w:top w:w="0" w:type="dxa"/>
          <w:left w:w="108" w:type="dxa"/>
          <w:bottom w:w="0" w:type="dxa"/>
          <w:right w:w="108" w:type="dxa"/>
        </w:tblCellMar>
      </w:tblPr>
      <w:tblGrid>
        <w:gridCol w:w="796"/>
        <w:gridCol w:w="8144"/>
      </w:tblGrid>
      <w:tr>
        <w:tblPrEx>
          <w:shd w:val="clear" w:color="auto" w:fill="FFFFFF" w:themeFill="background1"/>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ind w:firstLine="0" w:firstLineChars="0"/>
              <w:textAlignment w:val="center"/>
              <w:rPr>
                <w:rStyle w:val="165"/>
                <w:rFonts w:hint="eastAsia" w:ascii="宋体" w:hAnsi="宋体" w:eastAsia="宋体" w:cs="宋体"/>
                <w:b/>
                <w:bCs/>
                <w:snapToGrid w:val="0"/>
                <w:color w:val="auto"/>
                <w:sz w:val="24"/>
                <w:szCs w:val="24"/>
                <w:highlight w:val="none"/>
                <w:lang w:bidi="ar"/>
              </w:rPr>
            </w:pPr>
            <w:r>
              <w:rPr>
                <w:rStyle w:val="165"/>
                <w:rFonts w:hint="eastAsia" w:ascii="宋体" w:hAnsi="宋体" w:eastAsia="宋体" w:cs="宋体"/>
                <w:b/>
                <w:bCs/>
                <w:snapToGrid w:val="0"/>
                <w:color w:val="auto"/>
                <w:sz w:val="24"/>
                <w:szCs w:val="24"/>
                <w:highlight w:val="none"/>
                <w:lang w:bidi="ar"/>
              </w:rPr>
              <w:t>技术类别</w:t>
            </w:r>
          </w:p>
        </w:tc>
        <w:tc>
          <w:tcPr>
            <w:tcW w:w="814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ind w:firstLine="0" w:firstLineChars="0"/>
              <w:jc w:val="center"/>
              <w:textAlignment w:val="center"/>
              <w:rPr>
                <w:rStyle w:val="165"/>
                <w:rFonts w:hint="default" w:ascii="宋体" w:hAnsi="宋体" w:eastAsia="宋体" w:cs="宋体"/>
                <w:b/>
                <w:bCs/>
                <w:snapToGrid w:val="0"/>
                <w:color w:val="auto"/>
                <w:sz w:val="24"/>
                <w:szCs w:val="24"/>
                <w:highlight w:val="none"/>
                <w:lang w:val="en-US" w:eastAsia="zh-CN" w:bidi="ar"/>
              </w:rPr>
            </w:pPr>
            <w:r>
              <w:rPr>
                <w:rStyle w:val="165"/>
                <w:rFonts w:hint="eastAsia" w:ascii="宋体" w:hAnsi="宋体" w:eastAsia="宋体" w:cs="宋体"/>
                <w:b/>
                <w:bCs/>
                <w:snapToGrid w:val="0"/>
                <w:color w:val="auto"/>
                <w:sz w:val="24"/>
                <w:szCs w:val="24"/>
                <w:highlight w:val="none"/>
                <w:lang w:bidi="ar"/>
              </w:rPr>
              <w:t>技术级别资格要求</w:t>
            </w:r>
          </w:p>
        </w:tc>
      </w:tr>
      <w:tr>
        <w:tblPrEx>
          <w:shd w:val="clear" w:color="auto" w:fill="FFFFFF" w:themeFill="background1"/>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ind w:firstLine="0" w:firstLineChars="0"/>
              <w:jc w:val="center"/>
              <w:textAlignment w:val="center"/>
              <w:rPr>
                <w:rStyle w:val="165"/>
                <w:rFonts w:hint="eastAsia" w:ascii="宋体" w:hAnsi="宋体" w:eastAsia="宋体" w:cs="宋体"/>
                <w:snapToGrid w:val="0"/>
                <w:color w:val="auto"/>
                <w:sz w:val="24"/>
                <w:szCs w:val="24"/>
                <w:highlight w:val="none"/>
                <w:lang w:bidi="ar"/>
              </w:rPr>
            </w:pPr>
            <w:r>
              <w:rPr>
                <w:rStyle w:val="165"/>
                <w:rFonts w:hint="eastAsia" w:ascii="宋体" w:hAnsi="宋体" w:eastAsia="宋体" w:cs="宋体"/>
                <w:snapToGrid w:val="0"/>
                <w:color w:val="auto"/>
                <w:sz w:val="24"/>
                <w:szCs w:val="24"/>
                <w:highlight w:val="none"/>
                <w:lang w:bidi="ar"/>
              </w:rPr>
              <w:t>高级辅助技术人员</w:t>
            </w:r>
          </w:p>
        </w:tc>
        <w:tc>
          <w:tcPr>
            <w:tcW w:w="814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学历及工作年限需</w:t>
            </w:r>
            <w:r>
              <w:rPr>
                <w:rFonts w:hint="eastAsia" w:ascii="宋体" w:hAnsi="宋体" w:eastAsia="宋体" w:cs="宋体"/>
                <w:color w:val="auto"/>
                <w:sz w:val="24"/>
                <w:szCs w:val="24"/>
                <w:highlight w:val="none"/>
              </w:rPr>
              <w:t>满足</w:t>
            </w:r>
            <w:r>
              <w:rPr>
                <w:rFonts w:hint="eastAsia" w:ascii="宋体" w:hAnsi="宋体" w:cs="宋体"/>
                <w:color w:val="auto"/>
                <w:sz w:val="24"/>
                <w:szCs w:val="24"/>
                <w:highlight w:val="none"/>
                <w:lang w:val="en-US" w:eastAsia="zh-CN"/>
              </w:rPr>
              <w:t>以下</w:t>
            </w:r>
            <w:r>
              <w:rPr>
                <w:rFonts w:hint="eastAsia" w:ascii="宋体" w:hAnsi="宋体" w:eastAsia="宋体" w:cs="宋体"/>
                <w:color w:val="auto"/>
                <w:sz w:val="24"/>
                <w:szCs w:val="24"/>
                <w:highlight w:val="none"/>
              </w:rPr>
              <w:t>任一</w:t>
            </w:r>
            <w:r>
              <w:rPr>
                <w:rFonts w:hint="eastAsia" w:ascii="宋体" w:hAnsi="宋体" w:cs="宋体"/>
                <w:color w:val="auto"/>
                <w:sz w:val="24"/>
                <w:szCs w:val="24"/>
                <w:highlight w:val="none"/>
                <w:lang w:val="en-US" w:eastAsia="zh-CN"/>
              </w:rPr>
              <w:t>项）</w:t>
            </w:r>
            <w:r>
              <w:rPr>
                <w:rFonts w:hint="eastAsia" w:ascii="宋体" w:hAnsi="宋体" w:eastAsia="宋体" w:cs="宋体"/>
                <w:color w:val="auto"/>
                <w:sz w:val="24"/>
                <w:szCs w:val="24"/>
                <w:highlight w:val="none"/>
              </w:rPr>
              <w:t>：</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1.专业类别：电力、电气类、建筑工程类、供应链物流及其他专业；</w:t>
            </w:r>
          </w:p>
          <w:p>
            <w:pPr>
              <w:spacing w:line="240" w:lineRule="auto"/>
              <w:ind w:firstLine="0" w:firstLineChars="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大学</w:t>
            </w:r>
            <w:r>
              <w:rPr>
                <w:rFonts w:hint="eastAsia" w:ascii="宋体" w:hAnsi="宋体" w:eastAsia="宋体" w:cs="宋体"/>
                <w:color w:val="auto"/>
                <w:sz w:val="24"/>
                <w:szCs w:val="24"/>
                <w:highlight w:val="none"/>
              </w:rPr>
              <w:t>本科学历：具有中级及以上职称或持有国家执业资格证书（含注册造价工程师、招标师、中级及以上招采购人员资格认证，或与从事业务相关国家认可的能力水平证书等）且具有5年及以上相关工作经验；</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rPr>
              <w:t>具有9年及以上相关业务工作经验</w:t>
            </w:r>
            <w:r>
              <w:rPr>
                <w:rFonts w:hint="eastAsia" w:ascii="宋体" w:hAnsi="宋体" w:cs="宋体"/>
                <w:color w:val="auto"/>
                <w:sz w:val="24"/>
                <w:szCs w:val="24"/>
                <w:highlight w:val="none"/>
                <w:lang w:eastAsia="zh-CN"/>
              </w:rPr>
              <w:t>；</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3.全日制本科毕业生特别优秀的（如211、985毕业生）：具有5年及以上相关业务工作经验；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4.全日制硕士研究生及以上学历：具有4年及以上相关工作经验</w:t>
            </w:r>
            <w:r>
              <w:rPr>
                <w:rFonts w:hint="eastAsia" w:ascii="宋体" w:hAnsi="宋体" w:cs="宋体"/>
                <w:color w:val="auto"/>
                <w:sz w:val="24"/>
                <w:szCs w:val="24"/>
                <w:highlight w:val="none"/>
                <w:lang w:eastAsia="zh-CN"/>
              </w:rPr>
              <w:t>。</w:t>
            </w:r>
          </w:p>
          <w:p>
            <w:pPr>
              <w:widowControl/>
              <w:spacing w:line="240" w:lineRule="auto"/>
              <w:ind w:firstLine="0" w:firstLineChars="0"/>
              <w:jc w:val="left"/>
              <w:textAlignment w:val="baseline"/>
              <w:rPr>
                <w:rStyle w:val="160"/>
                <w:rFonts w:hint="eastAsia" w:ascii="宋体" w:hAnsi="宋体" w:eastAsia="宋体" w:cs="宋体"/>
                <w:snapToGrid w:val="0"/>
                <w:color w:val="auto"/>
                <w:sz w:val="24"/>
                <w:szCs w:val="24"/>
                <w:highlight w:val="none"/>
                <w:lang w:val="en-US" w:eastAsia="zh-CN" w:bidi="ar"/>
              </w:rPr>
            </w:pPr>
            <w:r>
              <w:rPr>
                <w:rFonts w:hint="eastAsia" w:ascii="宋体" w:hAnsi="宋体" w:eastAsia="宋体" w:cs="宋体"/>
                <w:color w:val="auto"/>
                <w:sz w:val="24"/>
                <w:szCs w:val="24"/>
                <w:highlight w:val="none"/>
              </w:rPr>
              <w:t>其他要求：具备较强保密意识，对相关各岗位有系统、全面认识，事业心、责任性强，能够团结团队，高效开展工作，工作业绩优秀，保密意识强。</w:t>
            </w:r>
          </w:p>
          <w:p>
            <w:pPr>
              <w:widowControl/>
              <w:spacing w:line="240" w:lineRule="auto"/>
              <w:ind w:firstLine="0" w:firstLineChars="0"/>
              <w:jc w:val="left"/>
              <w:textAlignment w:val="baseline"/>
              <w:rPr>
                <w:rStyle w:val="160"/>
                <w:rFonts w:hint="eastAsia" w:ascii="宋体" w:hAnsi="宋体" w:eastAsia="宋体" w:cs="宋体"/>
                <w:b/>
                <w:bCs/>
                <w:color w:val="auto"/>
                <w:szCs w:val="24"/>
                <w:highlight w:val="none"/>
              </w:rPr>
            </w:pPr>
            <w:r>
              <w:rPr>
                <w:rStyle w:val="160"/>
                <w:rFonts w:hint="eastAsia" w:ascii="宋体" w:hAnsi="宋体" w:eastAsia="宋体" w:cs="宋体"/>
                <w:b/>
                <w:bCs/>
                <w:snapToGrid w:val="0"/>
                <w:color w:val="auto"/>
                <w:sz w:val="24"/>
                <w:szCs w:val="24"/>
                <w:highlight w:val="none"/>
                <w:lang w:val="en-US" w:eastAsia="zh-CN" w:bidi="ar"/>
              </w:rPr>
              <w:t>在满足上述条件前提下，</w:t>
            </w:r>
            <w:r>
              <w:rPr>
                <w:rStyle w:val="160"/>
                <w:rFonts w:hint="eastAsia" w:ascii="宋体" w:hAnsi="宋体" w:eastAsia="宋体" w:cs="宋体"/>
                <w:b/>
                <w:bCs/>
                <w:color w:val="auto"/>
                <w:szCs w:val="24"/>
                <w:highlight w:val="none"/>
                <w:lang w:val="en-US" w:eastAsia="zh-CN"/>
              </w:rPr>
              <w:t>并</w:t>
            </w:r>
            <w:r>
              <w:rPr>
                <w:rStyle w:val="160"/>
                <w:rFonts w:hint="eastAsia" w:ascii="宋体" w:hAnsi="宋体" w:eastAsia="宋体" w:cs="宋体"/>
                <w:b/>
                <w:bCs/>
                <w:snapToGrid w:val="0"/>
                <w:color w:val="auto"/>
                <w:sz w:val="24"/>
                <w:szCs w:val="24"/>
                <w:highlight w:val="none"/>
                <w:lang w:val="en-US" w:eastAsia="zh-CN" w:bidi="ar"/>
              </w:rPr>
              <w:t>符合以下素质条件：</w:t>
            </w:r>
          </w:p>
          <w:p>
            <w:pPr>
              <w:spacing w:line="240" w:lineRule="auto"/>
              <w:ind w:firstLine="0" w:firstLineChars="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理论和技能水平要求：具有丰富的相关专业理论知识，能够熟练运用各类办公软件，具有较强的表达、沟通和工作协调能力。</w:t>
            </w:r>
            <w:r>
              <w:rPr>
                <w:rFonts w:hint="eastAsia" w:ascii="宋体" w:hAnsi="宋体" w:eastAsia="宋体" w:cs="宋体"/>
                <w:b/>
                <w:bCs/>
                <w:color w:val="auto"/>
                <w:sz w:val="24"/>
                <w:szCs w:val="24"/>
                <w:highlight w:val="none"/>
              </w:rPr>
              <w:t>（测试为优）</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实际操作：能熟练掌握辅助业务工作流程，</w:t>
            </w:r>
            <w:r>
              <w:rPr>
                <w:rFonts w:hint="eastAsia" w:ascii="宋体" w:hAnsi="宋体" w:eastAsia="宋体" w:cs="宋体"/>
                <w:b/>
                <w:bCs/>
                <w:color w:val="auto"/>
                <w:sz w:val="24"/>
                <w:szCs w:val="24"/>
                <w:highlight w:val="none"/>
              </w:rPr>
              <w:t>能独立完成某一项辅助业务并能指导其他辅助业务人员开展工作</w:t>
            </w:r>
            <w:r>
              <w:rPr>
                <w:rFonts w:hint="eastAsia" w:ascii="宋体" w:hAnsi="宋体" w:eastAsia="宋体" w:cs="宋体"/>
                <w:color w:val="auto"/>
                <w:sz w:val="24"/>
                <w:szCs w:val="24"/>
                <w:highlight w:val="none"/>
              </w:rPr>
              <w:t>，熟悉掌握国家法律政策制度并能在实际过程中针对辅助业务的难点问题提出专业意见。</w:t>
            </w:r>
            <w:r>
              <w:rPr>
                <w:rFonts w:hint="eastAsia" w:ascii="宋体" w:hAnsi="宋体" w:eastAsia="宋体" w:cs="宋体"/>
                <w:b/>
                <w:bCs/>
                <w:color w:val="auto"/>
                <w:sz w:val="24"/>
                <w:szCs w:val="24"/>
                <w:highlight w:val="none"/>
              </w:rPr>
              <w:t>（测试为优）</w:t>
            </w:r>
          </w:p>
          <w:p>
            <w:pPr>
              <w:spacing w:line="240" w:lineRule="auto"/>
              <w:ind w:firstLine="0" w:firstLineChars="0"/>
              <w:jc w:val="left"/>
              <w:textAlignment w:val="baseline"/>
              <w:rPr>
                <w:rStyle w:val="165"/>
                <w:rFonts w:hint="eastAsia" w:ascii="宋体" w:hAnsi="宋体" w:eastAsia="宋体" w:cs="宋体"/>
                <w:snapToGrid w:val="0"/>
                <w:color w:val="auto"/>
                <w:sz w:val="24"/>
                <w:szCs w:val="24"/>
                <w:highlight w:val="none"/>
                <w:lang w:bidi="ar"/>
              </w:rPr>
            </w:pP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lang w:bidi="ar"/>
              </w:rPr>
              <w:t>工作质量</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sz w:val="24"/>
                <w:szCs w:val="24"/>
                <w:highlight w:val="none"/>
              </w:rPr>
              <w:t>服务态度：</w:t>
            </w:r>
            <w:r>
              <w:rPr>
                <w:rFonts w:hint="eastAsia" w:ascii="宋体" w:hAnsi="宋体" w:eastAsia="宋体" w:cs="宋体"/>
                <w:b/>
                <w:bCs/>
                <w:color w:val="auto"/>
                <w:sz w:val="24"/>
                <w:szCs w:val="24"/>
                <w:highlight w:val="none"/>
              </w:rPr>
              <w:t>优</w:t>
            </w:r>
            <w:r>
              <w:rPr>
                <w:rFonts w:hint="eastAsia" w:ascii="宋体" w:hAnsi="宋体" w:eastAsia="宋体" w:cs="宋体"/>
                <w:color w:val="auto"/>
                <w:sz w:val="24"/>
                <w:szCs w:val="24"/>
                <w:highlight w:val="none"/>
              </w:rPr>
              <w:t>。</w:t>
            </w:r>
          </w:p>
        </w:tc>
      </w:tr>
      <w:tr>
        <w:tblPrEx>
          <w:shd w:val="clear" w:color="auto" w:fill="FFFFFF" w:themeFill="background1"/>
          <w:tblCellMar>
            <w:top w:w="0" w:type="dxa"/>
            <w:left w:w="108" w:type="dxa"/>
            <w:bottom w:w="0" w:type="dxa"/>
            <w:right w:w="108" w:type="dxa"/>
          </w:tblCellMar>
        </w:tblPrEx>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ind w:firstLine="0" w:firstLineChars="0"/>
              <w:jc w:val="center"/>
              <w:textAlignment w:val="center"/>
              <w:rPr>
                <w:rStyle w:val="165"/>
                <w:rFonts w:hint="eastAsia" w:ascii="宋体" w:hAnsi="宋体" w:eastAsia="宋体" w:cs="宋体"/>
                <w:snapToGrid w:val="0"/>
                <w:color w:val="auto"/>
                <w:sz w:val="24"/>
                <w:szCs w:val="24"/>
                <w:highlight w:val="none"/>
                <w:lang w:bidi="ar"/>
              </w:rPr>
            </w:pPr>
            <w:r>
              <w:rPr>
                <w:rStyle w:val="165"/>
                <w:rFonts w:hint="eastAsia" w:ascii="宋体" w:hAnsi="宋体" w:cs="宋体"/>
                <w:snapToGrid w:val="0"/>
                <w:color w:val="auto"/>
                <w:sz w:val="24"/>
                <w:szCs w:val="24"/>
                <w:highlight w:val="none"/>
                <w:lang w:val="en-US" w:eastAsia="zh-CN" w:bidi="ar"/>
              </w:rPr>
              <w:t>准</w:t>
            </w:r>
            <w:r>
              <w:rPr>
                <w:rStyle w:val="165"/>
                <w:rFonts w:hint="eastAsia" w:ascii="宋体" w:hAnsi="宋体" w:eastAsia="宋体" w:cs="宋体"/>
                <w:snapToGrid w:val="0"/>
                <w:color w:val="auto"/>
                <w:sz w:val="24"/>
                <w:szCs w:val="24"/>
                <w:highlight w:val="none"/>
                <w:lang w:bidi="ar"/>
              </w:rPr>
              <w:t>高级辅助技术人员</w:t>
            </w:r>
          </w:p>
        </w:tc>
        <w:tc>
          <w:tcPr>
            <w:tcW w:w="814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学历及工作年限需</w:t>
            </w:r>
            <w:r>
              <w:rPr>
                <w:rFonts w:hint="eastAsia" w:ascii="宋体" w:hAnsi="宋体" w:eastAsia="宋体" w:cs="宋体"/>
                <w:color w:val="auto"/>
                <w:sz w:val="24"/>
                <w:szCs w:val="24"/>
                <w:highlight w:val="none"/>
              </w:rPr>
              <w:t>满足</w:t>
            </w:r>
            <w:r>
              <w:rPr>
                <w:rFonts w:hint="eastAsia" w:ascii="宋体" w:hAnsi="宋体" w:eastAsia="宋体" w:cs="宋体"/>
                <w:color w:val="auto"/>
                <w:sz w:val="24"/>
                <w:szCs w:val="24"/>
                <w:highlight w:val="none"/>
                <w:lang w:val="en-US" w:eastAsia="zh-CN"/>
              </w:rPr>
              <w:t>以下</w:t>
            </w:r>
            <w:r>
              <w:rPr>
                <w:rFonts w:hint="eastAsia" w:ascii="宋体" w:hAnsi="宋体" w:eastAsia="宋体" w:cs="宋体"/>
                <w:color w:val="auto"/>
                <w:sz w:val="24"/>
                <w:szCs w:val="24"/>
                <w:highlight w:val="none"/>
              </w:rPr>
              <w:t>任一</w:t>
            </w:r>
            <w:r>
              <w:rPr>
                <w:rFonts w:hint="eastAsia" w:ascii="宋体" w:hAnsi="宋体" w:eastAsia="宋体" w:cs="宋体"/>
                <w:color w:val="auto"/>
                <w:sz w:val="24"/>
                <w:szCs w:val="24"/>
                <w:highlight w:val="none"/>
                <w:lang w:val="en-US" w:eastAsia="zh-CN"/>
              </w:rPr>
              <w:t>项）</w:t>
            </w:r>
            <w:r>
              <w:rPr>
                <w:rFonts w:hint="eastAsia" w:ascii="宋体" w:hAnsi="宋体" w:eastAsia="宋体" w:cs="宋体"/>
                <w:color w:val="auto"/>
                <w:sz w:val="24"/>
                <w:szCs w:val="24"/>
                <w:highlight w:val="none"/>
              </w:rPr>
              <w:t>：</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1.专业类别：电力、电气类、建筑工程类、供应链物流及其他专业；</w:t>
            </w:r>
          </w:p>
          <w:p>
            <w:pPr>
              <w:spacing w:line="240" w:lineRule="auto"/>
              <w:ind w:firstLine="0" w:firstLineChars="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大学</w:t>
            </w:r>
            <w:r>
              <w:rPr>
                <w:rFonts w:hint="eastAsia" w:ascii="宋体" w:hAnsi="宋体" w:eastAsia="宋体" w:cs="宋体"/>
                <w:color w:val="auto"/>
                <w:sz w:val="24"/>
                <w:szCs w:val="24"/>
                <w:highlight w:val="none"/>
              </w:rPr>
              <w:t>本科学历：具有中级及以上职称或持有国家执业资格证书（含注册造价工程师、招标师、初级及以上招采购人员资格认证，或与从事业务相关国家认可的能力水平证书等）且具有4年及以上相关工作经验；或具有6年及以上相关业务工作经验</w:t>
            </w:r>
            <w:r>
              <w:rPr>
                <w:rFonts w:hint="eastAsia" w:ascii="宋体" w:hAnsi="宋体" w:eastAsia="宋体" w:cs="宋体"/>
                <w:color w:val="auto"/>
                <w:sz w:val="24"/>
                <w:szCs w:val="24"/>
                <w:highlight w:val="none"/>
                <w:lang w:eastAsia="zh-CN"/>
              </w:rPr>
              <w:t>；</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3.全日制本科毕业生特别优秀的（如211、985毕业生）：具有4年及以上相关业务工作经验；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4.全日制硕士研究生及以上学历：具有3年及以上相关工作经验</w:t>
            </w:r>
            <w:r>
              <w:rPr>
                <w:rFonts w:hint="eastAsia" w:ascii="宋体" w:hAnsi="宋体" w:eastAsia="宋体" w:cs="宋体"/>
                <w:color w:val="auto"/>
                <w:sz w:val="24"/>
                <w:szCs w:val="24"/>
                <w:highlight w:val="none"/>
                <w:lang w:eastAsia="zh-CN"/>
              </w:rPr>
              <w:t>。</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在满足上述条件前提下，并符合以下素质条件：</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1.理</w:t>
            </w:r>
            <w:r>
              <w:rPr>
                <w:rFonts w:hint="eastAsia" w:ascii="宋体" w:hAnsi="宋体" w:eastAsia="宋体" w:cs="宋体"/>
                <w:color w:val="auto"/>
                <w:sz w:val="24"/>
                <w:szCs w:val="24"/>
                <w:highlight w:val="none"/>
              </w:rPr>
              <w:t>论和技能水平要求：具有较为丰富的相关专业理论知识，能够熟练运用各类办公软件，具有较强的表达、沟通和工作协调能力。（测试为良</w:t>
            </w:r>
            <w:r>
              <w:rPr>
                <w:rFonts w:hint="eastAsia" w:ascii="宋体" w:hAnsi="宋体" w:eastAsia="宋体" w:cs="宋体"/>
                <w:color w:val="auto"/>
                <w:sz w:val="24"/>
                <w:szCs w:val="24"/>
                <w:highlight w:val="none"/>
                <w:lang w:val="en-US" w:eastAsia="zh-CN"/>
              </w:rPr>
              <w:t>及以上</w:t>
            </w:r>
            <w:r>
              <w:rPr>
                <w:rFonts w:hint="eastAsia" w:ascii="宋体" w:hAnsi="宋体" w:eastAsia="宋体" w:cs="宋体"/>
                <w:color w:val="auto"/>
                <w:sz w:val="24"/>
                <w:szCs w:val="24"/>
                <w:highlight w:val="none"/>
              </w:rPr>
              <w:t>）</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实际操作：能熟练掌握辅助业务工作流程，能独立完成某一项辅助业务，熟悉掌握国家法律政策制度并能在实际过程中针对辅助业务的难点问题提出专业意见。（测试为良</w:t>
            </w:r>
            <w:r>
              <w:rPr>
                <w:rFonts w:hint="eastAsia" w:ascii="宋体" w:hAnsi="宋体" w:eastAsia="宋体" w:cs="宋体"/>
                <w:color w:val="auto"/>
                <w:sz w:val="24"/>
                <w:szCs w:val="24"/>
                <w:highlight w:val="none"/>
                <w:lang w:val="en-US" w:eastAsia="zh-CN"/>
              </w:rPr>
              <w:t>及以上</w:t>
            </w:r>
            <w:r>
              <w:rPr>
                <w:rFonts w:hint="eastAsia" w:ascii="宋体" w:hAnsi="宋体" w:eastAsia="宋体" w:cs="宋体"/>
                <w:color w:val="auto"/>
                <w:sz w:val="24"/>
                <w:szCs w:val="24"/>
                <w:highlight w:val="none"/>
              </w:rPr>
              <w:t>）</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工作质量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服务态度：良</w:t>
            </w:r>
            <w:r>
              <w:rPr>
                <w:rFonts w:hint="eastAsia" w:ascii="宋体" w:hAnsi="宋体" w:eastAsia="宋体" w:cs="宋体"/>
                <w:color w:val="auto"/>
                <w:sz w:val="24"/>
                <w:szCs w:val="24"/>
                <w:highlight w:val="none"/>
                <w:lang w:val="en-US" w:eastAsia="zh-CN"/>
              </w:rPr>
              <w:t>及以上</w:t>
            </w:r>
            <w:r>
              <w:rPr>
                <w:rFonts w:hint="eastAsia" w:ascii="宋体" w:hAnsi="宋体" w:eastAsia="宋体" w:cs="宋体"/>
                <w:color w:val="auto"/>
                <w:sz w:val="24"/>
                <w:szCs w:val="24"/>
                <w:highlight w:val="none"/>
              </w:rPr>
              <w:t>。</w:t>
            </w:r>
          </w:p>
        </w:tc>
      </w:tr>
    </w:tbl>
    <w:p>
      <w:pPr>
        <w:ind w:firstLine="560"/>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br w:type="page"/>
      </w:r>
    </w:p>
    <w:p>
      <w:pPr>
        <w:ind w:firstLine="560"/>
        <w:rPr>
          <w:rFonts w:hint="eastAsia" w:ascii="宋体" w:hAnsi="宋体" w:eastAsia="宋体" w:cs="宋体"/>
          <w:color w:val="auto"/>
          <w:kern w:val="0"/>
          <w:sz w:val="28"/>
          <w:szCs w:val="28"/>
          <w:highlight w:val="none"/>
          <w:lang w:eastAsia="zh-Hans"/>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lang w:eastAsia="zh-CN"/>
        </w:rPr>
        <w:t>.2</w:t>
      </w:r>
      <w:r>
        <w:rPr>
          <w:rFonts w:hint="eastAsia" w:ascii="宋体" w:hAnsi="宋体" w:eastAsia="宋体" w:cs="宋体"/>
          <w:color w:val="auto"/>
          <w:kern w:val="0"/>
          <w:sz w:val="28"/>
          <w:szCs w:val="28"/>
          <w:highlight w:val="none"/>
        </w:rPr>
        <w:t>普通类</w:t>
      </w:r>
    </w:p>
    <w:tbl>
      <w:tblPr>
        <w:tblStyle w:val="35"/>
        <w:tblW w:w="8955" w:type="dxa"/>
        <w:tblInd w:w="0" w:type="dxa"/>
        <w:shd w:val="clear" w:color="auto" w:fill="FFFFFF" w:themeFill="background1"/>
        <w:tblLayout w:type="fixed"/>
        <w:tblCellMar>
          <w:top w:w="0" w:type="dxa"/>
          <w:left w:w="108" w:type="dxa"/>
          <w:bottom w:w="0" w:type="dxa"/>
          <w:right w:w="108" w:type="dxa"/>
        </w:tblCellMar>
      </w:tblPr>
      <w:tblGrid>
        <w:gridCol w:w="796"/>
        <w:gridCol w:w="8159"/>
      </w:tblGrid>
      <w:tr>
        <w:tblPrEx>
          <w:shd w:val="clear" w:color="auto" w:fill="FFFFFF" w:themeFill="background1"/>
          <w:tblCellMar>
            <w:top w:w="0" w:type="dxa"/>
            <w:left w:w="108" w:type="dxa"/>
            <w:bottom w:w="0" w:type="dxa"/>
            <w:right w:w="108" w:type="dxa"/>
          </w:tblCellMar>
        </w:tblPrEx>
        <w:trPr>
          <w:trHeight w:val="465"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5"/>
                <w:rFonts w:hint="eastAsia" w:ascii="宋体" w:hAnsi="宋体" w:eastAsia="宋体" w:cs="宋体"/>
                <w:b/>
                <w:bCs/>
                <w:snapToGrid w:val="0"/>
                <w:color w:val="auto"/>
                <w:sz w:val="24"/>
                <w:szCs w:val="24"/>
                <w:highlight w:val="none"/>
                <w:lang w:bidi="ar"/>
              </w:rPr>
            </w:pPr>
            <w:bookmarkStart w:id="51" w:name="_Toc30348"/>
            <w:bookmarkStart w:id="52" w:name="_Toc1952"/>
            <w:bookmarkStart w:id="53" w:name="_Toc3211"/>
            <w:bookmarkStart w:id="54" w:name="_Toc18605"/>
            <w:bookmarkStart w:id="55" w:name="_Toc4336"/>
            <w:bookmarkStart w:id="56" w:name="_Toc20909"/>
            <w:bookmarkStart w:id="57" w:name="_Toc26683"/>
            <w:bookmarkStart w:id="58" w:name="_Toc15052"/>
            <w:bookmarkStart w:id="59" w:name="_Toc9893"/>
            <w:bookmarkStart w:id="60" w:name="_Toc3215"/>
            <w:bookmarkStart w:id="61" w:name="_Toc28649"/>
            <w:bookmarkStart w:id="62" w:name="_Toc25665"/>
            <w:bookmarkStart w:id="63" w:name="_Toc12043"/>
            <w:bookmarkStart w:id="64" w:name="_Toc1927455884"/>
            <w:bookmarkStart w:id="65" w:name="_Toc13048"/>
            <w:bookmarkStart w:id="66" w:name="_Toc24456"/>
            <w:bookmarkStart w:id="67" w:name="_Toc13016"/>
            <w:bookmarkStart w:id="68" w:name="_Toc32178"/>
            <w:bookmarkStart w:id="69" w:name="_Toc27846"/>
            <w:bookmarkStart w:id="70" w:name="_Toc8518"/>
            <w:bookmarkStart w:id="71" w:name="_Toc16164"/>
            <w:bookmarkStart w:id="72" w:name="_Toc31205"/>
            <w:bookmarkStart w:id="73" w:name="_Toc1801972134"/>
            <w:r>
              <w:rPr>
                <w:rStyle w:val="165"/>
                <w:rFonts w:hint="eastAsia" w:ascii="宋体" w:hAnsi="宋体" w:eastAsia="宋体" w:cs="宋体"/>
                <w:b/>
                <w:bCs/>
                <w:snapToGrid w:val="0"/>
                <w:color w:val="auto"/>
                <w:sz w:val="24"/>
                <w:szCs w:val="24"/>
                <w:highlight w:val="none"/>
                <w:lang w:bidi="ar"/>
              </w:rPr>
              <w:t>技术类别</w:t>
            </w:r>
          </w:p>
        </w:tc>
        <w:tc>
          <w:tcPr>
            <w:tcW w:w="81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5"/>
                <w:rFonts w:hint="eastAsia" w:ascii="宋体" w:hAnsi="宋体" w:eastAsia="宋体" w:cs="宋体"/>
                <w:b/>
                <w:bCs/>
                <w:snapToGrid w:val="0"/>
                <w:color w:val="auto"/>
                <w:sz w:val="24"/>
                <w:szCs w:val="24"/>
                <w:highlight w:val="none"/>
                <w:lang w:eastAsia="zh-CN" w:bidi="ar"/>
              </w:rPr>
            </w:pPr>
            <w:r>
              <w:rPr>
                <w:rStyle w:val="165"/>
                <w:rFonts w:hint="eastAsia" w:ascii="宋体" w:hAnsi="宋体" w:eastAsia="宋体" w:cs="宋体"/>
                <w:b/>
                <w:bCs/>
                <w:snapToGrid w:val="0"/>
                <w:color w:val="auto"/>
                <w:sz w:val="24"/>
                <w:szCs w:val="24"/>
                <w:highlight w:val="none"/>
                <w:lang w:bidi="ar"/>
              </w:rPr>
              <w:t>技术级别资格要求</w:t>
            </w:r>
            <w:r>
              <w:rPr>
                <w:rStyle w:val="165"/>
                <w:rFonts w:hint="eastAsia" w:ascii="宋体" w:hAnsi="宋体" w:cs="宋体"/>
                <w:b/>
                <w:bCs/>
                <w:snapToGrid w:val="0"/>
                <w:color w:val="auto"/>
                <w:sz w:val="24"/>
                <w:szCs w:val="24"/>
                <w:highlight w:val="none"/>
                <w:lang w:val="en-US" w:eastAsia="zh-CN" w:bidi="ar"/>
              </w:rPr>
              <w:t>2</w:t>
            </w:r>
          </w:p>
        </w:tc>
      </w:tr>
      <w:tr>
        <w:tblPrEx>
          <w:shd w:val="clear" w:color="auto" w:fill="FFFFFF" w:themeFill="background1"/>
          <w:tblCellMar>
            <w:top w:w="0" w:type="dxa"/>
            <w:left w:w="108" w:type="dxa"/>
            <w:bottom w:w="0" w:type="dxa"/>
            <w:right w:w="108" w:type="dxa"/>
          </w:tblCellMar>
        </w:tblPrEx>
        <w:trPr>
          <w:trHeight w:val="540"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5"/>
                <w:rFonts w:hint="eastAsia" w:ascii="宋体" w:hAnsi="宋体" w:eastAsia="宋体" w:cs="宋体"/>
                <w:snapToGrid w:val="0"/>
                <w:color w:val="auto"/>
                <w:sz w:val="24"/>
                <w:szCs w:val="24"/>
                <w:highlight w:val="none"/>
                <w:lang w:bidi="ar"/>
              </w:rPr>
            </w:pPr>
            <w:r>
              <w:rPr>
                <w:rStyle w:val="165"/>
                <w:rFonts w:hint="eastAsia" w:ascii="宋体" w:hAnsi="宋体" w:eastAsia="宋体" w:cs="宋体"/>
                <w:snapToGrid w:val="0"/>
                <w:color w:val="auto"/>
                <w:sz w:val="24"/>
                <w:szCs w:val="24"/>
                <w:highlight w:val="none"/>
                <w:lang w:bidi="ar"/>
              </w:rPr>
              <w:t>A1</w:t>
            </w:r>
          </w:p>
        </w:tc>
        <w:tc>
          <w:tcPr>
            <w:tcW w:w="81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学历（专业）、资格及工作经验要求（学历及工作年限需满足以下任一项）：</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1.专业类别：电力、电气类、建筑工程类、供应链物流及其他专业；</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学本科学历（担任部门业辅人员管理员的，通过考核为优的可适当放宽至大专学历）：具有中级及以上职称或持有相当于中级职称的国家执业/职业资格证书且具有4年及以上相关工作经验；或具有8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3.全日制硕士研究生及以上学历：具有4年及以上相关工作经验。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其他要求：抗压能力强，具备较强保密和廉洁意识，对相关各岗位有系统、全面认识，事业心、责任性强，能够团结团队，高效开展工作。担任部门业辅人员管理员的应同时具有相应的管理能力。</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在满足上述条件前提下，并符合以下素质条件：</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1.理论和技能水平要求：能够熟练运用各类办公软件，具有较强的表达、沟通和工作协调能力。（测试为优）</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2.实际操作能力：能熟练掌握辅助业务工作流程。（测试为优）</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3.工作质量、服务态度：优。</w:t>
            </w:r>
          </w:p>
        </w:tc>
      </w:tr>
      <w:tr>
        <w:tblPrEx>
          <w:shd w:val="clear" w:color="auto" w:fill="FFFFFF" w:themeFill="background1"/>
          <w:tblCellMar>
            <w:top w:w="0" w:type="dxa"/>
            <w:left w:w="108" w:type="dxa"/>
            <w:bottom w:w="0" w:type="dxa"/>
            <w:right w:w="108" w:type="dxa"/>
          </w:tblCellMar>
        </w:tblPrEx>
        <w:trPr>
          <w:trHeight w:val="705"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5"/>
                <w:rFonts w:hint="eastAsia" w:ascii="宋体" w:hAnsi="宋体" w:eastAsia="宋体" w:cs="宋体"/>
                <w:snapToGrid w:val="0"/>
                <w:color w:val="auto"/>
                <w:sz w:val="24"/>
                <w:szCs w:val="24"/>
                <w:highlight w:val="none"/>
                <w:lang w:bidi="ar"/>
              </w:rPr>
            </w:pPr>
            <w:r>
              <w:rPr>
                <w:rStyle w:val="165"/>
                <w:rFonts w:hint="eastAsia" w:ascii="宋体" w:hAnsi="宋体" w:eastAsia="宋体" w:cs="宋体"/>
                <w:snapToGrid w:val="0"/>
                <w:color w:val="auto"/>
                <w:sz w:val="24"/>
                <w:szCs w:val="24"/>
                <w:highlight w:val="none"/>
                <w:lang w:bidi="ar"/>
              </w:rPr>
              <w:t>A2</w:t>
            </w:r>
          </w:p>
        </w:tc>
        <w:tc>
          <w:tcPr>
            <w:tcW w:w="81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学历（专业）、资格及工作经验要求（学历及工作年限需满足以下任一项）：</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1.专业类别：电力、电气类、建筑工程类、供应链物流及其他专业；</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大学本科学历（担任部门业辅人员管理员的通过考核为优的可适当放宽至大专学历）：具有中级及以上职称或持有相当于中级职称的国家执业/职业资格证书且具有4年及以上相关工作经验；或具有8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3.全日制硕士研究生及以上学历：具有3年及以上相关工作经验；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其他要求：抗压能力强，具备较强保密和廉洁意识，对相关各岗位有系统、全面认识，事业心、责任性强，能够团结团队，高效开展工作。担任部门业辅人员管理员的应同时具有相应的管理能力。</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在满足上述条件前提下，并符合以下素质条件：</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1.理论和技能水平要求：能够熟练运用各类办公软件，具有较强的表达、沟通和工作协调能力。（测试为优）</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2.实际操作能力：能熟练掌握辅助业务工作流程。（测试为优）</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3.工作质量、服务态度：优。</w:t>
            </w:r>
          </w:p>
        </w:tc>
      </w:tr>
      <w:tr>
        <w:tblPrEx>
          <w:shd w:val="clear" w:color="auto" w:fill="FFFFFF" w:themeFill="background1"/>
          <w:tblCellMar>
            <w:top w:w="0" w:type="dxa"/>
            <w:left w:w="108" w:type="dxa"/>
            <w:bottom w:w="0" w:type="dxa"/>
            <w:right w:w="108" w:type="dxa"/>
          </w:tblCellMar>
        </w:tblPrEx>
        <w:trPr>
          <w:trHeight w:val="638"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0"/>
                <w:rFonts w:hint="eastAsia" w:ascii="宋体" w:hAnsi="宋体" w:eastAsia="宋体" w:cs="宋体"/>
                <w:snapToGrid w:val="0"/>
                <w:color w:val="auto"/>
                <w:sz w:val="24"/>
                <w:szCs w:val="24"/>
                <w:highlight w:val="none"/>
                <w:lang w:bidi="ar"/>
              </w:rPr>
            </w:pPr>
            <w:r>
              <w:rPr>
                <w:rStyle w:val="160"/>
                <w:rFonts w:hint="eastAsia" w:ascii="宋体" w:hAnsi="宋体" w:eastAsia="宋体" w:cs="宋体"/>
                <w:snapToGrid w:val="0"/>
                <w:color w:val="auto"/>
                <w:sz w:val="24"/>
                <w:szCs w:val="24"/>
                <w:highlight w:val="none"/>
                <w:lang w:bidi="ar"/>
              </w:rPr>
              <w:t>A3</w:t>
            </w:r>
          </w:p>
        </w:tc>
        <w:tc>
          <w:tcPr>
            <w:tcW w:w="81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学历（专业）、资格及工作经验要求（学历及工作年限需满足以下任一项）：</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1.专业类别：电力、电气类、建筑工程类、供应链物流及其他专业；</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学本科学历（担任部门业辅人员管理员的通过考核为优的可适当放宽至大专学历）：具有中级及以上职称或持有相当于中级职称的国家执业/职业资格证书且具有4年及以上相关工作经验；具有8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3.全日制本科毕业生特别优秀的（如211、985毕业生）：具有2年及以上相关业务工作经验；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4.全日制硕士研究生及以上学历：具有2年及以上相关工作经验。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其他要求：抗压能力强，具备较强保密和廉洁意识，对相关各岗位有系统、全面认识，事业心、责任性强，能够团结团队，高效开展工作。担任部门业辅人员管理员的应同时具有相应的管理能力。</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在满足上述条件前提下，并符合以下素质条件：</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1.理论和技能水平要求：能够熟练运用各类办公软件，具有较强的表达、沟通和工作协调能力。（测试为优）</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2.实际操作能力：能熟练掌握辅助业务工作流程。（测试为优）</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3.工作质量、服务态度：优。</w:t>
            </w:r>
          </w:p>
        </w:tc>
      </w:tr>
      <w:tr>
        <w:tblPrEx>
          <w:shd w:val="clear" w:color="auto" w:fill="FFFFFF" w:themeFill="background1"/>
          <w:tblCellMar>
            <w:top w:w="0" w:type="dxa"/>
            <w:left w:w="108" w:type="dxa"/>
            <w:bottom w:w="0" w:type="dxa"/>
            <w:right w:w="108" w:type="dxa"/>
          </w:tblCellMar>
        </w:tblPrEx>
        <w:trPr>
          <w:trHeight w:val="675"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0"/>
                <w:rFonts w:hint="eastAsia" w:ascii="宋体" w:hAnsi="宋体" w:eastAsia="宋体" w:cs="宋体"/>
                <w:snapToGrid w:val="0"/>
                <w:color w:val="auto"/>
                <w:sz w:val="24"/>
                <w:szCs w:val="24"/>
                <w:highlight w:val="none"/>
                <w:lang w:bidi="ar"/>
              </w:rPr>
            </w:pPr>
            <w:r>
              <w:rPr>
                <w:rStyle w:val="160"/>
                <w:rFonts w:hint="eastAsia" w:ascii="宋体" w:hAnsi="宋体" w:eastAsia="宋体" w:cs="宋体"/>
                <w:snapToGrid w:val="0"/>
                <w:color w:val="auto"/>
                <w:sz w:val="24"/>
                <w:szCs w:val="24"/>
                <w:highlight w:val="none"/>
                <w:lang w:bidi="ar"/>
              </w:rPr>
              <w:t>B1</w:t>
            </w:r>
          </w:p>
        </w:tc>
        <w:tc>
          <w:tcPr>
            <w:tcW w:w="81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学历（专业）、资格及工作经验要求（学历及工作年限需满足以下任一项）：</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1.专业类别：电力、电气类、建筑工程类、供应链物流及其他专业；</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学本科学历（担任部门业辅人员管理员的通过考核为优的可适当放宽至大专学历）：具有中级及以上职称或持有相当于中级职称的国家执业/职业资格证书且具有3年及以上相关工作经验；或具有5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3.全日制本科毕业生特别优秀的（如211、985毕业生）：具有1年及以上相关业务工作经验；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4.全日制硕士研究生及以上学历：具有1年及以上相关工作经验；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其他要求：抗压能力强，具备较强保密和廉洁意识，对相关各岗位有系统、全面认识，事业心、责任性强，能够团结团队，高效开展工作。</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在满足上述条件前提下，并符合以下素质条件：</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1.实际操作能力：能熟练掌握辅助业务工作流程。（测试为优）</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2.工作质量评价、服务态度：优</w:t>
            </w:r>
          </w:p>
        </w:tc>
      </w:tr>
      <w:tr>
        <w:tblPrEx>
          <w:shd w:val="clear" w:color="auto" w:fill="FFFFFF" w:themeFill="background1"/>
          <w:tblCellMar>
            <w:top w:w="0" w:type="dxa"/>
            <w:left w:w="108" w:type="dxa"/>
            <w:bottom w:w="0" w:type="dxa"/>
            <w:right w:w="108" w:type="dxa"/>
          </w:tblCellMar>
        </w:tblPrEx>
        <w:trPr>
          <w:trHeight w:val="1075"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5"/>
                <w:rFonts w:hint="eastAsia" w:ascii="宋体" w:hAnsi="宋体" w:eastAsia="宋体" w:cs="宋体"/>
                <w:snapToGrid w:val="0"/>
                <w:color w:val="auto"/>
                <w:sz w:val="24"/>
                <w:szCs w:val="24"/>
                <w:highlight w:val="none"/>
                <w:lang w:bidi="ar"/>
              </w:rPr>
            </w:pPr>
            <w:r>
              <w:rPr>
                <w:rStyle w:val="165"/>
                <w:rFonts w:hint="eastAsia" w:ascii="宋体" w:hAnsi="宋体" w:eastAsia="宋体" w:cs="宋体"/>
                <w:snapToGrid w:val="0"/>
                <w:color w:val="auto"/>
                <w:sz w:val="24"/>
                <w:szCs w:val="24"/>
                <w:highlight w:val="none"/>
                <w:lang w:bidi="ar"/>
              </w:rPr>
              <w:t>B2</w:t>
            </w:r>
          </w:p>
        </w:tc>
        <w:tc>
          <w:tcPr>
            <w:tcW w:w="81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学历（专业）、资格及工作经验要求（学历及工作年限需满足以下任一项）：</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1.专业类别：电力、电气类、建筑工程类、供应链物流及其他专业；</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2.大学本科学历：具有中级及以上职称或持有相当于中级职称的国家执业/职业资格证书且具有3年及以上相关工作经验；或具有5年及以上相关业务工作经验。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3.全日制本科毕业生特别优秀的（如211、985毕业生）：具有1年及以上相关业务工作经验；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4.全日制硕士研究生及以上学历：具有1年及以上相关工作经验。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其他要求：抗压能力强，具备较强保密和廉洁意识，对相关各岗位有系统、全面认识，事业心、责任性强，能够团结团队，高效开展工作。</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在满足上述条件前提下，并符合以下素质条件：</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1.实际操作能力：能熟练掌握辅助业务工作流程。（测试为良及以上）</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2.工作质量评价、服务态度：良及以上。</w:t>
            </w:r>
          </w:p>
        </w:tc>
      </w:tr>
      <w:tr>
        <w:tblPrEx>
          <w:shd w:val="clear" w:color="auto" w:fill="FFFFFF" w:themeFill="background1"/>
          <w:tblCellMar>
            <w:top w:w="0" w:type="dxa"/>
            <w:left w:w="108" w:type="dxa"/>
            <w:bottom w:w="0" w:type="dxa"/>
            <w:right w:w="108" w:type="dxa"/>
          </w:tblCellMar>
        </w:tblPrEx>
        <w:trPr>
          <w:trHeight w:val="481"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5"/>
                <w:rFonts w:hint="eastAsia" w:ascii="宋体" w:hAnsi="宋体" w:eastAsia="宋体" w:cs="宋体"/>
                <w:snapToGrid w:val="0"/>
                <w:color w:val="auto"/>
                <w:sz w:val="24"/>
                <w:szCs w:val="24"/>
                <w:highlight w:val="none"/>
                <w:lang w:bidi="ar"/>
              </w:rPr>
            </w:pPr>
            <w:r>
              <w:rPr>
                <w:rStyle w:val="165"/>
                <w:rFonts w:hint="eastAsia" w:ascii="宋体" w:hAnsi="宋体" w:eastAsia="宋体" w:cs="宋体"/>
                <w:snapToGrid w:val="0"/>
                <w:color w:val="auto"/>
                <w:sz w:val="24"/>
                <w:szCs w:val="24"/>
                <w:highlight w:val="none"/>
                <w:lang w:bidi="ar"/>
              </w:rPr>
              <w:t>C1</w:t>
            </w:r>
          </w:p>
        </w:tc>
        <w:tc>
          <w:tcPr>
            <w:tcW w:w="81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学历（专业）、资格及工作经验要求（学历及工作年限需满足以下任一项）：</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1.专业类别：电力、电气类、建筑工程类、供应链物流及其他专业；</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2.大专学历：具有初级及以上职称或持有与从事业务相关国家或行业机构认可的能力水平证书等；或具有2年及以上相关业务工作经验。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3.大学本科学历：具有1年及以上相关工作经验；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4.全日制本科毕业生特别优秀的（如211、985毕业生）：经过相关培训；</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5.全日制硕士研究生及以上学历：经过相关培训。</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技能水平要求：能够熟练运用各类办公软件，具有较强的表达、沟通和工作协调能力。</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其他要求：具备较强保密、廉洁意识和责任意识。</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在满足上述条件前提下，并符合以下素质条件：</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1.理论和技能水平要求：能够熟练运用各类办公软件，具有较强的表达、沟通和工作协调能力。（测试为优）</w:t>
            </w:r>
          </w:p>
        </w:tc>
      </w:tr>
      <w:tr>
        <w:tblPrEx>
          <w:shd w:val="clear" w:color="auto" w:fill="FFFFFF" w:themeFill="background1"/>
          <w:tblCellMar>
            <w:top w:w="0" w:type="dxa"/>
            <w:left w:w="108" w:type="dxa"/>
            <w:bottom w:w="0" w:type="dxa"/>
            <w:right w:w="108" w:type="dxa"/>
          </w:tblCellMar>
        </w:tblPrEx>
        <w:trPr>
          <w:trHeight w:val="1620"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5"/>
                <w:rFonts w:hint="eastAsia" w:ascii="宋体" w:hAnsi="宋体" w:eastAsia="宋体" w:cs="宋体"/>
                <w:snapToGrid w:val="0"/>
                <w:color w:val="auto"/>
                <w:sz w:val="24"/>
                <w:szCs w:val="24"/>
                <w:highlight w:val="none"/>
                <w:lang w:bidi="ar"/>
              </w:rPr>
            </w:pPr>
            <w:r>
              <w:rPr>
                <w:rStyle w:val="165"/>
                <w:rFonts w:hint="eastAsia" w:ascii="宋体" w:hAnsi="宋体" w:eastAsia="宋体" w:cs="宋体"/>
                <w:snapToGrid w:val="0"/>
                <w:color w:val="auto"/>
                <w:sz w:val="24"/>
                <w:szCs w:val="24"/>
                <w:highlight w:val="none"/>
                <w:lang w:bidi="ar"/>
              </w:rPr>
              <w:t>C2</w:t>
            </w:r>
          </w:p>
        </w:tc>
        <w:tc>
          <w:tcPr>
            <w:tcW w:w="81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学历（专业）、资格及工作经验要求（学历及工作年限需满足以下任一项）：</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1.专业类别：电力、电气类、建筑工程类、供应链物流及其他专业；</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2.大专学历：具有初级及以上职称或持有与从事业务相关国家或行业机构认可的能力水平证书等；或具有1年及以上相关业务工作经验；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3.大学本科及以上学历：经过相关培训。</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技能水平要求：能够熟练运用各类办公软件，具有较强的表达、沟通和工作协调能力。</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其他要求：具备较强保密、廉洁意识和责任意识。</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在满足上述条件前提下，并符合以下素质条件：</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1.理论和技能水平要求：能够熟练运用各类办公软件，具有较强的表达、沟通和工作协调能力。（测试为良及以上）</w:t>
            </w:r>
          </w:p>
        </w:tc>
      </w:tr>
      <w:tr>
        <w:tblPrEx>
          <w:shd w:val="clear" w:color="auto" w:fill="FFFFFF" w:themeFill="background1"/>
          <w:tblCellMar>
            <w:top w:w="0" w:type="dxa"/>
            <w:left w:w="108" w:type="dxa"/>
            <w:bottom w:w="0" w:type="dxa"/>
            <w:right w:w="108" w:type="dxa"/>
          </w:tblCellMar>
        </w:tblPrEx>
        <w:trPr>
          <w:trHeight w:val="565"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5"/>
                <w:rFonts w:hint="eastAsia" w:ascii="宋体" w:hAnsi="宋体" w:eastAsia="宋体" w:cs="宋体"/>
                <w:snapToGrid w:val="0"/>
                <w:color w:val="auto"/>
                <w:sz w:val="24"/>
                <w:szCs w:val="24"/>
                <w:highlight w:val="none"/>
                <w:lang w:bidi="ar"/>
              </w:rPr>
            </w:pPr>
            <w:r>
              <w:rPr>
                <w:rStyle w:val="165"/>
                <w:rFonts w:hint="eastAsia" w:ascii="宋体" w:hAnsi="宋体" w:eastAsia="宋体" w:cs="宋体"/>
                <w:snapToGrid w:val="0"/>
                <w:color w:val="auto"/>
                <w:sz w:val="24"/>
                <w:szCs w:val="24"/>
                <w:highlight w:val="none"/>
                <w:lang w:bidi="ar"/>
              </w:rPr>
              <w:t>D1</w:t>
            </w:r>
          </w:p>
        </w:tc>
        <w:tc>
          <w:tcPr>
            <w:tcW w:w="81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学历（专业）、资格及工作经验要求（学历及工作年限需满足以下任一项）：</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1.专业类别：电力、电气类、建筑工程类、供应链物流及其他专业；</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2.大专学历：具有1年及以上相关业务工作经验；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3.大学本科及以上学历：经过相关培训。</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技能水平要求：能够熟练运用各类办公软件，具有较强的表达、沟通和工作协调能力。</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其他要求：具备较强保密意识，对相关各岗位有系统认识，事业心、责任性强，能够高效开展工作，工作业绩良好，保密意识强。</w:t>
            </w:r>
          </w:p>
        </w:tc>
      </w:tr>
      <w:tr>
        <w:tblPrEx>
          <w:shd w:val="clear" w:color="auto" w:fill="FFFFFF" w:themeFill="background1"/>
          <w:tblCellMar>
            <w:top w:w="0" w:type="dxa"/>
            <w:left w:w="108" w:type="dxa"/>
            <w:bottom w:w="0" w:type="dxa"/>
            <w:right w:w="108" w:type="dxa"/>
          </w:tblCellMar>
        </w:tblPrEx>
        <w:trPr>
          <w:trHeight w:val="1350"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5"/>
                <w:rFonts w:hint="eastAsia" w:ascii="宋体" w:hAnsi="宋体" w:eastAsia="宋体" w:cs="宋体"/>
                <w:snapToGrid w:val="0"/>
                <w:color w:val="auto"/>
                <w:sz w:val="24"/>
                <w:szCs w:val="24"/>
                <w:highlight w:val="none"/>
                <w:lang w:bidi="ar"/>
              </w:rPr>
            </w:pPr>
            <w:r>
              <w:rPr>
                <w:rStyle w:val="165"/>
                <w:rFonts w:hint="eastAsia" w:ascii="宋体" w:hAnsi="宋体" w:eastAsia="宋体" w:cs="宋体"/>
                <w:snapToGrid w:val="0"/>
                <w:color w:val="auto"/>
                <w:sz w:val="24"/>
                <w:szCs w:val="24"/>
                <w:highlight w:val="none"/>
                <w:lang w:bidi="ar"/>
              </w:rPr>
              <w:t>D2</w:t>
            </w:r>
          </w:p>
        </w:tc>
        <w:tc>
          <w:tcPr>
            <w:tcW w:w="81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学历（专业）、资格及工作经验要求（学历及工作年限需满足以下任一项）：</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1.专业类别：电力、电气类、建筑工程类、供应链物流及其他专业；</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2.大专学历：具有半年及以上相关业务工作经验；</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3.大学本科及以上学历：经过相关培训。</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技能水平要求：能够熟练运用各类办公软件，具有较强的表达、沟通和工作协调能力。</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其他要求：具备较强保密意识，对相关各岗位有系统认识，事业心、责任性强，能够高效开展工作，工作业绩良好，保密意识强。</w:t>
            </w:r>
          </w:p>
        </w:tc>
      </w:tr>
      <w:tr>
        <w:tblPrEx>
          <w:shd w:val="clear" w:color="auto" w:fill="FFFFFF" w:themeFill="background1"/>
          <w:tblCellMar>
            <w:top w:w="0" w:type="dxa"/>
            <w:left w:w="108" w:type="dxa"/>
            <w:bottom w:w="0" w:type="dxa"/>
            <w:right w:w="108" w:type="dxa"/>
          </w:tblCellMar>
        </w:tblPrEx>
        <w:trPr>
          <w:trHeight w:val="530"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5"/>
                <w:rFonts w:hint="eastAsia" w:ascii="宋体" w:hAnsi="宋体" w:eastAsia="宋体" w:cs="宋体"/>
                <w:snapToGrid w:val="0"/>
                <w:color w:val="auto"/>
                <w:sz w:val="24"/>
                <w:szCs w:val="24"/>
                <w:highlight w:val="none"/>
                <w:lang w:bidi="ar"/>
              </w:rPr>
            </w:pPr>
            <w:r>
              <w:rPr>
                <w:rStyle w:val="165"/>
                <w:rFonts w:hint="eastAsia" w:ascii="宋体" w:hAnsi="宋体" w:eastAsia="宋体" w:cs="宋体"/>
                <w:snapToGrid w:val="0"/>
                <w:color w:val="auto"/>
                <w:sz w:val="24"/>
                <w:szCs w:val="24"/>
                <w:highlight w:val="none"/>
                <w:lang w:bidi="ar"/>
              </w:rPr>
              <w:t>E1</w:t>
            </w:r>
          </w:p>
        </w:tc>
        <w:tc>
          <w:tcPr>
            <w:tcW w:w="81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学历（专业）、资格及工作经验要求（学历及工作年限需满足以下任一项）：</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1.中专（高中）及以上学历：具有1年及以上相关业务工作经验,经过相关培训；</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2.大专及以上学历：经过相关培训。</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技能水平要求：熟悉各类办公软件的使用。</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其他要求：具备较强保密和廉洁意识，逻辑思维能力强，具有较高的工作热情。</w:t>
            </w:r>
          </w:p>
        </w:tc>
      </w:tr>
      <w:tr>
        <w:tblPrEx>
          <w:shd w:val="clear" w:color="auto" w:fill="FFFFFF" w:themeFill="background1"/>
          <w:tblCellMar>
            <w:top w:w="0" w:type="dxa"/>
            <w:left w:w="108" w:type="dxa"/>
            <w:bottom w:w="0" w:type="dxa"/>
            <w:right w:w="108" w:type="dxa"/>
          </w:tblCellMar>
        </w:tblPrEx>
        <w:trPr>
          <w:trHeight w:val="1080"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5"/>
                <w:rFonts w:hint="eastAsia" w:ascii="宋体" w:hAnsi="宋体" w:eastAsia="宋体" w:cs="宋体"/>
                <w:snapToGrid w:val="0"/>
                <w:color w:val="auto"/>
                <w:sz w:val="24"/>
                <w:szCs w:val="24"/>
                <w:highlight w:val="none"/>
                <w:lang w:bidi="ar"/>
              </w:rPr>
            </w:pPr>
            <w:r>
              <w:rPr>
                <w:rStyle w:val="165"/>
                <w:rFonts w:hint="eastAsia" w:ascii="宋体" w:hAnsi="宋体" w:eastAsia="宋体" w:cs="宋体"/>
                <w:snapToGrid w:val="0"/>
                <w:color w:val="auto"/>
                <w:sz w:val="24"/>
                <w:szCs w:val="24"/>
                <w:highlight w:val="none"/>
                <w:lang w:bidi="ar"/>
              </w:rPr>
              <w:t>E2</w:t>
            </w:r>
          </w:p>
        </w:tc>
        <w:tc>
          <w:tcPr>
            <w:tcW w:w="81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学历（专业）、资格及工作经验要求（学历及工作年限需满足以下任一项）：</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1.中专（高中）及以上学历：具有半年及以上相关业务工作经验,经过相关培训；</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2.大专及以上学历：经过相关培训。</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技能水平要求：熟悉各类办公软件的使用。</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其他要求：具备较强保密和廉洁意识，逻辑思维能力强，具有较高的工作热情。</w:t>
            </w:r>
          </w:p>
        </w:tc>
      </w:tr>
      <w:tr>
        <w:tblPrEx>
          <w:shd w:val="clear" w:color="auto" w:fill="FFFFFF" w:themeFill="background1"/>
          <w:tblCellMar>
            <w:top w:w="0" w:type="dxa"/>
            <w:left w:w="108" w:type="dxa"/>
            <w:bottom w:w="0" w:type="dxa"/>
            <w:right w:w="108" w:type="dxa"/>
          </w:tblCellMar>
        </w:tblPrEx>
        <w:trPr>
          <w:trHeight w:val="1080" w:hRule="atLeast"/>
        </w:trPr>
        <w:tc>
          <w:tcPr>
            <w:tcW w:w="796"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widowControl/>
              <w:spacing w:line="360" w:lineRule="auto"/>
              <w:ind w:firstLine="0" w:firstLineChars="0"/>
              <w:jc w:val="center"/>
              <w:textAlignment w:val="center"/>
              <w:rPr>
                <w:rStyle w:val="165"/>
                <w:rFonts w:hint="eastAsia" w:ascii="宋体" w:hAnsi="宋体" w:eastAsia="宋体" w:cs="宋体"/>
                <w:snapToGrid w:val="0"/>
                <w:color w:val="auto"/>
                <w:sz w:val="24"/>
                <w:szCs w:val="24"/>
                <w:highlight w:val="none"/>
                <w:lang w:bidi="ar"/>
              </w:rPr>
            </w:pPr>
            <w:r>
              <w:rPr>
                <w:rStyle w:val="165"/>
                <w:rFonts w:hint="eastAsia" w:ascii="宋体" w:hAnsi="宋体" w:eastAsia="宋体" w:cs="宋体"/>
                <w:snapToGrid w:val="0"/>
                <w:color w:val="auto"/>
                <w:sz w:val="24"/>
                <w:szCs w:val="24"/>
                <w:highlight w:val="none"/>
                <w:lang w:bidi="ar"/>
              </w:rPr>
              <w:t>E3</w:t>
            </w:r>
          </w:p>
        </w:tc>
        <w:tc>
          <w:tcPr>
            <w:tcW w:w="8159"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学历（专业）、资格及工作经验要求：</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中专（高中）及以上学历：经过相关培训。</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技能水平要求：熟悉各类办公软件的使用。</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其他要求：具备较强保密和廉洁意识，逻辑思维能力强，具有较高的工作热情。</w:t>
            </w:r>
          </w:p>
        </w:tc>
      </w:tr>
    </w:tbl>
    <w:p>
      <w:pPr>
        <w:rPr>
          <w:rFonts w:hint="eastAsia" w:ascii="宋体" w:cs="宋体" w:hAnsiTheme="minorHAnsi" w:eastAsiaTheme="minorEastAsia"/>
          <w:color w:val="auto"/>
          <w:kern w:val="0"/>
          <w:sz w:val="28"/>
          <w:szCs w:val="28"/>
          <w:highlight w:val="none"/>
        </w:rPr>
      </w:pPr>
      <w:r>
        <w:rPr>
          <w:rFonts w:hint="eastAsia" w:ascii="宋体" w:cs="宋体" w:hAnsiTheme="minorHAnsi" w:eastAsiaTheme="minorEastAsia"/>
          <w:color w:val="auto"/>
          <w:kern w:val="0"/>
          <w:sz w:val="28"/>
          <w:szCs w:val="28"/>
          <w:highlight w:val="none"/>
        </w:rPr>
        <w:br w:type="page"/>
      </w:r>
    </w:p>
    <w:p>
      <w:pPr>
        <w:ind w:left="0" w:leftChars="0" w:firstLine="0" w:firstLineChars="0"/>
        <w:rPr>
          <w:rFonts w:ascii="宋体" w:cs="宋体" w:hAnsiTheme="minorHAnsi" w:eastAsiaTheme="minorEastAsia"/>
          <w:color w:val="auto"/>
          <w:kern w:val="0"/>
          <w:sz w:val="28"/>
          <w:szCs w:val="28"/>
          <w:highlight w:val="none"/>
          <w:lang w:eastAsia="zh-Hans"/>
        </w:rPr>
      </w:pPr>
      <w:r>
        <w:rPr>
          <w:rFonts w:hint="eastAsia" w:ascii="宋体" w:cs="宋体" w:hAnsiTheme="minorHAnsi" w:eastAsiaTheme="minorEastAsia"/>
          <w:color w:val="auto"/>
          <w:kern w:val="0"/>
          <w:sz w:val="28"/>
          <w:szCs w:val="28"/>
          <w:highlight w:val="none"/>
          <w:lang w:val="en-US" w:eastAsia="zh-CN"/>
        </w:rPr>
        <w:t>2</w:t>
      </w:r>
      <w:r>
        <w:rPr>
          <w:rFonts w:hint="eastAsia" w:ascii="宋体" w:cs="宋体" w:hAnsiTheme="minorHAnsi" w:eastAsiaTheme="minorEastAsia"/>
          <w:color w:val="auto"/>
          <w:kern w:val="0"/>
          <w:sz w:val="28"/>
          <w:szCs w:val="28"/>
          <w:highlight w:val="none"/>
          <w:lang w:eastAsia="zh-CN"/>
        </w:rPr>
        <w:t>.</w:t>
      </w:r>
      <w:r>
        <w:rPr>
          <w:rFonts w:hint="eastAsia" w:ascii="宋体" w:cs="宋体" w:hAnsiTheme="minorHAnsi" w:eastAsiaTheme="minorEastAsia"/>
          <w:color w:val="auto"/>
          <w:kern w:val="0"/>
          <w:sz w:val="28"/>
          <w:szCs w:val="28"/>
          <w:highlight w:val="none"/>
          <w:lang w:val="en-US" w:eastAsia="zh-CN"/>
        </w:rPr>
        <w:t>3</w:t>
      </w:r>
      <w:r>
        <w:rPr>
          <w:rFonts w:hint="eastAsia" w:ascii="宋体" w:cs="宋体" w:hAnsiTheme="minorHAnsi" w:eastAsiaTheme="minorEastAsia"/>
          <w:color w:val="auto"/>
          <w:kern w:val="0"/>
          <w:sz w:val="28"/>
          <w:szCs w:val="28"/>
          <w:highlight w:val="none"/>
        </w:rPr>
        <w:t>驾驶服务类</w:t>
      </w:r>
    </w:p>
    <w:tbl>
      <w:tblPr>
        <w:tblStyle w:val="35"/>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60"/>
        <w:gridCol w:w="621"/>
        <w:gridCol w:w="7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6" w:hRule="atLeast"/>
          <w:jc w:val="center"/>
        </w:trPr>
        <w:tc>
          <w:tcPr>
            <w:tcW w:w="660" w:type="dxa"/>
            <w:shd w:val="clear" w:color="auto" w:fill="auto"/>
            <w:vAlign w:val="center"/>
          </w:tcPr>
          <w:p>
            <w:pPr>
              <w:widowControl/>
              <w:ind w:firstLine="0" w:firstLineChars="0"/>
              <w:jc w:val="center"/>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岗位名称</w:t>
            </w:r>
          </w:p>
        </w:tc>
        <w:tc>
          <w:tcPr>
            <w:tcW w:w="621" w:type="dxa"/>
            <w:shd w:val="clear" w:color="auto" w:fill="auto"/>
            <w:vAlign w:val="center"/>
          </w:tcPr>
          <w:p>
            <w:pPr>
              <w:widowControl/>
              <w:ind w:firstLine="0" w:firstLineChars="0"/>
              <w:jc w:val="center"/>
              <w:textAlignment w:val="center"/>
              <w:rPr>
                <w:rFonts w:hint="eastAsia"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技术类别</w:t>
            </w:r>
          </w:p>
        </w:tc>
        <w:tc>
          <w:tcPr>
            <w:tcW w:w="7633" w:type="dxa"/>
            <w:shd w:val="clear" w:color="auto" w:fill="auto"/>
            <w:vAlign w:val="center"/>
          </w:tcPr>
          <w:p>
            <w:pPr>
              <w:widowControl/>
              <w:ind w:firstLine="0" w:firstLineChars="0"/>
              <w:jc w:val="center"/>
              <w:textAlignment w:val="center"/>
              <w:rPr>
                <w:rFonts w:hint="eastAsia" w:ascii="宋体" w:hAnsi="宋体" w:eastAsia="宋体" w:cs="宋体"/>
                <w:b/>
                <w:bCs/>
                <w:color w:val="auto"/>
                <w:kern w:val="0"/>
                <w:sz w:val="24"/>
                <w:szCs w:val="24"/>
                <w:highlight w:val="none"/>
                <w:lang w:eastAsia="zh-CN" w:bidi="ar"/>
              </w:rPr>
            </w:pPr>
            <w:r>
              <w:rPr>
                <w:rFonts w:hint="eastAsia" w:ascii="宋体" w:hAnsi="宋体" w:eastAsia="宋体" w:cs="宋体"/>
                <w:b/>
                <w:bCs/>
                <w:color w:val="auto"/>
                <w:kern w:val="0"/>
                <w:sz w:val="24"/>
                <w:szCs w:val="24"/>
                <w:highlight w:val="none"/>
                <w:lang w:bidi="ar"/>
              </w:rPr>
              <w:t>技术级别资格要求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95" w:hRule="atLeast"/>
          <w:jc w:val="center"/>
        </w:trPr>
        <w:tc>
          <w:tcPr>
            <w:tcW w:w="660" w:type="dxa"/>
            <w:vMerge w:val="restart"/>
            <w:shd w:val="clear" w:color="auto" w:fill="auto"/>
            <w:vAlign w:val="center"/>
          </w:tcPr>
          <w:p>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驾驶服务</w:t>
            </w:r>
          </w:p>
        </w:tc>
        <w:tc>
          <w:tcPr>
            <w:tcW w:w="621" w:type="dxa"/>
            <w:shd w:val="clear" w:color="auto" w:fill="auto"/>
            <w:vAlign w:val="center"/>
          </w:tcPr>
          <w:p>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w:t>
            </w:r>
          </w:p>
        </w:tc>
        <w:tc>
          <w:tcPr>
            <w:tcW w:w="7633" w:type="dxa"/>
            <w:shd w:val="clear" w:color="auto" w:fill="auto"/>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1.思想素质好、遵纪守法、作风优良、爱岗敬业、工作踏实、责任心强；</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2.身体健康，无色盲色弱，心、肺、血压正常，无癫痫、心血管疾病、脑部疾病、心理疾病、突发性昏厥及其他妨碍驾驶机动车辆的病症或生理缺陷；</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3.无重特大责任行车事故记录；</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4.驾龄10年以上，驾驶证准驾车型A类；</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5.最近连续3个记分周期内没有被记满分记录；</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6.无酗酒、赌博等影响安全行车的不良嗜好；</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7.无吸毒、治安拘留等违法犯罪记录。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95" w:hRule="atLeast"/>
          <w:jc w:val="center"/>
        </w:trPr>
        <w:tc>
          <w:tcPr>
            <w:tcW w:w="660" w:type="dxa"/>
            <w:vMerge w:val="continue"/>
            <w:shd w:val="clear" w:color="auto" w:fill="auto"/>
            <w:vAlign w:val="center"/>
          </w:tcPr>
          <w:p>
            <w:pPr>
              <w:ind w:firstLine="0" w:firstLineChars="0"/>
              <w:jc w:val="center"/>
              <w:rPr>
                <w:rFonts w:hint="eastAsia" w:ascii="宋体" w:hAnsi="宋体" w:eastAsia="宋体" w:cs="宋体"/>
                <w:color w:val="auto"/>
                <w:sz w:val="24"/>
                <w:szCs w:val="24"/>
                <w:highlight w:val="none"/>
              </w:rPr>
            </w:pPr>
          </w:p>
        </w:tc>
        <w:tc>
          <w:tcPr>
            <w:tcW w:w="621" w:type="dxa"/>
            <w:shd w:val="clear" w:color="auto" w:fill="auto"/>
            <w:vAlign w:val="center"/>
          </w:tcPr>
          <w:p>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w:t>
            </w:r>
          </w:p>
        </w:tc>
        <w:tc>
          <w:tcPr>
            <w:tcW w:w="7633" w:type="dxa"/>
            <w:shd w:val="clear" w:color="auto" w:fill="auto"/>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1.思想素质好、遵纪守法、作风优良、爱岗敬业、工作踏实、责任心强；</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2.身体健康，无色盲色弱，心、肺、血压正常，无癫痫、心血管疾病、脑部疾病、心理疾病、突发性昏厥及其他妨碍驾驶机动车辆的病症或生理缺陷；</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3.无重特大责任行车事故记录；</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4.驾龄5年以上，驾驶证准驾车型B类；</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5.最近连续3个记分周期内没有被记满分记录；</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6.无酗酒、赌博等影响安全行车的不良嗜好；</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7.无吸毒、治安拘留等违法犯罪记录。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95" w:hRule="atLeast"/>
          <w:jc w:val="center"/>
        </w:trPr>
        <w:tc>
          <w:tcPr>
            <w:tcW w:w="660" w:type="dxa"/>
            <w:vMerge w:val="continue"/>
            <w:shd w:val="clear" w:color="auto" w:fill="auto"/>
            <w:vAlign w:val="center"/>
          </w:tcPr>
          <w:p>
            <w:pPr>
              <w:ind w:firstLine="0" w:firstLineChars="0"/>
              <w:jc w:val="center"/>
              <w:rPr>
                <w:rFonts w:hint="eastAsia" w:ascii="宋体" w:hAnsi="宋体" w:eastAsia="宋体" w:cs="宋体"/>
                <w:color w:val="auto"/>
                <w:sz w:val="24"/>
                <w:szCs w:val="24"/>
                <w:highlight w:val="none"/>
              </w:rPr>
            </w:pPr>
          </w:p>
        </w:tc>
        <w:tc>
          <w:tcPr>
            <w:tcW w:w="621" w:type="dxa"/>
            <w:shd w:val="clear" w:color="auto" w:fill="auto"/>
            <w:vAlign w:val="center"/>
          </w:tcPr>
          <w:p>
            <w:pPr>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w:t>
            </w:r>
          </w:p>
        </w:tc>
        <w:tc>
          <w:tcPr>
            <w:tcW w:w="7633" w:type="dxa"/>
            <w:shd w:val="clear" w:color="auto" w:fill="auto"/>
            <w:vAlign w:val="center"/>
          </w:tcPr>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1.思想素质好、遵纪守法、作风优良、爱岗敬业、工作踏实、责任心强；</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2.身体健康，无色盲色弱，心、肺、血压正常，无癫痫、心血管疾病、脑部疾病、心理疾病、突发性昏厥及其他妨碍驾驶机动车辆的病症或生理缺陷；</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3.无重特大责任行车事故记录；</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4.驾龄5年以上，驾驶证准驾车型C类；</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5.最近连续3个记分周期内没有被记满分记录；</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6.无酗酒、赌博等影响安全行车的不良嗜好；</w:t>
            </w:r>
          </w:p>
          <w:p>
            <w:pPr>
              <w:spacing w:line="24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7.无吸毒、治安拘留等违法犯罪记录。</w:t>
            </w:r>
          </w:p>
        </w:tc>
      </w:t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tbl>
    <w:p>
      <w:pPr>
        <w:pStyle w:val="3"/>
        <w:jc w:val="both"/>
        <w:rPr>
          <w:color w:val="auto"/>
          <w:highlight w:val="none"/>
          <w:lang w:eastAsia="zh-CN"/>
        </w:rPr>
      </w:pPr>
    </w:p>
    <w:sectPr>
      <w:headerReference r:id="rId11" w:type="default"/>
      <w:footerReference r:id="rId12" w:type="default"/>
      <w:pgSz w:w="11906" w:h="16838"/>
      <w:pgMar w:top="1440" w:right="1469" w:bottom="1440" w:left="1797"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4E16B9C-4D5B-4131-BBAF-2F288F1438B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73F55FB-1553-4A8A-9612-1E47DAC7F9EC}"/>
  </w:font>
  <w:font w:name="Lucida Sans Unicode">
    <w:panose1 w:val="020B0602030504020204"/>
    <w:charset w:val="00"/>
    <w:family w:val="swiss"/>
    <w:pitch w:val="default"/>
    <w:sig w:usb0="80001AFF" w:usb1="0000396B" w:usb2="00000000" w:usb3="00000000" w:csb0="200000BF" w:csb1="D7F70000"/>
  </w:font>
  <w:font w:name="华文中宋">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swiss"/>
    <w:pitch w:val="default"/>
    <w:sig w:usb0="E4002EFF" w:usb1="C000E47F"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Book Antiqua">
    <w:altName w:val="Segoe Print"/>
    <w:panose1 w:val="02040602050305030304"/>
    <w:charset w:val="00"/>
    <w:family w:val="roman"/>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3" w:fontKey="{29DF3013-7ABD-403A-AC35-4F93FA887EA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ind w:firstLine="4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ind w:firstLine="4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20" w:after="120"/>
      <w:ind w:firstLine="48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ind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w:t>
                          </w:r>
                          <w:r>
                            <w:rPr>
                              <w:rFonts w:hint="eastAsia"/>
                              <w:lang w:val="en-US" w:eastAsia="zh-CN"/>
                            </w:rPr>
                            <w:t>8</w:t>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w:t>
                    </w:r>
                    <w:r>
                      <w:rPr>
                        <w:rFonts w:hint="eastAsia"/>
                        <w:lang w:val="en-US" w:eastAsia="zh-CN"/>
                      </w:rPr>
                      <w:t>8</w:t>
                    </w:r>
                    <w:r>
                      <w:rPr>
                        <w:rFonts w:hint="eastAsia"/>
                        <w:lang w:eastAsia="zh-CN"/>
                      </w:rP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4"/>
                            <w:ind w:firstLine="360"/>
                            <w:jc w:val="cente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4"/>
                      <w:ind w:firstLine="360"/>
                      <w:jc w:val="cente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0696FA"/>
    <w:multiLevelType w:val="multilevel"/>
    <w:tmpl w:val="DA0696F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0" w:firstLine="0"/>
      </w:pPr>
      <w:rPr>
        <w:rFonts w:hint="default"/>
      </w:rPr>
    </w:lvl>
    <w:lvl w:ilvl="2" w:tentative="0">
      <w:start w:val="1"/>
      <w:numFmt w:val="decimal"/>
      <w:pStyle w:val="6"/>
      <w:suff w:val="space"/>
      <w:lvlText w:val="%1.%2.%3."/>
      <w:lvlJc w:val="left"/>
      <w:pPr>
        <w:ind w:left="0" w:firstLine="0"/>
      </w:pPr>
      <w:rPr>
        <w:rFonts w:hint="default" w:ascii="宋体" w:hAnsi="宋体" w:eastAsia="宋体"/>
      </w:rPr>
    </w:lvl>
    <w:lvl w:ilvl="3" w:tentative="0">
      <w:start w:val="1"/>
      <w:numFmt w:val="decimal"/>
      <w:pStyle w:val="7"/>
      <w:suff w:val="space"/>
      <w:lvlText w:val="%1.%2.%3.%4."/>
      <w:lvlJc w:val="left"/>
      <w:pPr>
        <w:ind w:left="0" w:firstLine="0"/>
      </w:pPr>
      <w:rPr>
        <w:rFonts w:hint="default" w:ascii="宋体" w:hAnsi="宋体" w:eastAsia="宋体"/>
        <w:b w:val="0"/>
        <w:bCs/>
      </w:rPr>
    </w:lvl>
    <w:lvl w:ilvl="4" w:tentative="0">
      <w:start w:val="1"/>
      <w:numFmt w:val="decimal"/>
      <w:pStyle w:val="8"/>
      <w:suff w:val="space"/>
      <w:lvlText w:val="%1.%2.%3.%4.%5."/>
      <w:lvlJc w:val="left"/>
      <w:pPr>
        <w:ind w:left="0" w:firstLine="0"/>
      </w:pPr>
      <w:rPr>
        <w:rFonts w:hint="default" w:ascii="宋体" w:hAnsi="宋体" w:eastAsia="宋体"/>
      </w:rPr>
    </w:lvl>
    <w:lvl w:ilvl="5" w:tentative="0">
      <w:start w:val="1"/>
      <w:numFmt w:val="decimal"/>
      <w:pStyle w:val="9"/>
      <w:lvlText w:val="%1.%2.%3.%4.%5.%6."/>
      <w:lvlJc w:val="left"/>
      <w:pPr>
        <w:ind w:left="1151" w:hanging="1151"/>
      </w:pPr>
      <w:rPr>
        <w:rFonts w:hint="default" w:ascii="宋体" w:hAnsi="宋体" w:eastAsia="宋体" w:cs="宋体"/>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288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00000015"/>
    <w:multiLevelType w:val="multilevel"/>
    <w:tmpl w:val="00000015"/>
    <w:lvl w:ilvl="0" w:tentative="0">
      <w:start w:val="1"/>
      <w:numFmt w:val="bullet"/>
      <w:pStyle w:val="134"/>
      <w:lvlText w:val=""/>
      <w:lvlJc w:val="left"/>
      <w:pPr>
        <w:tabs>
          <w:tab w:val="left" w:pos="895"/>
        </w:tabs>
        <w:ind w:left="895" w:hanging="420"/>
      </w:pPr>
      <w:rPr>
        <w:rFonts w:hint="default" w:ascii="Wingdings" w:hAnsi="Wingdings"/>
      </w:rPr>
    </w:lvl>
    <w:lvl w:ilvl="1" w:tentative="0">
      <w:start w:val="1"/>
      <w:numFmt w:val="bullet"/>
      <w:lvlText w:val=""/>
      <w:lvlJc w:val="left"/>
      <w:pPr>
        <w:tabs>
          <w:tab w:val="left" w:pos="1315"/>
        </w:tabs>
        <w:ind w:left="1315" w:hanging="420"/>
      </w:pPr>
      <w:rPr>
        <w:rFonts w:hint="default" w:ascii="Wingdings" w:hAnsi="Wingdings"/>
      </w:rPr>
    </w:lvl>
    <w:lvl w:ilvl="2" w:tentative="0">
      <w:start w:val="1"/>
      <w:numFmt w:val="bullet"/>
      <w:lvlText w:val=""/>
      <w:lvlJc w:val="left"/>
      <w:pPr>
        <w:tabs>
          <w:tab w:val="left" w:pos="1735"/>
        </w:tabs>
        <w:ind w:left="1735" w:hanging="420"/>
      </w:pPr>
      <w:rPr>
        <w:rFonts w:hint="default" w:ascii="Wingdings" w:hAnsi="Wingdings"/>
      </w:rPr>
    </w:lvl>
    <w:lvl w:ilvl="3" w:tentative="0">
      <w:start w:val="1"/>
      <w:numFmt w:val="bullet"/>
      <w:lvlText w:val=""/>
      <w:lvlJc w:val="left"/>
      <w:pPr>
        <w:tabs>
          <w:tab w:val="left" w:pos="2155"/>
        </w:tabs>
        <w:ind w:left="2155" w:hanging="420"/>
      </w:pPr>
      <w:rPr>
        <w:rFonts w:hint="default" w:ascii="Wingdings" w:hAnsi="Wingdings"/>
      </w:rPr>
    </w:lvl>
    <w:lvl w:ilvl="4" w:tentative="0">
      <w:start w:val="1"/>
      <w:numFmt w:val="bullet"/>
      <w:lvlText w:val=""/>
      <w:lvlJc w:val="left"/>
      <w:pPr>
        <w:tabs>
          <w:tab w:val="left" w:pos="2575"/>
        </w:tabs>
        <w:ind w:left="2575" w:hanging="420"/>
      </w:pPr>
      <w:rPr>
        <w:rFonts w:hint="default" w:ascii="Wingdings" w:hAnsi="Wingdings"/>
      </w:rPr>
    </w:lvl>
    <w:lvl w:ilvl="5" w:tentative="0">
      <w:start w:val="1"/>
      <w:numFmt w:val="bullet"/>
      <w:lvlText w:val=""/>
      <w:lvlJc w:val="left"/>
      <w:pPr>
        <w:tabs>
          <w:tab w:val="left" w:pos="2995"/>
        </w:tabs>
        <w:ind w:left="2995" w:hanging="420"/>
      </w:pPr>
      <w:rPr>
        <w:rFonts w:hint="default" w:ascii="Wingdings" w:hAnsi="Wingdings"/>
      </w:rPr>
    </w:lvl>
    <w:lvl w:ilvl="6" w:tentative="0">
      <w:start w:val="1"/>
      <w:numFmt w:val="bullet"/>
      <w:lvlText w:val=""/>
      <w:lvlJc w:val="left"/>
      <w:pPr>
        <w:tabs>
          <w:tab w:val="left" w:pos="3415"/>
        </w:tabs>
        <w:ind w:left="3415" w:hanging="420"/>
      </w:pPr>
      <w:rPr>
        <w:rFonts w:hint="default" w:ascii="Wingdings" w:hAnsi="Wingdings"/>
      </w:rPr>
    </w:lvl>
    <w:lvl w:ilvl="7" w:tentative="0">
      <w:start w:val="1"/>
      <w:numFmt w:val="bullet"/>
      <w:lvlText w:val=""/>
      <w:lvlJc w:val="left"/>
      <w:pPr>
        <w:tabs>
          <w:tab w:val="left" w:pos="3835"/>
        </w:tabs>
        <w:ind w:left="3835" w:hanging="420"/>
      </w:pPr>
      <w:rPr>
        <w:rFonts w:hint="default" w:ascii="Wingdings" w:hAnsi="Wingdings"/>
      </w:rPr>
    </w:lvl>
    <w:lvl w:ilvl="8" w:tentative="0">
      <w:start w:val="1"/>
      <w:numFmt w:val="bullet"/>
      <w:lvlText w:val=""/>
      <w:lvlJc w:val="left"/>
      <w:pPr>
        <w:tabs>
          <w:tab w:val="left" w:pos="4255"/>
        </w:tabs>
        <w:ind w:left="4255" w:hanging="420"/>
      </w:pPr>
      <w:rPr>
        <w:rFonts w:hint="default" w:ascii="Wingdings" w:hAnsi="Wingdings"/>
      </w:rPr>
    </w:lvl>
  </w:abstractNum>
  <w:abstractNum w:abstractNumId="2">
    <w:nsid w:val="00000017"/>
    <w:multiLevelType w:val="multilevel"/>
    <w:tmpl w:val="00000017"/>
    <w:lvl w:ilvl="0" w:tentative="0">
      <w:start w:val="1"/>
      <w:numFmt w:val="decimal"/>
      <w:lvlText w:val="%1)"/>
      <w:lvlJc w:val="left"/>
      <w:pPr>
        <w:tabs>
          <w:tab w:val="left" w:pos="845"/>
        </w:tabs>
        <w:ind w:left="845" w:hanging="420"/>
      </w:pPr>
      <w:rPr>
        <w:rFonts w:hint="eastAsia"/>
      </w:rPr>
    </w:lvl>
    <w:lvl w:ilvl="1" w:tentative="0">
      <w:start w:val="1"/>
      <w:numFmt w:val="decimal"/>
      <w:pStyle w:val="106"/>
      <w:lvlText w:val="%2)"/>
      <w:lvlJc w:val="left"/>
      <w:pPr>
        <w:tabs>
          <w:tab w:val="left" w:pos="845"/>
        </w:tabs>
        <w:ind w:left="845" w:hanging="420"/>
      </w:pPr>
      <w:rPr>
        <w:rFonts w:hint="eastAsia"/>
      </w:rPr>
    </w:lvl>
    <w:lvl w:ilvl="2" w:tentative="0">
      <w:start w:val="1"/>
      <w:numFmt w:val="lowerRoman"/>
      <w:lvlText w:val="%3."/>
      <w:lvlJc w:val="right"/>
      <w:pPr>
        <w:tabs>
          <w:tab w:val="left" w:pos="1265"/>
        </w:tabs>
        <w:ind w:left="1265" w:hanging="420"/>
      </w:pPr>
    </w:lvl>
    <w:lvl w:ilvl="3" w:tentative="0">
      <w:start w:val="1"/>
      <w:numFmt w:val="decimal"/>
      <w:lvlText w:val="%4."/>
      <w:lvlJc w:val="left"/>
      <w:pPr>
        <w:tabs>
          <w:tab w:val="left" w:pos="1685"/>
        </w:tabs>
        <w:ind w:left="1685" w:hanging="420"/>
      </w:pPr>
    </w:lvl>
    <w:lvl w:ilvl="4" w:tentative="0">
      <w:start w:val="1"/>
      <w:numFmt w:val="lowerLetter"/>
      <w:lvlText w:val="%5)"/>
      <w:lvlJc w:val="left"/>
      <w:pPr>
        <w:tabs>
          <w:tab w:val="left" w:pos="2105"/>
        </w:tabs>
        <w:ind w:left="2105" w:hanging="420"/>
      </w:pPr>
    </w:lvl>
    <w:lvl w:ilvl="5" w:tentative="0">
      <w:start w:val="1"/>
      <w:numFmt w:val="lowerRoman"/>
      <w:lvlText w:val="%6."/>
      <w:lvlJc w:val="right"/>
      <w:pPr>
        <w:tabs>
          <w:tab w:val="left" w:pos="2525"/>
        </w:tabs>
        <w:ind w:left="2525" w:hanging="420"/>
      </w:pPr>
    </w:lvl>
    <w:lvl w:ilvl="6" w:tentative="0">
      <w:start w:val="1"/>
      <w:numFmt w:val="decimal"/>
      <w:lvlText w:val="%7."/>
      <w:lvlJc w:val="left"/>
      <w:pPr>
        <w:tabs>
          <w:tab w:val="left" w:pos="2945"/>
        </w:tabs>
        <w:ind w:left="2945" w:hanging="420"/>
      </w:pPr>
    </w:lvl>
    <w:lvl w:ilvl="7" w:tentative="0">
      <w:start w:val="1"/>
      <w:numFmt w:val="lowerLetter"/>
      <w:lvlText w:val="%8)"/>
      <w:lvlJc w:val="left"/>
      <w:pPr>
        <w:tabs>
          <w:tab w:val="left" w:pos="3365"/>
        </w:tabs>
        <w:ind w:left="3365" w:hanging="420"/>
      </w:pPr>
    </w:lvl>
    <w:lvl w:ilvl="8" w:tentative="0">
      <w:start w:val="1"/>
      <w:numFmt w:val="lowerRoman"/>
      <w:lvlText w:val="%9."/>
      <w:lvlJc w:val="right"/>
      <w:pPr>
        <w:tabs>
          <w:tab w:val="left" w:pos="3785"/>
        </w:tabs>
        <w:ind w:left="3785" w:hanging="420"/>
      </w:pPr>
    </w:lvl>
  </w:abstractNum>
  <w:abstractNum w:abstractNumId="3">
    <w:nsid w:val="00000032"/>
    <w:multiLevelType w:val="multilevel"/>
    <w:tmpl w:val="00000032"/>
    <w:lvl w:ilvl="0" w:tentative="0">
      <w:start w:val="1"/>
      <w:numFmt w:val="bullet"/>
      <w:pStyle w:val="89"/>
      <w:lvlText w:val=""/>
      <w:lvlJc w:val="left"/>
      <w:pPr>
        <w:tabs>
          <w:tab w:val="left" w:pos="840"/>
        </w:tabs>
        <w:ind w:left="0" w:firstLine="420"/>
      </w:pPr>
      <w:rPr>
        <w:rFonts w:hint="default" w:ascii="Wingdings" w:hAnsi="Wingdings"/>
      </w:rPr>
    </w:lvl>
    <w:lvl w:ilvl="1" w:tentative="0">
      <w:start w:val="1"/>
      <w:numFmt w:val="none"/>
      <w:lvlText w:val="%2"/>
      <w:lvlJc w:val="left"/>
      <w:pPr>
        <w:tabs>
          <w:tab w:val="left" w:pos="0"/>
        </w:tabs>
        <w:ind w:left="0" w:firstLine="0"/>
      </w:pPr>
      <w:rPr>
        <w:rFonts w:hint="eastAsia"/>
      </w:rPr>
    </w:lvl>
    <w:lvl w:ilvl="2" w:tentative="0">
      <w:start w:val="1"/>
      <w:numFmt w:val="none"/>
      <w:lvlText w:val=""/>
      <w:lvlJc w:val="left"/>
      <w:pPr>
        <w:tabs>
          <w:tab w:val="left" w:pos="0"/>
        </w:tabs>
        <w:ind w:left="0" w:firstLine="0"/>
      </w:pPr>
      <w:rPr>
        <w:rFonts w:hint="eastAsia"/>
      </w:rPr>
    </w:lvl>
    <w:lvl w:ilvl="3" w:tentative="0">
      <w:start w:val="1"/>
      <w:numFmt w:val="none"/>
      <w:lvlText w:val=""/>
      <w:lvlJc w:val="right"/>
      <w:pPr>
        <w:tabs>
          <w:tab w:val="left" w:pos="0"/>
        </w:tabs>
        <w:ind w:left="0" w:firstLine="0"/>
      </w:pPr>
      <w:rPr>
        <w:rFonts w:hint="eastAsia"/>
      </w:rPr>
    </w:lvl>
    <w:lvl w:ilvl="4" w:tentative="0">
      <w:start w:val="1"/>
      <w:numFmt w:val="none"/>
      <w:lvlText w:val="%5"/>
      <w:lvlJc w:val="left"/>
      <w:pPr>
        <w:tabs>
          <w:tab w:val="left" w:pos="0"/>
        </w:tabs>
        <w:ind w:left="0" w:firstLine="0"/>
      </w:pPr>
      <w:rPr>
        <w:rFonts w:hint="eastAsia"/>
      </w:rPr>
    </w:lvl>
    <w:lvl w:ilvl="5" w:tentative="0">
      <w:start w:val="1"/>
      <w:numFmt w:val="none"/>
      <w:lvlText w:val="%6"/>
      <w:lvlJc w:val="left"/>
      <w:pPr>
        <w:tabs>
          <w:tab w:val="left" w:pos="0"/>
        </w:tabs>
        <w:ind w:left="0" w:firstLine="0"/>
      </w:pPr>
      <w:rPr>
        <w:rFonts w:hint="eastAsia"/>
      </w:rPr>
    </w:lvl>
    <w:lvl w:ilvl="6" w:tentative="0">
      <w:start w:val="1"/>
      <w:numFmt w:val="none"/>
      <w:lvlText w:val="%7"/>
      <w:lvlJc w:val="right"/>
      <w:pPr>
        <w:tabs>
          <w:tab w:val="left" w:pos="0"/>
        </w:tabs>
        <w:ind w:left="0" w:firstLine="0"/>
      </w:pPr>
      <w:rPr>
        <w:rFonts w:hint="eastAsia"/>
      </w:rPr>
    </w:lvl>
    <w:lvl w:ilvl="7" w:tentative="0">
      <w:start w:val="1"/>
      <w:numFmt w:val="none"/>
      <w:lvlText w:val="%8"/>
      <w:lvlJc w:val="left"/>
      <w:pPr>
        <w:tabs>
          <w:tab w:val="left" w:pos="0"/>
        </w:tabs>
        <w:ind w:left="0" w:firstLine="0"/>
      </w:pPr>
      <w:rPr>
        <w:rFonts w:hint="eastAsia"/>
      </w:rPr>
    </w:lvl>
    <w:lvl w:ilvl="8" w:tentative="0">
      <w:start w:val="1"/>
      <w:numFmt w:val="none"/>
      <w:lvlText w:val="%9"/>
      <w:lvlJc w:val="right"/>
      <w:pPr>
        <w:tabs>
          <w:tab w:val="left" w:pos="0"/>
        </w:tabs>
        <w:ind w:left="0" w:firstLine="0"/>
      </w:pPr>
      <w:rPr>
        <w:rFonts w:hint="eastAsia"/>
      </w:rPr>
    </w:lvl>
  </w:abstractNum>
  <w:abstractNum w:abstractNumId="4">
    <w:nsid w:val="00000034"/>
    <w:multiLevelType w:val="multilevel"/>
    <w:tmpl w:val="00000034"/>
    <w:lvl w:ilvl="0" w:tentative="0">
      <w:start w:val="1"/>
      <w:numFmt w:val="bullet"/>
      <w:pStyle w:val="123"/>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000039"/>
    <w:multiLevelType w:val="multilevel"/>
    <w:tmpl w:val="00000039"/>
    <w:lvl w:ilvl="0" w:tentative="0">
      <w:start w:val="1"/>
      <w:numFmt w:val="decimal"/>
      <w:pStyle w:val="102"/>
      <w:lvlText w:val="%1)"/>
      <w:lvlJc w:val="left"/>
      <w:pPr>
        <w:tabs>
          <w:tab w:val="left" w:pos="839"/>
        </w:tabs>
        <w:ind w:left="0" w:firstLine="420"/>
      </w:pPr>
      <w:rPr>
        <w:rFonts w:hint="eastAsia"/>
      </w:rPr>
    </w:lvl>
    <w:lvl w:ilvl="1" w:tentative="0">
      <w:start w:val="1"/>
      <w:numFmt w:val="lowerLetter"/>
      <w:lvlText w:val="%2."/>
      <w:lvlJc w:val="left"/>
      <w:pPr>
        <w:tabs>
          <w:tab w:val="left" w:pos="839"/>
        </w:tabs>
        <w:ind w:left="0" w:firstLine="420"/>
      </w:pPr>
      <w:rPr>
        <w:rFonts w:hint="eastAsia"/>
      </w:rPr>
    </w:lvl>
    <w:lvl w:ilvl="2" w:tentative="0">
      <w:start w:val="1"/>
      <w:numFmt w:val="none"/>
      <w:lvlText w:val=""/>
      <w:lvlJc w:val="left"/>
      <w:pPr>
        <w:tabs>
          <w:tab w:val="left" w:pos="1140"/>
        </w:tabs>
        <w:ind w:left="1140" w:hanging="432"/>
      </w:pPr>
      <w:rPr>
        <w:rFonts w:hint="eastAsia"/>
      </w:rPr>
    </w:lvl>
    <w:lvl w:ilvl="3" w:tentative="0">
      <w:start w:val="1"/>
      <w:numFmt w:val="none"/>
      <w:lvlText w:val=""/>
      <w:lvlJc w:val="right"/>
      <w:pPr>
        <w:tabs>
          <w:tab w:val="left" w:pos="1284"/>
        </w:tabs>
        <w:ind w:left="1284" w:hanging="144"/>
      </w:pPr>
      <w:rPr>
        <w:rFonts w:hint="eastAsia"/>
      </w:rPr>
    </w:lvl>
    <w:lvl w:ilvl="4" w:tentative="0">
      <w:start w:val="1"/>
      <w:numFmt w:val="none"/>
      <w:lvlText w:val="%5"/>
      <w:lvlJc w:val="left"/>
      <w:pPr>
        <w:tabs>
          <w:tab w:val="left" w:pos="1428"/>
        </w:tabs>
        <w:ind w:left="1428" w:hanging="432"/>
      </w:pPr>
      <w:rPr>
        <w:rFonts w:hint="eastAsia"/>
      </w:rPr>
    </w:lvl>
    <w:lvl w:ilvl="5" w:tentative="0">
      <w:start w:val="1"/>
      <w:numFmt w:val="none"/>
      <w:lvlText w:val="%6"/>
      <w:lvlJc w:val="left"/>
      <w:pPr>
        <w:tabs>
          <w:tab w:val="left" w:pos="1572"/>
        </w:tabs>
        <w:ind w:left="1572" w:hanging="432"/>
      </w:pPr>
      <w:rPr>
        <w:rFonts w:hint="eastAsia"/>
      </w:rPr>
    </w:lvl>
    <w:lvl w:ilvl="6" w:tentative="0">
      <w:start w:val="1"/>
      <w:numFmt w:val="none"/>
      <w:lvlText w:val="%7"/>
      <w:lvlJc w:val="right"/>
      <w:pPr>
        <w:tabs>
          <w:tab w:val="left" w:pos="1716"/>
        </w:tabs>
        <w:ind w:left="1716" w:hanging="288"/>
      </w:pPr>
      <w:rPr>
        <w:rFonts w:hint="eastAsia"/>
      </w:rPr>
    </w:lvl>
    <w:lvl w:ilvl="7" w:tentative="0">
      <w:start w:val="1"/>
      <w:numFmt w:val="none"/>
      <w:lvlText w:val="%8"/>
      <w:lvlJc w:val="left"/>
      <w:pPr>
        <w:tabs>
          <w:tab w:val="left" w:pos="1860"/>
        </w:tabs>
        <w:ind w:left="1860" w:hanging="432"/>
      </w:pPr>
      <w:rPr>
        <w:rFonts w:hint="eastAsia"/>
      </w:rPr>
    </w:lvl>
    <w:lvl w:ilvl="8" w:tentative="0">
      <w:start w:val="1"/>
      <w:numFmt w:val="none"/>
      <w:lvlText w:val="%9"/>
      <w:lvlJc w:val="right"/>
      <w:pPr>
        <w:tabs>
          <w:tab w:val="left" w:pos="2004"/>
        </w:tabs>
        <w:ind w:left="2004" w:hanging="144"/>
      </w:pPr>
      <w:rPr>
        <w:rFonts w:hint="eastAsia"/>
      </w:rPr>
    </w:lvl>
  </w:abstractNum>
  <w:abstractNum w:abstractNumId="6">
    <w:nsid w:val="118C5290"/>
    <w:multiLevelType w:val="multilevel"/>
    <w:tmpl w:val="118C5290"/>
    <w:lvl w:ilvl="0" w:tentative="0">
      <w:start w:val="1"/>
      <w:numFmt w:val="decimal"/>
      <w:pStyle w:val="76"/>
      <w:suff w:val="nothing"/>
      <w:lvlText w:val="%1."/>
      <w:lvlJc w:val="left"/>
      <w:pPr>
        <w:ind w:left="425" w:hanging="425"/>
      </w:pPr>
      <w:rPr>
        <w:rFonts w:hint="eastAsia"/>
      </w:rPr>
    </w:lvl>
    <w:lvl w:ilvl="1" w:tentative="0">
      <w:start w:val="1"/>
      <w:numFmt w:val="decimal"/>
      <w:pStyle w:val="71"/>
      <w:suff w:val="nothing"/>
      <w:lvlText w:val="%1.%2."/>
      <w:lvlJc w:val="left"/>
      <w:pPr>
        <w:ind w:left="567" w:hanging="567"/>
      </w:pPr>
      <w:rPr>
        <w:rFonts w:hint="eastAsia"/>
      </w:rPr>
    </w:lvl>
    <w:lvl w:ilvl="2" w:tentative="0">
      <w:start w:val="1"/>
      <w:numFmt w:val="decimal"/>
      <w:pStyle w:val="72"/>
      <w:suff w:val="nothing"/>
      <w:lvlText w:val="%1.%2.%3."/>
      <w:lvlJc w:val="left"/>
      <w:pPr>
        <w:ind w:left="709" w:hanging="709"/>
      </w:pPr>
      <w:rPr>
        <w:rFonts w:hint="eastAsia"/>
      </w:rPr>
    </w:lvl>
    <w:lvl w:ilvl="3" w:tentative="0">
      <w:start w:val="1"/>
      <w:numFmt w:val="decimal"/>
      <w:pStyle w:val="73"/>
      <w:suff w:val="nothing"/>
      <w:lvlText w:val="%1.%2.%3.%4."/>
      <w:lvlJc w:val="left"/>
      <w:pPr>
        <w:ind w:left="851" w:hanging="851"/>
      </w:pPr>
      <w:rPr>
        <w:rFonts w:hint="eastAsia"/>
      </w:rPr>
    </w:lvl>
    <w:lvl w:ilvl="4" w:tentative="0">
      <w:start w:val="1"/>
      <w:numFmt w:val="decimal"/>
      <w:pStyle w:val="74"/>
      <w:suff w:val="nothing"/>
      <w:lvlText w:val="%1.%2.%3.%4.%5."/>
      <w:lvlJc w:val="left"/>
      <w:pPr>
        <w:ind w:left="992" w:hanging="992"/>
      </w:pPr>
      <w:rPr>
        <w:rFonts w:hint="eastAsia"/>
      </w:rPr>
    </w:lvl>
    <w:lvl w:ilvl="5" w:tentative="0">
      <w:start w:val="1"/>
      <w:numFmt w:val="decimal"/>
      <w:suff w:val="nothing"/>
      <w:lvlText w:val="%1.%2.%3.%4.%5.%6."/>
      <w:lvlJc w:val="left"/>
      <w:pPr>
        <w:ind w:left="1134" w:hanging="1134"/>
      </w:pPr>
      <w:rPr>
        <w:rFonts w:hint="eastAsia"/>
      </w:rPr>
    </w:lvl>
    <w:lvl w:ilvl="6" w:tentative="0">
      <w:start w:val="1"/>
      <w:numFmt w:val="decimal"/>
      <w:suff w:val="nothing"/>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7">
    <w:nsid w:val="646260FA"/>
    <w:multiLevelType w:val="multilevel"/>
    <w:tmpl w:val="646260FA"/>
    <w:lvl w:ilvl="0" w:tentative="0">
      <w:start w:val="1"/>
      <w:numFmt w:val="decimal"/>
      <w:pStyle w:val="270"/>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8">
    <w:nsid w:val="71D12308"/>
    <w:multiLevelType w:val="multilevel"/>
    <w:tmpl w:val="71D12308"/>
    <w:lvl w:ilvl="0" w:tentative="0">
      <w:start w:val="1"/>
      <w:numFmt w:val="decimal"/>
      <w:pStyle w:val="148"/>
      <w:suff w:val="space"/>
      <w:lvlText w:val="%1."/>
      <w:lvlJc w:val="left"/>
      <w:pPr>
        <w:ind w:left="0" w:firstLine="0"/>
      </w:pPr>
      <w:rPr>
        <w:rFonts w:hint="default" w:ascii="宋体" w:hAnsi="宋体" w:eastAsia="宋体"/>
        <w:sz w:val="30"/>
        <w:szCs w:val="30"/>
      </w:rPr>
    </w:lvl>
    <w:lvl w:ilvl="1" w:tentative="0">
      <w:start w:val="1"/>
      <w:numFmt w:val="decimal"/>
      <w:pStyle w:val="149"/>
      <w:suff w:val="space"/>
      <w:lvlText w:val="%1.%2."/>
      <w:lvlJc w:val="left"/>
      <w:pPr>
        <w:ind w:left="0" w:firstLine="0"/>
      </w:pPr>
      <w:rPr>
        <w:rFonts w:hint="default" w:ascii="宋体" w:hAnsi="宋体" w:eastAsia="宋体" w:cs="Times New Roman"/>
        <w:sz w:val="24"/>
        <w:szCs w:val="24"/>
      </w:rPr>
    </w:lvl>
    <w:lvl w:ilvl="2" w:tentative="0">
      <w:start w:val="1"/>
      <w:numFmt w:val="decimal"/>
      <w:pStyle w:val="151"/>
      <w:suff w:val="space"/>
      <w:lvlText w:val="%1.%2.%3."/>
      <w:lvlJc w:val="left"/>
      <w:pPr>
        <w:ind w:left="480" w:firstLine="0"/>
      </w:pPr>
      <w:rPr>
        <w:rFonts w:hint="default" w:ascii="宋体" w:hAnsi="宋体" w:eastAsia="宋体" w:cs="Times New Roman"/>
        <w:b/>
        <w:bCs/>
      </w:rPr>
    </w:lvl>
    <w:lvl w:ilvl="3" w:tentative="0">
      <w:start w:val="1"/>
      <w:numFmt w:val="decimal"/>
      <w:pStyle w:val="153"/>
      <w:suff w:val="space"/>
      <w:lvlText w:val="%1.%2.%3.%4."/>
      <w:lvlJc w:val="left"/>
      <w:pPr>
        <w:ind w:left="0" w:firstLine="0"/>
      </w:pPr>
      <w:rPr>
        <w:rFonts w:hint="default" w:ascii="宋体" w:hAnsi="宋体" w:eastAsia="宋体" w:cs="Times New Roman"/>
        <w:b w:val="0"/>
        <w:bCs w:val="0"/>
      </w:rPr>
    </w:lvl>
    <w:lvl w:ilvl="4" w:tentative="0">
      <w:start w:val="1"/>
      <w:numFmt w:val="decimal"/>
      <w:pStyle w:val="155"/>
      <w:suff w:val="space"/>
      <w:lvlText w:val="%1.%2.%3.%4.%5."/>
      <w:lvlJc w:val="left"/>
      <w:pPr>
        <w:ind w:left="0" w:firstLine="0"/>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9">
    <w:nsid w:val="73028677"/>
    <w:multiLevelType w:val="singleLevel"/>
    <w:tmpl w:val="73028677"/>
    <w:lvl w:ilvl="0" w:tentative="0">
      <w:start w:val="1"/>
      <w:numFmt w:val="decimal"/>
      <w:pStyle w:val="263"/>
      <w:lvlText w:val="%1."/>
      <w:lvlJc w:val="left"/>
      <w:pPr>
        <w:ind w:left="425" w:hanging="425"/>
      </w:pPr>
      <w:rPr>
        <w:rFonts w:hint="default"/>
      </w:rPr>
    </w:lvl>
  </w:abstractNum>
  <w:abstractNum w:abstractNumId="10">
    <w:nsid w:val="7B4E415C"/>
    <w:multiLevelType w:val="multilevel"/>
    <w:tmpl w:val="7B4E415C"/>
    <w:lvl w:ilvl="0" w:tentative="0">
      <w:start w:val="1"/>
      <w:numFmt w:val="decimal"/>
      <w:pStyle w:val="82"/>
      <w:lvlText w:val="%1、"/>
      <w:lvlJc w:val="left"/>
      <w:pPr>
        <w:ind w:left="780" w:hanging="36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6"/>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2"/>
  </w:num>
  <w:num w:numId="7">
    <w:abstractNumId w:val="4"/>
  </w:num>
  <w:num w:numId="8">
    <w:abstractNumId w:val="1"/>
  </w:num>
  <w:num w:numId="9">
    <w:abstractNumId w:val="8"/>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removePersonalInformation/>
  <w:embedTrueTypeFonts/>
  <w:saveSubsetFonts/>
  <w:bordersDoNotSurroundHeader w:val="0"/>
  <w:bordersDoNotSurroundFooter w:val="0"/>
  <w:hideSpellingError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dlMjQ1MzQzZGZmZTIyNzk5MWY1OTlkZWJiN2E2MDAifQ=="/>
    <w:docVar w:name="KSO_WPS_MARK_KEY" w:val="70d43a0a-6686-4cbc-881b-8f53298e25aa"/>
  </w:docVars>
  <w:rsids>
    <w:rsidRoot w:val="00172A27"/>
    <w:rsid w:val="00007F44"/>
    <w:rsid w:val="00012BD7"/>
    <w:rsid w:val="0001452C"/>
    <w:rsid w:val="00015C00"/>
    <w:rsid w:val="00016501"/>
    <w:rsid w:val="000267BF"/>
    <w:rsid w:val="00026DEE"/>
    <w:rsid w:val="00036448"/>
    <w:rsid w:val="00037F8F"/>
    <w:rsid w:val="0004164D"/>
    <w:rsid w:val="00047E48"/>
    <w:rsid w:val="00052C55"/>
    <w:rsid w:val="00056A6C"/>
    <w:rsid w:val="00060FD5"/>
    <w:rsid w:val="00064587"/>
    <w:rsid w:val="00065F52"/>
    <w:rsid w:val="000672B6"/>
    <w:rsid w:val="00067893"/>
    <w:rsid w:val="00073740"/>
    <w:rsid w:val="00082922"/>
    <w:rsid w:val="00083347"/>
    <w:rsid w:val="00093016"/>
    <w:rsid w:val="00094546"/>
    <w:rsid w:val="000B3AC3"/>
    <w:rsid w:val="000C03EA"/>
    <w:rsid w:val="000C0F38"/>
    <w:rsid w:val="000C3657"/>
    <w:rsid w:val="000D456B"/>
    <w:rsid w:val="000D54FC"/>
    <w:rsid w:val="000E2F39"/>
    <w:rsid w:val="000F1266"/>
    <w:rsid w:val="000F7D90"/>
    <w:rsid w:val="00101AA0"/>
    <w:rsid w:val="001024C7"/>
    <w:rsid w:val="001052CE"/>
    <w:rsid w:val="00110AC8"/>
    <w:rsid w:val="00124DEF"/>
    <w:rsid w:val="00137A97"/>
    <w:rsid w:val="0014137D"/>
    <w:rsid w:val="0015294D"/>
    <w:rsid w:val="00154BEA"/>
    <w:rsid w:val="001563E3"/>
    <w:rsid w:val="001634F1"/>
    <w:rsid w:val="00166545"/>
    <w:rsid w:val="00172217"/>
    <w:rsid w:val="00172446"/>
    <w:rsid w:val="00172A27"/>
    <w:rsid w:val="001774A9"/>
    <w:rsid w:val="00180B11"/>
    <w:rsid w:val="00185258"/>
    <w:rsid w:val="001861B3"/>
    <w:rsid w:val="0018786C"/>
    <w:rsid w:val="00187D29"/>
    <w:rsid w:val="001902E2"/>
    <w:rsid w:val="00192933"/>
    <w:rsid w:val="0019496B"/>
    <w:rsid w:val="0019584C"/>
    <w:rsid w:val="001A4635"/>
    <w:rsid w:val="001B08A3"/>
    <w:rsid w:val="001B3651"/>
    <w:rsid w:val="001B3A18"/>
    <w:rsid w:val="001C48F6"/>
    <w:rsid w:val="001D79EE"/>
    <w:rsid w:val="001F6EE0"/>
    <w:rsid w:val="0020330C"/>
    <w:rsid w:val="0020532E"/>
    <w:rsid w:val="00205E83"/>
    <w:rsid w:val="00226295"/>
    <w:rsid w:val="00240DC3"/>
    <w:rsid w:val="00242D21"/>
    <w:rsid w:val="00243FC9"/>
    <w:rsid w:val="0024491C"/>
    <w:rsid w:val="002464D2"/>
    <w:rsid w:val="002508A4"/>
    <w:rsid w:val="002543A8"/>
    <w:rsid w:val="00257923"/>
    <w:rsid w:val="002605F0"/>
    <w:rsid w:val="002670F6"/>
    <w:rsid w:val="00272542"/>
    <w:rsid w:val="00273951"/>
    <w:rsid w:val="00274559"/>
    <w:rsid w:val="00275197"/>
    <w:rsid w:val="002819E2"/>
    <w:rsid w:val="00284086"/>
    <w:rsid w:val="00290BD9"/>
    <w:rsid w:val="002B4552"/>
    <w:rsid w:val="002C0E7F"/>
    <w:rsid w:val="002C5638"/>
    <w:rsid w:val="002C5E24"/>
    <w:rsid w:val="002C7FD5"/>
    <w:rsid w:val="002D1C2C"/>
    <w:rsid w:val="002E2788"/>
    <w:rsid w:val="002E74B9"/>
    <w:rsid w:val="002F63D5"/>
    <w:rsid w:val="003068F9"/>
    <w:rsid w:val="0032735E"/>
    <w:rsid w:val="003273E8"/>
    <w:rsid w:val="00330A31"/>
    <w:rsid w:val="00333E02"/>
    <w:rsid w:val="00337B9D"/>
    <w:rsid w:val="00341868"/>
    <w:rsid w:val="00347281"/>
    <w:rsid w:val="0035429D"/>
    <w:rsid w:val="0036561F"/>
    <w:rsid w:val="0037114C"/>
    <w:rsid w:val="00375E54"/>
    <w:rsid w:val="00383E68"/>
    <w:rsid w:val="003B3614"/>
    <w:rsid w:val="003B5DC6"/>
    <w:rsid w:val="003C03AC"/>
    <w:rsid w:val="003E3C00"/>
    <w:rsid w:val="003E68FB"/>
    <w:rsid w:val="003F4CA0"/>
    <w:rsid w:val="00446CEC"/>
    <w:rsid w:val="00453412"/>
    <w:rsid w:val="00454F85"/>
    <w:rsid w:val="00455DD0"/>
    <w:rsid w:val="00460BF8"/>
    <w:rsid w:val="00460EE2"/>
    <w:rsid w:val="00462024"/>
    <w:rsid w:val="004624DC"/>
    <w:rsid w:val="00463CDB"/>
    <w:rsid w:val="00466248"/>
    <w:rsid w:val="0046659C"/>
    <w:rsid w:val="004719D9"/>
    <w:rsid w:val="00471F77"/>
    <w:rsid w:val="00473268"/>
    <w:rsid w:val="00473DCE"/>
    <w:rsid w:val="0047479D"/>
    <w:rsid w:val="00485713"/>
    <w:rsid w:val="004866A6"/>
    <w:rsid w:val="0048768A"/>
    <w:rsid w:val="004A5B6C"/>
    <w:rsid w:val="004B005A"/>
    <w:rsid w:val="004B111F"/>
    <w:rsid w:val="004B1D67"/>
    <w:rsid w:val="004C11A3"/>
    <w:rsid w:val="004D119C"/>
    <w:rsid w:val="004D76BB"/>
    <w:rsid w:val="004E168C"/>
    <w:rsid w:val="004E1F39"/>
    <w:rsid w:val="004E6AB8"/>
    <w:rsid w:val="004F49B1"/>
    <w:rsid w:val="004F7340"/>
    <w:rsid w:val="005032FE"/>
    <w:rsid w:val="00504F57"/>
    <w:rsid w:val="00505083"/>
    <w:rsid w:val="005073F5"/>
    <w:rsid w:val="0052079E"/>
    <w:rsid w:val="005227AA"/>
    <w:rsid w:val="00522A18"/>
    <w:rsid w:val="00525C83"/>
    <w:rsid w:val="00532506"/>
    <w:rsid w:val="0053551F"/>
    <w:rsid w:val="00536769"/>
    <w:rsid w:val="00536A48"/>
    <w:rsid w:val="00546D6F"/>
    <w:rsid w:val="005516FD"/>
    <w:rsid w:val="0055302C"/>
    <w:rsid w:val="00562911"/>
    <w:rsid w:val="00566483"/>
    <w:rsid w:val="00571F58"/>
    <w:rsid w:val="0058094A"/>
    <w:rsid w:val="005871CB"/>
    <w:rsid w:val="00597026"/>
    <w:rsid w:val="005A02F1"/>
    <w:rsid w:val="005B34BD"/>
    <w:rsid w:val="005B3AB4"/>
    <w:rsid w:val="005C5FA0"/>
    <w:rsid w:val="005D0C91"/>
    <w:rsid w:val="005E6FEC"/>
    <w:rsid w:val="005F09EC"/>
    <w:rsid w:val="005F7B31"/>
    <w:rsid w:val="00600A4C"/>
    <w:rsid w:val="00610177"/>
    <w:rsid w:val="00631ADA"/>
    <w:rsid w:val="00636182"/>
    <w:rsid w:val="00636FFB"/>
    <w:rsid w:val="00641C82"/>
    <w:rsid w:val="00644F0B"/>
    <w:rsid w:val="00645291"/>
    <w:rsid w:val="00656A7C"/>
    <w:rsid w:val="00656F69"/>
    <w:rsid w:val="006600A8"/>
    <w:rsid w:val="00664EFE"/>
    <w:rsid w:val="0066798F"/>
    <w:rsid w:val="006771A6"/>
    <w:rsid w:val="00684250"/>
    <w:rsid w:val="00684F17"/>
    <w:rsid w:val="00690E4E"/>
    <w:rsid w:val="00694CFB"/>
    <w:rsid w:val="006A20C0"/>
    <w:rsid w:val="006A78F0"/>
    <w:rsid w:val="006B4EEF"/>
    <w:rsid w:val="006C2623"/>
    <w:rsid w:val="006C342C"/>
    <w:rsid w:val="006C5956"/>
    <w:rsid w:val="006C6892"/>
    <w:rsid w:val="006E5496"/>
    <w:rsid w:val="00724FA5"/>
    <w:rsid w:val="0072771B"/>
    <w:rsid w:val="007439CD"/>
    <w:rsid w:val="007538F1"/>
    <w:rsid w:val="007562BE"/>
    <w:rsid w:val="00764FCF"/>
    <w:rsid w:val="007662E5"/>
    <w:rsid w:val="00775E52"/>
    <w:rsid w:val="007801F1"/>
    <w:rsid w:val="007803D5"/>
    <w:rsid w:val="007804FB"/>
    <w:rsid w:val="00786C0B"/>
    <w:rsid w:val="00791370"/>
    <w:rsid w:val="007A2B9E"/>
    <w:rsid w:val="007A3EC9"/>
    <w:rsid w:val="007A73E8"/>
    <w:rsid w:val="007B3CEA"/>
    <w:rsid w:val="007B590B"/>
    <w:rsid w:val="007C42EE"/>
    <w:rsid w:val="007C4A02"/>
    <w:rsid w:val="007C5DF9"/>
    <w:rsid w:val="007C5F09"/>
    <w:rsid w:val="007C74F7"/>
    <w:rsid w:val="007C7647"/>
    <w:rsid w:val="007E22EA"/>
    <w:rsid w:val="007E2F09"/>
    <w:rsid w:val="007E5210"/>
    <w:rsid w:val="007F17FF"/>
    <w:rsid w:val="007F3F44"/>
    <w:rsid w:val="007F7284"/>
    <w:rsid w:val="00800F09"/>
    <w:rsid w:val="00801529"/>
    <w:rsid w:val="00805087"/>
    <w:rsid w:val="00805A49"/>
    <w:rsid w:val="0081064E"/>
    <w:rsid w:val="008178F5"/>
    <w:rsid w:val="008208A8"/>
    <w:rsid w:val="0082207F"/>
    <w:rsid w:val="00822F9C"/>
    <w:rsid w:val="0082730B"/>
    <w:rsid w:val="00836A3C"/>
    <w:rsid w:val="00836D9F"/>
    <w:rsid w:val="00842079"/>
    <w:rsid w:val="00846DA6"/>
    <w:rsid w:val="0084730C"/>
    <w:rsid w:val="00852FB3"/>
    <w:rsid w:val="00854225"/>
    <w:rsid w:val="0085542B"/>
    <w:rsid w:val="008751FA"/>
    <w:rsid w:val="00890BBC"/>
    <w:rsid w:val="008A1A03"/>
    <w:rsid w:val="008B012B"/>
    <w:rsid w:val="008B37B1"/>
    <w:rsid w:val="008B3DBB"/>
    <w:rsid w:val="008C59E2"/>
    <w:rsid w:val="008D1541"/>
    <w:rsid w:val="008D70BC"/>
    <w:rsid w:val="008E453A"/>
    <w:rsid w:val="008E59C0"/>
    <w:rsid w:val="008E600D"/>
    <w:rsid w:val="008E7400"/>
    <w:rsid w:val="008F0C53"/>
    <w:rsid w:val="008F408C"/>
    <w:rsid w:val="00910993"/>
    <w:rsid w:val="00916614"/>
    <w:rsid w:val="00917FC2"/>
    <w:rsid w:val="00921A58"/>
    <w:rsid w:val="009318F0"/>
    <w:rsid w:val="009367B3"/>
    <w:rsid w:val="00951534"/>
    <w:rsid w:val="0095210C"/>
    <w:rsid w:val="0095420E"/>
    <w:rsid w:val="009545D9"/>
    <w:rsid w:val="00954821"/>
    <w:rsid w:val="00961DAD"/>
    <w:rsid w:val="00966838"/>
    <w:rsid w:val="00970A85"/>
    <w:rsid w:val="00992AAF"/>
    <w:rsid w:val="009A682B"/>
    <w:rsid w:val="009A6F33"/>
    <w:rsid w:val="009D40D1"/>
    <w:rsid w:val="009E18DA"/>
    <w:rsid w:val="009E6285"/>
    <w:rsid w:val="009E62FE"/>
    <w:rsid w:val="009F709A"/>
    <w:rsid w:val="00A00A22"/>
    <w:rsid w:val="00A032A8"/>
    <w:rsid w:val="00A11C55"/>
    <w:rsid w:val="00A137DB"/>
    <w:rsid w:val="00A20C70"/>
    <w:rsid w:val="00A31C97"/>
    <w:rsid w:val="00A31DD1"/>
    <w:rsid w:val="00A35A66"/>
    <w:rsid w:val="00A35D0A"/>
    <w:rsid w:val="00A429ED"/>
    <w:rsid w:val="00A477C6"/>
    <w:rsid w:val="00A51C93"/>
    <w:rsid w:val="00A54421"/>
    <w:rsid w:val="00A56364"/>
    <w:rsid w:val="00A631D3"/>
    <w:rsid w:val="00A63C36"/>
    <w:rsid w:val="00A67496"/>
    <w:rsid w:val="00A74A76"/>
    <w:rsid w:val="00A776AB"/>
    <w:rsid w:val="00A93D04"/>
    <w:rsid w:val="00A963A4"/>
    <w:rsid w:val="00A966BA"/>
    <w:rsid w:val="00A96B96"/>
    <w:rsid w:val="00AA5A49"/>
    <w:rsid w:val="00AA7F50"/>
    <w:rsid w:val="00AB5017"/>
    <w:rsid w:val="00AB62CF"/>
    <w:rsid w:val="00AC1CF7"/>
    <w:rsid w:val="00AC2D49"/>
    <w:rsid w:val="00AC30F1"/>
    <w:rsid w:val="00AC657D"/>
    <w:rsid w:val="00AD3096"/>
    <w:rsid w:val="00AD6FE7"/>
    <w:rsid w:val="00AD77C5"/>
    <w:rsid w:val="00AE1BD2"/>
    <w:rsid w:val="00AE67CC"/>
    <w:rsid w:val="00AF4328"/>
    <w:rsid w:val="00B02A0F"/>
    <w:rsid w:val="00B073C6"/>
    <w:rsid w:val="00B149A5"/>
    <w:rsid w:val="00B21A39"/>
    <w:rsid w:val="00B3047D"/>
    <w:rsid w:val="00B33CAF"/>
    <w:rsid w:val="00B34DB4"/>
    <w:rsid w:val="00B40243"/>
    <w:rsid w:val="00B42E8C"/>
    <w:rsid w:val="00B50D92"/>
    <w:rsid w:val="00B61060"/>
    <w:rsid w:val="00B664B9"/>
    <w:rsid w:val="00B73599"/>
    <w:rsid w:val="00B76836"/>
    <w:rsid w:val="00B81970"/>
    <w:rsid w:val="00B8631C"/>
    <w:rsid w:val="00B86FA0"/>
    <w:rsid w:val="00B87A66"/>
    <w:rsid w:val="00B92867"/>
    <w:rsid w:val="00B96013"/>
    <w:rsid w:val="00BA5907"/>
    <w:rsid w:val="00BB2301"/>
    <w:rsid w:val="00BB4ACC"/>
    <w:rsid w:val="00BB5B92"/>
    <w:rsid w:val="00BB766A"/>
    <w:rsid w:val="00BB7D91"/>
    <w:rsid w:val="00BC02D4"/>
    <w:rsid w:val="00BC29C1"/>
    <w:rsid w:val="00BC46DC"/>
    <w:rsid w:val="00BC7876"/>
    <w:rsid w:val="00BD1837"/>
    <w:rsid w:val="00BE1AB6"/>
    <w:rsid w:val="00BE2FAB"/>
    <w:rsid w:val="00BF3140"/>
    <w:rsid w:val="00BF7E1B"/>
    <w:rsid w:val="00C00330"/>
    <w:rsid w:val="00C027EE"/>
    <w:rsid w:val="00C03EBD"/>
    <w:rsid w:val="00C07245"/>
    <w:rsid w:val="00C139A2"/>
    <w:rsid w:val="00C168B6"/>
    <w:rsid w:val="00C202B0"/>
    <w:rsid w:val="00C22B10"/>
    <w:rsid w:val="00C25D28"/>
    <w:rsid w:val="00C33919"/>
    <w:rsid w:val="00C55CA8"/>
    <w:rsid w:val="00C615D2"/>
    <w:rsid w:val="00C62DD5"/>
    <w:rsid w:val="00C63EEF"/>
    <w:rsid w:val="00C734E1"/>
    <w:rsid w:val="00C75BDF"/>
    <w:rsid w:val="00C773DF"/>
    <w:rsid w:val="00C818D6"/>
    <w:rsid w:val="00C87AAB"/>
    <w:rsid w:val="00C914A0"/>
    <w:rsid w:val="00CA184C"/>
    <w:rsid w:val="00CA2105"/>
    <w:rsid w:val="00CA575A"/>
    <w:rsid w:val="00CB6D1F"/>
    <w:rsid w:val="00CC38AF"/>
    <w:rsid w:val="00CD064E"/>
    <w:rsid w:val="00CD10AD"/>
    <w:rsid w:val="00CD2CA0"/>
    <w:rsid w:val="00CD56CE"/>
    <w:rsid w:val="00CE091C"/>
    <w:rsid w:val="00CE18FB"/>
    <w:rsid w:val="00CF01AD"/>
    <w:rsid w:val="00D023BE"/>
    <w:rsid w:val="00D1219D"/>
    <w:rsid w:val="00D17C5B"/>
    <w:rsid w:val="00D30CEE"/>
    <w:rsid w:val="00D33091"/>
    <w:rsid w:val="00D41025"/>
    <w:rsid w:val="00D536FE"/>
    <w:rsid w:val="00D54331"/>
    <w:rsid w:val="00D60821"/>
    <w:rsid w:val="00D61BA3"/>
    <w:rsid w:val="00D66358"/>
    <w:rsid w:val="00D723DA"/>
    <w:rsid w:val="00D81B3C"/>
    <w:rsid w:val="00D85B46"/>
    <w:rsid w:val="00DA6288"/>
    <w:rsid w:val="00DB089F"/>
    <w:rsid w:val="00DB23D6"/>
    <w:rsid w:val="00DB2FA9"/>
    <w:rsid w:val="00DB62D1"/>
    <w:rsid w:val="00DB6FB4"/>
    <w:rsid w:val="00DC131F"/>
    <w:rsid w:val="00DC3037"/>
    <w:rsid w:val="00DC48B1"/>
    <w:rsid w:val="00DC77D6"/>
    <w:rsid w:val="00DD5A69"/>
    <w:rsid w:val="00DD642E"/>
    <w:rsid w:val="00DE29D5"/>
    <w:rsid w:val="00DF1FCB"/>
    <w:rsid w:val="00DF235A"/>
    <w:rsid w:val="00E04AFB"/>
    <w:rsid w:val="00E05B6B"/>
    <w:rsid w:val="00E05F79"/>
    <w:rsid w:val="00E06CA0"/>
    <w:rsid w:val="00E15FC1"/>
    <w:rsid w:val="00E20687"/>
    <w:rsid w:val="00E220B4"/>
    <w:rsid w:val="00E24C0C"/>
    <w:rsid w:val="00E25657"/>
    <w:rsid w:val="00E32A19"/>
    <w:rsid w:val="00E34180"/>
    <w:rsid w:val="00E36FB9"/>
    <w:rsid w:val="00E4429B"/>
    <w:rsid w:val="00E45167"/>
    <w:rsid w:val="00E52919"/>
    <w:rsid w:val="00E53674"/>
    <w:rsid w:val="00E618AB"/>
    <w:rsid w:val="00E64EA4"/>
    <w:rsid w:val="00E72383"/>
    <w:rsid w:val="00E72639"/>
    <w:rsid w:val="00E80435"/>
    <w:rsid w:val="00E867B1"/>
    <w:rsid w:val="00E90097"/>
    <w:rsid w:val="00E912C1"/>
    <w:rsid w:val="00E91B73"/>
    <w:rsid w:val="00E943DC"/>
    <w:rsid w:val="00E94A7C"/>
    <w:rsid w:val="00E97748"/>
    <w:rsid w:val="00EA3DE4"/>
    <w:rsid w:val="00EA4CA6"/>
    <w:rsid w:val="00EB0FDD"/>
    <w:rsid w:val="00EB70F3"/>
    <w:rsid w:val="00EB7213"/>
    <w:rsid w:val="00ED0CB2"/>
    <w:rsid w:val="00ED1580"/>
    <w:rsid w:val="00ED59A9"/>
    <w:rsid w:val="00ED72B4"/>
    <w:rsid w:val="00ED79A1"/>
    <w:rsid w:val="00EE31CB"/>
    <w:rsid w:val="00EE534A"/>
    <w:rsid w:val="00EF1212"/>
    <w:rsid w:val="00F02376"/>
    <w:rsid w:val="00F04927"/>
    <w:rsid w:val="00F05B5F"/>
    <w:rsid w:val="00F108CE"/>
    <w:rsid w:val="00F1139E"/>
    <w:rsid w:val="00F11790"/>
    <w:rsid w:val="00F11CC7"/>
    <w:rsid w:val="00F152E1"/>
    <w:rsid w:val="00F22B7B"/>
    <w:rsid w:val="00F315A6"/>
    <w:rsid w:val="00F33D18"/>
    <w:rsid w:val="00F36E48"/>
    <w:rsid w:val="00F436CF"/>
    <w:rsid w:val="00F45A9E"/>
    <w:rsid w:val="00F4643D"/>
    <w:rsid w:val="00F5606B"/>
    <w:rsid w:val="00F7001F"/>
    <w:rsid w:val="00F70A24"/>
    <w:rsid w:val="00F81547"/>
    <w:rsid w:val="00F84055"/>
    <w:rsid w:val="00F97983"/>
    <w:rsid w:val="00FA0D9A"/>
    <w:rsid w:val="00FA760C"/>
    <w:rsid w:val="00FB0380"/>
    <w:rsid w:val="00FB2709"/>
    <w:rsid w:val="00FB57DF"/>
    <w:rsid w:val="00FB7E2D"/>
    <w:rsid w:val="00FC3F0F"/>
    <w:rsid w:val="00FC4FD8"/>
    <w:rsid w:val="00FF7DD8"/>
    <w:rsid w:val="01152144"/>
    <w:rsid w:val="01175B60"/>
    <w:rsid w:val="01206794"/>
    <w:rsid w:val="01247355"/>
    <w:rsid w:val="015E6357"/>
    <w:rsid w:val="01C16FAD"/>
    <w:rsid w:val="01F21415"/>
    <w:rsid w:val="023834CF"/>
    <w:rsid w:val="023C0C98"/>
    <w:rsid w:val="0241242E"/>
    <w:rsid w:val="02C24ABB"/>
    <w:rsid w:val="02CD27A8"/>
    <w:rsid w:val="02DF6CAF"/>
    <w:rsid w:val="02E4587F"/>
    <w:rsid w:val="03201E49"/>
    <w:rsid w:val="035D3CB7"/>
    <w:rsid w:val="03923CCE"/>
    <w:rsid w:val="03A11802"/>
    <w:rsid w:val="03CF75C5"/>
    <w:rsid w:val="04017077"/>
    <w:rsid w:val="040C5FB6"/>
    <w:rsid w:val="04224EC7"/>
    <w:rsid w:val="044E2BE0"/>
    <w:rsid w:val="045062B8"/>
    <w:rsid w:val="046124C4"/>
    <w:rsid w:val="046621EA"/>
    <w:rsid w:val="048A0667"/>
    <w:rsid w:val="04981AFF"/>
    <w:rsid w:val="04BA1E3F"/>
    <w:rsid w:val="04DE3761"/>
    <w:rsid w:val="05143B1D"/>
    <w:rsid w:val="052D2D33"/>
    <w:rsid w:val="0542490E"/>
    <w:rsid w:val="0551752E"/>
    <w:rsid w:val="05601875"/>
    <w:rsid w:val="058A0C3C"/>
    <w:rsid w:val="05900FD6"/>
    <w:rsid w:val="05BD1D8E"/>
    <w:rsid w:val="05C57383"/>
    <w:rsid w:val="05E25521"/>
    <w:rsid w:val="05F772AE"/>
    <w:rsid w:val="062C6697"/>
    <w:rsid w:val="06366CA5"/>
    <w:rsid w:val="065413D7"/>
    <w:rsid w:val="065E4584"/>
    <w:rsid w:val="06D536C7"/>
    <w:rsid w:val="07592134"/>
    <w:rsid w:val="07B65369"/>
    <w:rsid w:val="07B80798"/>
    <w:rsid w:val="08236D83"/>
    <w:rsid w:val="085E20C5"/>
    <w:rsid w:val="08A661AD"/>
    <w:rsid w:val="08F80725"/>
    <w:rsid w:val="090B1553"/>
    <w:rsid w:val="092A412A"/>
    <w:rsid w:val="09430D1D"/>
    <w:rsid w:val="09506DF9"/>
    <w:rsid w:val="09A42E4C"/>
    <w:rsid w:val="09A63896"/>
    <w:rsid w:val="09BD0D88"/>
    <w:rsid w:val="0A1C377A"/>
    <w:rsid w:val="0A38124A"/>
    <w:rsid w:val="0A3E1A36"/>
    <w:rsid w:val="0A3F12C6"/>
    <w:rsid w:val="0A885109"/>
    <w:rsid w:val="0AA71F10"/>
    <w:rsid w:val="0ACD56CF"/>
    <w:rsid w:val="0AF14039"/>
    <w:rsid w:val="0B774D83"/>
    <w:rsid w:val="0B992AFD"/>
    <w:rsid w:val="0B9A0DF3"/>
    <w:rsid w:val="0C27719C"/>
    <w:rsid w:val="0CBE44D6"/>
    <w:rsid w:val="0CD64779"/>
    <w:rsid w:val="0CDE6ACB"/>
    <w:rsid w:val="0CE31570"/>
    <w:rsid w:val="0CEE7CC6"/>
    <w:rsid w:val="0D76377E"/>
    <w:rsid w:val="0D791330"/>
    <w:rsid w:val="0E4718DB"/>
    <w:rsid w:val="0E956D7D"/>
    <w:rsid w:val="0F0D6701"/>
    <w:rsid w:val="0F517A28"/>
    <w:rsid w:val="0F663BA9"/>
    <w:rsid w:val="0FD45FF9"/>
    <w:rsid w:val="10393F18"/>
    <w:rsid w:val="10591DEC"/>
    <w:rsid w:val="107147A7"/>
    <w:rsid w:val="108A1444"/>
    <w:rsid w:val="108C4775"/>
    <w:rsid w:val="11080D80"/>
    <w:rsid w:val="11176AE6"/>
    <w:rsid w:val="112B4874"/>
    <w:rsid w:val="1174106A"/>
    <w:rsid w:val="119C586E"/>
    <w:rsid w:val="11A27B6F"/>
    <w:rsid w:val="11B10FA0"/>
    <w:rsid w:val="11E313C0"/>
    <w:rsid w:val="11ED5947"/>
    <w:rsid w:val="120D4F2F"/>
    <w:rsid w:val="120E5B94"/>
    <w:rsid w:val="1224321B"/>
    <w:rsid w:val="12700D95"/>
    <w:rsid w:val="129A7E91"/>
    <w:rsid w:val="12CA2D6D"/>
    <w:rsid w:val="12F75798"/>
    <w:rsid w:val="1300046C"/>
    <w:rsid w:val="133C4D37"/>
    <w:rsid w:val="13591031"/>
    <w:rsid w:val="135A1AEC"/>
    <w:rsid w:val="13900F66"/>
    <w:rsid w:val="13D97EB2"/>
    <w:rsid w:val="14103FE9"/>
    <w:rsid w:val="141F2206"/>
    <w:rsid w:val="143D51A3"/>
    <w:rsid w:val="146D7216"/>
    <w:rsid w:val="14D842FB"/>
    <w:rsid w:val="14DC065D"/>
    <w:rsid w:val="14F672E5"/>
    <w:rsid w:val="15004372"/>
    <w:rsid w:val="154948E1"/>
    <w:rsid w:val="157B2D93"/>
    <w:rsid w:val="15A74E75"/>
    <w:rsid w:val="15CB7620"/>
    <w:rsid w:val="15EF63D2"/>
    <w:rsid w:val="16155A96"/>
    <w:rsid w:val="161F49A1"/>
    <w:rsid w:val="16572B5B"/>
    <w:rsid w:val="16696E10"/>
    <w:rsid w:val="16755C58"/>
    <w:rsid w:val="16A900E2"/>
    <w:rsid w:val="16C3420D"/>
    <w:rsid w:val="16F55556"/>
    <w:rsid w:val="170A3ED8"/>
    <w:rsid w:val="17147C60"/>
    <w:rsid w:val="17506824"/>
    <w:rsid w:val="17582680"/>
    <w:rsid w:val="177572DB"/>
    <w:rsid w:val="1785591F"/>
    <w:rsid w:val="17975B1A"/>
    <w:rsid w:val="17B34485"/>
    <w:rsid w:val="17C40747"/>
    <w:rsid w:val="17C86FC3"/>
    <w:rsid w:val="181D7312"/>
    <w:rsid w:val="18917267"/>
    <w:rsid w:val="18A1707D"/>
    <w:rsid w:val="18F51FB4"/>
    <w:rsid w:val="195919B3"/>
    <w:rsid w:val="19AA7F1F"/>
    <w:rsid w:val="19DA3BC4"/>
    <w:rsid w:val="1A0368E7"/>
    <w:rsid w:val="1A1014E7"/>
    <w:rsid w:val="1A174A68"/>
    <w:rsid w:val="1A3D084E"/>
    <w:rsid w:val="1A414C5A"/>
    <w:rsid w:val="1A7A5EF5"/>
    <w:rsid w:val="1A8E150C"/>
    <w:rsid w:val="1A9926C2"/>
    <w:rsid w:val="1A9A01ED"/>
    <w:rsid w:val="1AD76308"/>
    <w:rsid w:val="1B0118C8"/>
    <w:rsid w:val="1B665EC1"/>
    <w:rsid w:val="1B726903"/>
    <w:rsid w:val="1B811695"/>
    <w:rsid w:val="1BB06C27"/>
    <w:rsid w:val="1BC9362A"/>
    <w:rsid w:val="1BD567CA"/>
    <w:rsid w:val="1BD8201B"/>
    <w:rsid w:val="1BD93AD2"/>
    <w:rsid w:val="1C0164EF"/>
    <w:rsid w:val="1C777226"/>
    <w:rsid w:val="1C822A35"/>
    <w:rsid w:val="1C9F2C50"/>
    <w:rsid w:val="1CAA1388"/>
    <w:rsid w:val="1D5F3707"/>
    <w:rsid w:val="1D9C5508"/>
    <w:rsid w:val="1DA74C1A"/>
    <w:rsid w:val="1DAB688C"/>
    <w:rsid w:val="1DC46721"/>
    <w:rsid w:val="1DC5113B"/>
    <w:rsid w:val="1E3D44A9"/>
    <w:rsid w:val="1E3D71C0"/>
    <w:rsid w:val="1E523902"/>
    <w:rsid w:val="1E8472C9"/>
    <w:rsid w:val="1EB27541"/>
    <w:rsid w:val="1ED526DE"/>
    <w:rsid w:val="1EE01719"/>
    <w:rsid w:val="1EF614DB"/>
    <w:rsid w:val="1F0629CA"/>
    <w:rsid w:val="1F1D4ED6"/>
    <w:rsid w:val="1F367A05"/>
    <w:rsid w:val="1F5B0247"/>
    <w:rsid w:val="1F6D7430"/>
    <w:rsid w:val="1F715F7B"/>
    <w:rsid w:val="1FAA550A"/>
    <w:rsid w:val="1FC93F1C"/>
    <w:rsid w:val="1FFC6DF9"/>
    <w:rsid w:val="20322702"/>
    <w:rsid w:val="2057237F"/>
    <w:rsid w:val="205A4D20"/>
    <w:rsid w:val="206A0DEA"/>
    <w:rsid w:val="207114AA"/>
    <w:rsid w:val="20745E9F"/>
    <w:rsid w:val="207672EF"/>
    <w:rsid w:val="207A07CC"/>
    <w:rsid w:val="20886A01"/>
    <w:rsid w:val="208F3DCA"/>
    <w:rsid w:val="20B65C39"/>
    <w:rsid w:val="20D34708"/>
    <w:rsid w:val="2114683A"/>
    <w:rsid w:val="212E2ED8"/>
    <w:rsid w:val="21334238"/>
    <w:rsid w:val="219E1A02"/>
    <w:rsid w:val="21C10370"/>
    <w:rsid w:val="21F80694"/>
    <w:rsid w:val="21FC34AB"/>
    <w:rsid w:val="220506B1"/>
    <w:rsid w:val="22395DB5"/>
    <w:rsid w:val="226F1DBE"/>
    <w:rsid w:val="228E1A25"/>
    <w:rsid w:val="22940F19"/>
    <w:rsid w:val="22A03AAF"/>
    <w:rsid w:val="22A47613"/>
    <w:rsid w:val="22AA2574"/>
    <w:rsid w:val="22C27BE8"/>
    <w:rsid w:val="22C82928"/>
    <w:rsid w:val="230668D1"/>
    <w:rsid w:val="23140F9B"/>
    <w:rsid w:val="23313773"/>
    <w:rsid w:val="23634EDC"/>
    <w:rsid w:val="237877F0"/>
    <w:rsid w:val="23986FA2"/>
    <w:rsid w:val="23A6588F"/>
    <w:rsid w:val="23D36676"/>
    <w:rsid w:val="23DA4DAE"/>
    <w:rsid w:val="241B061F"/>
    <w:rsid w:val="24320C78"/>
    <w:rsid w:val="247F002C"/>
    <w:rsid w:val="248D031B"/>
    <w:rsid w:val="24B01BBF"/>
    <w:rsid w:val="24F07132"/>
    <w:rsid w:val="251C5810"/>
    <w:rsid w:val="25266F13"/>
    <w:rsid w:val="252D5FE6"/>
    <w:rsid w:val="253A2B36"/>
    <w:rsid w:val="255A4A12"/>
    <w:rsid w:val="2581342A"/>
    <w:rsid w:val="263E6EC9"/>
    <w:rsid w:val="26637577"/>
    <w:rsid w:val="268A733D"/>
    <w:rsid w:val="271B6ECA"/>
    <w:rsid w:val="271D78E7"/>
    <w:rsid w:val="27403EE5"/>
    <w:rsid w:val="275667F8"/>
    <w:rsid w:val="275F4036"/>
    <w:rsid w:val="27A972E1"/>
    <w:rsid w:val="27BB7CDD"/>
    <w:rsid w:val="27D75042"/>
    <w:rsid w:val="283728ED"/>
    <w:rsid w:val="284259BB"/>
    <w:rsid w:val="2864698D"/>
    <w:rsid w:val="286A405C"/>
    <w:rsid w:val="28826A05"/>
    <w:rsid w:val="28B2132D"/>
    <w:rsid w:val="28E7703D"/>
    <w:rsid w:val="28F5511D"/>
    <w:rsid w:val="28FB0C88"/>
    <w:rsid w:val="291A63D8"/>
    <w:rsid w:val="292A4285"/>
    <w:rsid w:val="29AD3DF7"/>
    <w:rsid w:val="29B27392"/>
    <w:rsid w:val="29EA6613"/>
    <w:rsid w:val="29EE6148"/>
    <w:rsid w:val="29F65FDD"/>
    <w:rsid w:val="2A27776D"/>
    <w:rsid w:val="2A774489"/>
    <w:rsid w:val="2A84117F"/>
    <w:rsid w:val="2A8638BC"/>
    <w:rsid w:val="2A8F6A48"/>
    <w:rsid w:val="2A9D429A"/>
    <w:rsid w:val="2B032887"/>
    <w:rsid w:val="2B296A74"/>
    <w:rsid w:val="2B382397"/>
    <w:rsid w:val="2B84131C"/>
    <w:rsid w:val="2B87067D"/>
    <w:rsid w:val="2BA62F99"/>
    <w:rsid w:val="2BF46990"/>
    <w:rsid w:val="2C0D39BC"/>
    <w:rsid w:val="2C0F54DE"/>
    <w:rsid w:val="2C3B28E2"/>
    <w:rsid w:val="2C512B62"/>
    <w:rsid w:val="2C5A402D"/>
    <w:rsid w:val="2C770FBC"/>
    <w:rsid w:val="2CB04C5F"/>
    <w:rsid w:val="2CE96ED6"/>
    <w:rsid w:val="2CFC2723"/>
    <w:rsid w:val="2D134C04"/>
    <w:rsid w:val="2D230ADF"/>
    <w:rsid w:val="2D3127AA"/>
    <w:rsid w:val="2D403CB9"/>
    <w:rsid w:val="2DC87863"/>
    <w:rsid w:val="2DE347C2"/>
    <w:rsid w:val="2E4802BA"/>
    <w:rsid w:val="2E4E18AB"/>
    <w:rsid w:val="2EB54840"/>
    <w:rsid w:val="2EDF2CF6"/>
    <w:rsid w:val="2EE95643"/>
    <w:rsid w:val="2EF61CF0"/>
    <w:rsid w:val="2F2F5238"/>
    <w:rsid w:val="2F363704"/>
    <w:rsid w:val="2F653251"/>
    <w:rsid w:val="2F876C1A"/>
    <w:rsid w:val="2FBC61D9"/>
    <w:rsid w:val="2FD75773"/>
    <w:rsid w:val="2FF50BCE"/>
    <w:rsid w:val="304214BF"/>
    <w:rsid w:val="30CD04E7"/>
    <w:rsid w:val="30F65357"/>
    <w:rsid w:val="319722DE"/>
    <w:rsid w:val="319C4E69"/>
    <w:rsid w:val="31F569DA"/>
    <w:rsid w:val="31F864C2"/>
    <w:rsid w:val="32264663"/>
    <w:rsid w:val="324B3166"/>
    <w:rsid w:val="326A2AEA"/>
    <w:rsid w:val="326B7D60"/>
    <w:rsid w:val="326C7AB1"/>
    <w:rsid w:val="32A06F53"/>
    <w:rsid w:val="32DE0074"/>
    <w:rsid w:val="33792595"/>
    <w:rsid w:val="33845638"/>
    <w:rsid w:val="33B22311"/>
    <w:rsid w:val="33FD6C3D"/>
    <w:rsid w:val="33FF33FE"/>
    <w:rsid w:val="34676577"/>
    <w:rsid w:val="34741407"/>
    <w:rsid w:val="34D641B4"/>
    <w:rsid w:val="35650626"/>
    <w:rsid w:val="356C2617"/>
    <w:rsid w:val="3587047D"/>
    <w:rsid w:val="35E94A4E"/>
    <w:rsid w:val="35EC2E42"/>
    <w:rsid w:val="36306C81"/>
    <w:rsid w:val="36383AF5"/>
    <w:rsid w:val="36663BA1"/>
    <w:rsid w:val="367162D2"/>
    <w:rsid w:val="367B5D4F"/>
    <w:rsid w:val="369B12D7"/>
    <w:rsid w:val="369C7B1E"/>
    <w:rsid w:val="36A2698E"/>
    <w:rsid w:val="36AD4B2C"/>
    <w:rsid w:val="36B85382"/>
    <w:rsid w:val="36D153C6"/>
    <w:rsid w:val="37301194"/>
    <w:rsid w:val="377C455D"/>
    <w:rsid w:val="37831470"/>
    <w:rsid w:val="37AB0A08"/>
    <w:rsid w:val="37C04469"/>
    <w:rsid w:val="37F70E53"/>
    <w:rsid w:val="382301BC"/>
    <w:rsid w:val="382F775F"/>
    <w:rsid w:val="3885661F"/>
    <w:rsid w:val="3885702C"/>
    <w:rsid w:val="38944D63"/>
    <w:rsid w:val="38B65FD9"/>
    <w:rsid w:val="38BF18ED"/>
    <w:rsid w:val="394B18DC"/>
    <w:rsid w:val="39671A73"/>
    <w:rsid w:val="396F7EB9"/>
    <w:rsid w:val="39B80096"/>
    <w:rsid w:val="39FE6809"/>
    <w:rsid w:val="3A7A501C"/>
    <w:rsid w:val="3ABD0370"/>
    <w:rsid w:val="3AF60F11"/>
    <w:rsid w:val="3AF9169D"/>
    <w:rsid w:val="3B3E3D76"/>
    <w:rsid w:val="3BB22CCC"/>
    <w:rsid w:val="3BB8169E"/>
    <w:rsid w:val="3BC6423B"/>
    <w:rsid w:val="3BFD3257"/>
    <w:rsid w:val="3C3729A9"/>
    <w:rsid w:val="3C4C3B16"/>
    <w:rsid w:val="3CD91E0D"/>
    <w:rsid w:val="3CDC01E8"/>
    <w:rsid w:val="3CE31336"/>
    <w:rsid w:val="3D557195"/>
    <w:rsid w:val="3D6B4857"/>
    <w:rsid w:val="3D931088"/>
    <w:rsid w:val="3DCB6F96"/>
    <w:rsid w:val="3DFC61F8"/>
    <w:rsid w:val="3E2C369C"/>
    <w:rsid w:val="3E3D3891"/>
    <w:rsid w:val="3E410AC7"/>
    <w:rsid w:val="3E52772C"/>
    <w:rsid w:val="3E573BDA"/>
    <w:rsid w:val="3EC768B2"/>
    <w:rsid w:val="3EC77180"/>
    <w:rsid w:val="3ECC57DD"/>
    <w:rsid w:val="3EEF5812"/>
    <w:rsid w:val="3EFC69CE"/>
    <w:rsid w:val="3F3460BA"/>
    <w:rsid w:val="3F3875F0"/>
    <w:rsid w:val="3F416569"/>
    <w:rsid w:val="3F446672"/>
    <w:rsid w:val="3F50760E"/>
    <w:rsid w:val="3FA0191B"/>
    <w:rsid w:val="40640ABA"/>
    <w:rsid w:val="40670739"/>
    <w:rsid w:val="40767888"/>
    <w:rsid w:val="407D392A"/>
    <w:rsid w:val="409B7707"/>
    <w:rsid w:val="40E66CDA"/>
    <w:rsid w:val="410B607D"/>
    <w:rsid w:val="410C362B"/>
    <w:rsid w:val="41187F84"/>
    <w:rsid w:val="41355748"/>
    <w:rsid w:val="417D1E69"/>
    <w:rsid w:val="419A4264"/>
    <w:rsid w:val="41B00A8F"/>
    <w:rsid w:val="41D16260"/>
    <w:rsid w:val="41E455E2"/>
    <w:rsid w:val="41E52A06"/>
    <w:rsid w:val="42C07B38"/>
    <w:rsid w:val="434D7F18"/>
    <w:rsid w:val="435D7E85"/>
    <w:rsid w:val="43D5669B"/>
    <w:rsid w:val="440F4C02"/>
    <w:rsid w:val="443D23A9"/>
    <w:rsid w:val="447B0CB6"/>
    <w:rsid w:val="44A414F3"/>
    <w:rsid w:val="44CD7B9D"/>
    <w:rsid w:val="44F84742"/>
    <w:rsid w:val="450937AB"/>
    <w:rsid w:val="451A6DA2"/>
    <w:rsid w:val="459D3D7F"/>
    <w:rsid w:val="45BD6B76"/>
    <w:rsid w:val="45D163EE"/>
    <w:rsid w:val="46477E5A"/>
    <w:rsid w:val="465018D0"/>
    <w:rsid w:val="4663778A"/>
    <w:rsid w:val="46674200"/>
    <w:rsid w:val="467C2591"/>
    <w:rsid w:val="4693610A"/>
    <w:rsid w:val="46D21463"/>
    <w:rsid w:val="46E2370B"/>
    <w:rsid w:val="46E26BDC"/>
    <w:rsid w:val="46F91E7C"/>
    <w:rsid w:val="46FC37FA"/>
    <w:rsid w:val="47247619"/>
    <w:rsid w:val="47602B25"/>
    <w:rsid w:val="47802B67"/>
    <w:rsid w:val="4795626C"/>
    <w:rsid w:val="479D1A18"/>
    <w:rsid w:val="47E90249"/>
    <w:rsid w:val="480A008B"/>
    <w:rsid w:val="493D6A1C"/>
    <w:rsid w:val="49447F52"/>
    <w:rsid w:val="495E6A95"/>
    <w:rsid w:val="49921B40"/>
    <w:rsid w:val="49ED1D5C"/>
    <w:rsid w:val="4A3E00C8"/>
    <w:rsid w:val="4A8E6B50"/>
    <w:rsid w:val="4AB101C8"/>
    <w:rsid w:val="4B2143C1"/>
    <w:rsid w:val="4B270ECA"/>
    <w:rsid w:val="4B5937B6"/>
    <w:rsid w:val="4B67270D"/>
    <w:rsid w:val="4BAA0E85"/>
    <w:rsid w:val="4BB850AE"/>
    <w:rsid w:val="4CE12FC2"/>
    <w:rsid w:val="4D187693"/>
    <w:rsid w:val="4D2E10AB"/>
    <w:rsid w:val="4D3637DE"/>
    <w:rsid w:val="4D904333"/>
    <w:rsid w:val="4DA51BF9"/>
    <w:rsid w:val="4E0F58AA"/>
    <w:rsid w:val="4E107991"/>
    <w:rsid w:val="4E5849FA"/>
    <w:rsid w:val="4E846B57"/>
    <w:rsid w:val="4E852D07"/>
    <w:rsid w:val="4EB81643"/>
    <w:rsid w:val="4ECD1636"/>
    <w:rsid w:val="4F960705"/>
    <w:rsid w:val="4FB06AA9"/>
    <w:rsid w:val="4FB175A7"/>
    <w:rsid w:val="4FBB5297"/>
    <w:rsid w:val="4FCA04C8"/>
    <w:rsid w:val="4FE04C28"/>
    <w:rsid w:val="4FE14939"/>
    <w:rsid w:val="4FEB3A1E"/>
    <w:rsid w:val="4FF00335"/>
    <w:rsid w:val="500862DC"/>
    <w:rsid w:val="506A27C7"/>
    <w:rsid w:val="50AD24D4"/>
    <w:rsid w:val="513A0564"/>
    <w:rsid w:val="51AA38CC"/>
    <w:rsid w:val="5256676A"/>
    <w:rsid w:val="525C1A95"/>
    <w:rsid w:val="527F288E"/>
    <w:rsid w:val="529801D2"/>
    <w:rsid w:val="52B12C04"/>
    <w:rsid w:val="52D04820"/>
    <w:rsid w:val="52FF5DD7"/>
    <w:rsid w:val="530857BB"/>
    <w:rsid w:val="53962295"/>
    <w:rsid w:val="53CF538E"/>
    <w:rsid w:val="53E40CBB"/>
    <w:rsid w:val="53FB55DE"/>
    <w:rsid w:val="54614E5B"/>
    <w:rsid w:val="548B71D1"/>
    <w:rsid w:val="55206228"/>
    <w:rsid w:val="55225206"/>
    <w:rsid w:val="552E53A9"/>
    <w:rsid w:val="553F0168"/>
    <w:rsid w:val="558013DB"/>
    <w:rsid w:val="559F69A8"/>
    <w:rsid w:val="55D57DE6"/>
    <w:rsid w:val="55E30F1E"/>
    <w:rsid w:val="55F21FD4"/>
    <w:rsid w:val="56351DB3"/>
    <w:rsid w:val="56406411"/>
    <w:rsid w:val="565A3C6B"/>
    <w:rsid w:val="566C1F01"/>
    <w:rsid w:val="56BE4025"/>
    <w:rsid w:val="56D50699"/>
    <w:rsid w:val="56F9086D"/>
    <w:rsid w:val="570A0B4B"/>
    <w:rsid w:val="571118F2"/>
    <w:rsid w:val="57143DDE"/>
    <w:rsid w:val="572A5D81"/>
    <w:rsid w:val="576257D1"/>
    <w:rsid w:val="57C03C59"/>
    <w:rsid w:val="57DC66D9"/>
    <w:rsid w:val="57F364FD"/>
    <w:rsid w:val="583B1ABE"/>
    <w:rsid w:val="587F1D83"/>
    <w:rsid w:val="58937810"/>
    <w:rsid w:val="59082AD6"/>
    <w:rsid w:val="592C35DC"/>
    <w:rsid w:val="592F2501"/>
    <w:rsid w:val="597616F1"/>
    <w:rsid w:val="59971174"/>
    <w:rsid w:val="59E21A5D"/>
    <w:rsid w:val="59FF3279"/>
    <w:rsid w:val="5A074538"/>
    <w:rsid w:val="5A813AFD"/>
    <w:rsid w:val="5AAA3A4D"/>
    <w:rsid w:val="5AC30322"/>
    <w:rsid w:val="5AE10F90"/>
    <w:rsid w:val="5AEA345E"/>
    <w:rsid w:val="5B681356"/>
    <w:rsid w:val="5B847D83"/>
    <w:rsid w:val="5BBE70D0"/>
    <w:rsid w:val="5BD0720F"/>
    <w:rsid w:val="5BD61236"/>
    <w:rsid w:val="5BD82B5F"/>
    <w:rsid w:val="5BE16A1E"/>
    <w:rsid w:val="5BE80399"/>
    <w:rsid w:val="5C207A6E"/>
    <w:rsid w:val="5C5274B0"/>
    <w:rsid w:val="5C751DA6"/>
    <w:rsid w:val="5CFA2018"/>
    <w:rsid w:val="5CFC31BD"/>
    <w:rsid w:val="5D1C12D3"/>
    <w:rsid w:val="5D385609"/>
    <w:rsid w:val="5D403368"/>
    <w:rsid w:val="5D584862"/>
    <w:rsid w:val="5D6A1C21"/>
    <w:rsid w:val="5D8E48BE"/>
    <w:rsid w:val="5DD27BB4"/>
    <w:rsid w:val="5E4A5EDB"/>
    <w:rsid w:val="5E4B3ECD"/>
    <w:rsid w:val="5E6160E7"/>
    <w:rsid w:val="5E760C2C"/>
    <w:rsid w:val="5EB62D5A"/>
    <w:rsid w:val="5ED502E4"/>
    <w:rsid w:val="5EF118FF"/>
    <w:rsid w:val="5F7623AC"/>
    <w:rsid w:val="5FEA2795"/>
    <w:rsid w:val="5FEB7654"/>
    <w:rsid w:val="5FF30818"/>
    <w:rsid w:val="60B45901"/>
    <w:rsid w:val="61884B6B"/>
    <w:rsid w:val="61AD3C5A"/>
    <w:rsid w:val="61F148D1"/>
    <w:rsid w:val="6216103A"/>
    <w:rsid w:val="622169C9"/>
    <w:rsid w:val="62683F31"/>
    <w:rsid w:val="62894684"/>
    <w:rsid w:val="62904061"/>
    <w:rsid w:val="62B35821"/>
    <w:rsid w:val="62EF55F6"/>
    <w:rsid w:val="631853E4"/>
    <w:rsid w:val="63653EEF"/>
    <w:rsid w:val="63F655F7"/>
    <w:rsid w:val="63F77AEF"/>
    <w:rsid w:val="642369FC"/>
    <w:rsid w:val="644A3F19"/>
    <w:rsid w:val="645C6D5E"/>
    <w:rsid w:val="645D6895"/>
    <w:rsid w:val="64AA2690"/>
    <w:rsid w:val="64DB1CCA"/>
    <w:rsid w:val="650A1101"/>
    <w:rsid w:val="65717A82"/>
    <w:rsid w:val="6589013D"/>
    <w:rsid w:val="65E46F79"/>
    <w:rsid w:val="66032EEA"/>
    <w:rsid w:val="66053692"/>
    <w:rsid w:val="661029C7"/>
    <w:rsid w:val="6629329F"/>
    <w:rsid w:val="66711031"/>
    <w:rsid w:val="66B3005E"/>
    <w:rsid w:val="66B836B7"/>
    <w:rsid w:val="66CB7863"/>
    <w:rsid w:val="673E5FC3"/>
    <w:rsid w:val="67471314"/>
    <w:rsid w:val="67620EA9"/>
    <w:rsid w:val="67AC32A5"/>
    <w:rsid w:val="67B745FC"/>
    <w:rsid w:val="67D430ED"/>
    <w:rsid w:val="67DE1B82"/>
    <w:rsid w:val="67F54E7D"/>
    <w:rsid w:val="684B72D1"/>
    <w:rsid w:val="68676455"/>
    <w:rsid w:val="69087CDF"/>
    <w:rsid w:val="6917697D"/>
    <w:rsid w:val="693C0992"/>
    <w:rsid w:val="694A0306"/>
    <w:rsid w:val="69812C73"/>
    <w:rsid w:val="69AB3AF8"/>
    <w:rsid w:val="69D377B8"/>
    <w:rsid w:val="6A7F011B"/>
    <w:rsid w:val="6A941566"/>
    <w:rsid w:val="6AAB3C17"/>
    <w:rsid w:val="6AB91147"/>
    <w:rsid w:val="6AEE2655"/>
    <w:rsid w:val="6B0918D2"/>
    <w:rsid w:val="6B836E70"/>
    <w:rsid w:val="6B8D1FB9"/>
    <w:rsid w:val="6BED4AB1"/>
    <w:rsid w:val="6C1540B1"/>
    <w:rsid w:val="6C1A7E0A"/>
    <w:rsid w:val="6C533F6C"/>
    <w:rsid w:val="6C87716F"/>
    <w:rsid w:val="6C9E7630"/>
    <w:rsid w:val="6CB63D4E"/>
    <w:rsid w:val="6CC61D04"/>
    <w:rsid w:val="6CDE1A0B"/>
    <w:rsid w:val="6D0D7B77"/>
    <w:rsid w:val="6D13776C"/>
    <w:rsid w:val="6D261B73"/>
    <w:rsid w:val="6D492BFB"/>
    <w:rsid w:val="6D5B3816"/>
    <w:rsid w:val="6D79502A"/>
    <w:rsid w:val="6DBD4A41"/>
    <w:rsid w:val="6DC55398"/>
    <w:rsid w:val="6DC966B7"/>
    <w:rsid w:val="6E002E9D"/>
    <w:rsid w:val="6E2C05BA"/>
    <w:rsid w:val="6E357AFA"/>
    <w:rsid w:val="6E525DC3"/>
    <w:rsid w:val="6EAC5E43"/>
    <w:rsid w:val="6ED22213"/>
    <w:rsid w:val="6EE556C3"/>
    <w:rsid w:val="6FB21BD7"/>
    <w:rsid w:val="6FE2559E"/>
    <w:rsid w:val="6FEA2116"/>
    <w:rsid w:val="7038374F"/>
    <w:rsid w:val="704A1C78"/>
    <w:rsid w:val="70BA1092"/>
    <w:rsid w:val="70C9312E"/>
    <w:rsid w:val="70EC599C"/>
    <w:rsid w:val="710F6FCC"/>
    <w:rsid w:val="71137BEE"/>
    <w:rsid w:val="71257F84"/>
    <w:rsid w:val="71322BDE"/>
    <w:rsid w:val="71374B1F"/>
    <w:rsid w:val="71413D8F"/>
    <w:rsid w:val="714F0748"/>
    <w:rsid w:val="71683B1A"/>
    <w:rsid w:val="717F3BC0"/>
    <w:rsid w:val="71953B44"/>
    <w:rsid w:val="71B54D86"/>
    <w:rsid w:val="71C76BC8"/>
    <w:rsid w:val="72090117"/>
    <w:rsid w:val="722B63A9"/>
    <w:rsid w:val="729C279A"/>
    <w:rsid w:val="72B62703"/>
    <w:rsid w:val="72CC0EB6"/>
    <w:rsid w:val="73260A79"/>
    <w:rsid w:val="733A75F8"/>
    <w:rsid w:val="734819F2"/>
    <w:rsid w:val="73C60053"/>
    <w:rsid w:val="73E87962"/>
    <w:rsid w:val="73F95E3E"/>
    <w:rsid w:val="741E6BF6"/>
    <w:rsid w:val="745107EB"/>
    <w:rsid w:val="74634844"/>
    <w:rsid w:val="74AF5B87"/>
    <w:rsid w:val="753541F8"/>
    <w:rsid w:val="75613E1D"/>
    <w:rsid w:val="758130EF"/>
    <w:rsid w:val="7583635A"/>
    <w:rsid w:val="75BA07ED"/>
    <w:rsid w:val="75D82AFE"/>
    <w:rsid w:val="75D92B41"/>
    <w:rsid w:val="75DA74A8"/>
    <w:rsid w:val="75E85BBF"/>
    <w:rsid w:val="75FA7C41"/>
    <w:rsid w:val="75FB73D6"/>
    <w:rsid w:val="761330E5"/>
    <w:rsid w:val="767B0501"/>
    <w:rsid w:val="76952BFF"/>
    <w:rsid w:val="76D713FF"/>
    <w:rsid w:val="76EF331F"/>
    <w:rsid w:val="77002E62"/>
    <w:rsid w:val="770229B7"/>
    <w:rsid w:val="77047E0C"/>
    <w:rsid w:val="779663B5"/>
    <w:rsid w:val="77B70AC7"/>
    <w:rsid w:val="77DD1A16"/>
    <w:rsid w:val="77E34D79"/>
    <w:rsid w:val="783512AF"/>
    <w:rsid w:val="784176D4"/>
    <w:rsid w:val="78454632"/>
    <w:rsid w:val="7845504F"/>
    <w:rsid w:val="786B2EE3"/>
    <w:rsid w:val="789B6B93"/>
    <w:rsid w:val="797D7F1B"/>
    <w:rsid w:val="797E2303"/>
    <w:rsid w:val="798F37BD"/>
    <w:rsid w:val="799C0E79"/>
    <w:rsid w:val="79C96C89"/>
    <w:rsid w:val="79E43CFE"/>
    <w:rsid w:val="79E8295E"/>
    <w:rsid w:val="79EC45E4"/>
    <w:rsid w:val="7A2166EF"/>
    <w:rsid w:val="7A504DF2"/>
    <w:rsid w:val="7A932FDF"/>
    <w:rsid w:val="7AE023E7"/>
    <w:rsid w:val="7AE05F13"/>
    <w:rsid w:val="7B744602"/>
    <w:rsid w:val="7B8A6435"/>
    <w:rsid w:val="7B8B5E9E"/>
    <w:rsid w:val="7C2C33F3"/>
    <w:rsid w:val="7C302048"/>
    <w:rsid w:val="7C36060B"/>
    <w:rsid w:val="7C7C6718"/>
    <w:rsid w:val="7CC8640F"/>
    <w:rsid w:val="7CD85005"/>
    <w:rsid w:val="7D401ECA"/>
    <w:rsid w:val="7D641B09"/>
    <w:rsid w:val="7D84377C"/>
    <w:rsid w:val="7D861C5F"/>
    <w:rsid w:val="7D883993"/>
    <w:rsid w:val="7DA83736"/>
    <w:rsid w:val="7DC81268"/>
    <w:rsid w:val="7DCA0AB8"/>
    <w:rsid w:val="7DDD618F"/>
    <w:rsid w:val="7DFC718A"/>
    <w:rsid w:val="7DFF5BF4"/>
    <w:rsid w:val="7E27166B"/>
    <w:rsid w:val="7E412748"/>
    <w:rsid w:val="7E4324C8"/>
    <w:rsid w:val="7E4C2324"/>
    <w:rsid w:val="7E886628"/>
    <w:rsid w:val="7EA5739A"/>
    <w:rsid w:val="7EEA29C5"/>
    <w:rsid w:val="7EED3DCE"/>
    <w:rsid w:val="7F003058"/>
    <w:rsid w:val="7F1F5940"/>
    <w:rsid w:val="7F284B6B"/>
    <w:rsid w:val="7F313666"/>
    <w:rsid w:val="7F543E1D"/>
    <w:rsid w:val="7F6F4A47"/>
    <w:rsid w:val="7F7F30BC"/>
    <w:rsid w:val="7F894691"/>
    <w:rsid w:val="7F8B0A14"/>
    <w:rsid w:val="7FAC0922"/>
    <w:rsid w:val="7FE93AC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iPriority="0" w:semiHidden="0" w:name="annotation text"/>
    <w:lsdException w:qFormat="1" w:uiPriority="99" w:semiHidden="0" w:name="header"/>
    <w:lsdException w:qFormat="1" w:uiPriority="99" w:semiHidden="0" w:name="footer"/>
    <w:lsdException w:uiPriority="0" w:name="index heading"/>
    <w:lsdException w:qFormat="1" w:unhideWhenUsed="0" w:uiPriority="99" w:semiHidden="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iPriority="99"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qFormat="1"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4">
    <w:name w:val="heading 1"/>
    <w:basedOn w:val="1"/>
    <w:next w:val="1"/>
    <w:link w:val="177"/>
    <w:qFormat/>
    <w:uiPriority w:val="0"/>
    <w:pPr>
      <w:numPr>
        <w:ilvl w:val="0"/>
        <w:numId w:val="1"/>
      </w:numPr>
      <w:ind w:firstLine="0" w:firstLineChars="0"/>
      <w:outlineLvl w:val="0"/>
    </w:pPr>
    <w:rPr>
      <w:bCs/>
      <w:kern w:val="24"/>
    </w:rPr>
  </w:style>
  <w:style w:type="paragraph" w:styleId="5">
    <w:name w:val="heading 2"/>
    <w:basedOn w:val="1"/>
    <w:next w:val="1"/>
    <w:link w:val="178"/>
    <w:qFormat/>
    <w:uiPriority w:val="0"/>
    <w:pPr>
      <w:numPr>
        <w:ilvl w:val="1"/>
        <w:numId w:val="1"/>
      </w:numPr>
      <w:spacing w:before="156" w:beforeAutospacing="1" w:after="156" w:afterAutospacing="1"/>
      <w:ind w:firstLineChars="0"/>
      <w:outlineLvl w:val="1"/>
    </w:pPr>
    <w:rPr>
      <w:rFonts w:ascii="宋体" w:hAnsi="宋体"/>
      <w:b/>
      <w:bCs/>
      <w:sz w:val="28"/>
      <w:szCs w:val="28"/>
    </w:rPr>
  </w:style>
  <w:style w:type="paragraph" w:styleId="6">
    <w:name w:val="heading 3"/>
    <w:basedOn w:val="1"/>
    <w:next w:val="1"/>
    <w:link w:val="170"/>
    <w:qFormat/>
    <w:uiPriority w:val="9"/>
    <w:pPr>
      <w:numPr>
        <w:ilvl w:val="2"/>
        <w:numId w:val="1"/>
      </w:numPr>
      <w:ind w:firstLineChars="0"/>
      <w:outlineLvl w:val="2"/>
    </w:pPr>
    <w:rPr>
      <w:b/>
      <w:bCs/>
      <w:szCs w:val="32"/>
    </w:rPr>
  </w:style>
  <w:style w:type="paragraph" w:styleId="7">
    <w:name w:val="heading 4"/>
    <w:basedOn w:val="1"/>
    <w:next w:val="1"/>
    <w:link w:val="179"/>
    <w:qFormat/>
    <w:uiPriority w:val="0"/>
    <w:pPr>
      <w:numPr>
        <w:ilvl w:val="3"/>
        <w:numId w:val="1"/>
      </w:numPr>
      <w:tabs>
        <w:tab w:val="left" w:pos="432"/>
        <w:tab w:val="left" w:pos="864"/>
      </w:tabs>
      <w:ind w:firstLineChars="0"/>
      <w:outlineLvl w:val="3"/>
    </w:pPr>
    <w:rPr>
      <w:bCs/>
    </w:rPr>
  </w:style>
  <w:style w:type="paragraph" w:styleId="8">
    <w:name w:val="heading 5"/>
    <w:basedOn w:val="1"/>
    <w:next w:val="1"/>
    <w:link w:val="180"/>
    <w:qFormat/>
    <w:uiPriority w:val="0"/>
    <w:pPr>
      <w:numPr>
        <w:ilvl w:val="4"/>
        <w:numId w:val="1"/>
      </w:numPr>
      <w:ind w:firstLineChars="0"/>
      <w:outlineLvl w:val="4"/>
    </w:pPr>
    <w:rPr>
      <w:bCs/>
      <w:szCs w:val="28"/>
    </w:rPr>
  </w:style>
  <w:style w:type="paragraph" w:styleId="9">
    <w:name w:val="heading 6"/>
    <w:basedOn w:val="1"/>
    <w:next w:val="1"/>
    <w:link w:val="172"/>
    <w:qFormat/>
    <w:uiPriority w:val="0"/>
    <w:pPr>
      <w:numPr>
        <w:ilvl w:val="5"/>
        <w:numId w:val="1"/>
      </w:numPr>
      <w:ind w:firstLine="0" w:firstLineChars="0"/>
      <w:outlineLvl w:val="5"/>
    </w:pPr>
    <w:rPr>
      <w:bCs/>
    </w:rPr>
  </w:style>
  <w:style w:type="paragraph" w:styleId="10">
    <w:name w:val="heading 7"/>
    <w:basedOn w:val="1"/>
    <w:next w:val="1"/>
    <w:link w:val="181"/>
    <w:qFormat/>
    <w:uiPriority w:val="0"/>
    <w:pPr>
      <w:numPr>
        <w:ilvl w:val="6"/>
        <w:numId w:val="1"/>
      </w:numPr>
      <w:ind w:firstLine="0" w:firstLineChars="0"/>
      <w:outlineLvl w:val="6"/>
    </w:pPr>
    <w:rPr>
      <w:bCs/>
    </w:rPr>
  </w:style>
  <w:style w:type="paragraph" w:styleId="11">
    <w:name w:val="heading 8"/>
    <w:basedOn w:val="1"/>
    <w:next w:val="1"/>
    <w:link w:val="182"/>
    <w:qFormat/>
    <w:uiPriority w:val="0"/>
    <w:pPr>
      <w:numPr>
        <w:ilvl w:val="7"/>
        <w:numId w:val="1"/>
      </w:numPr>
      <w:ind w:firstLine="0" w:firstLineChars="0"/>
      <w:outlineLvl w:val="7"/>
    </w:pPr>
  </w:style>
  <w:style w:type="paragraph" w:styleId="12">
    <w:name w:val="heading 9"/>
    <w:basedOn w:val="1"/>
    <w:next w:val="1"/>
    <w:link w:val="183"/>
    <w:qFormat/>
    <w:uiPriority w:val="0"/>
    <w:pPr>
      <w:numPr>
        <w:ilvl w:val="8"/>
        <w:numId w:val="1"/>
      </w:numPr>
      <w:ind w:firstLine="0" w:firstLineChars="0"/>
      <w:outlineLvl w:val="8"/>
    </w:pPr>
  </w:style>
  <w:style w:type="character" w:default="1" w:styleId="38">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link w:val="161"/>
    <w:unhideWhenUsed/>
    <w:qFormat/>
    <w:uiPriority w:val="99"/>
    <w:pPr>
      <w:widowControl/>
      <w:spacing w:after="120" w:line="240" w:lineRule="auto"/>
      <w:ind w:firstLine="0" w:firstLineChars="0"/>
      <w:jc w:val="left"/>
    </w:pPr>
    <w:rPr>
      <w:rFonts w:ascii="宋体" w:hAnsi="宋体" w:cs="宋体"/>
      <w:kern w:val="0"/>
    </w:rPr>
  </w:style>
  <w:style w:type="paragraph" w:styleId="3">
    <w:name w:val="Title"/>
    <w:basedOn w:val="1"/>
    <w:next w:val="1"/>
    <w:link w:val="188"/>
    <w:qFormat/>
    <w:uiPriority w:val="0"/>
    <w:pPr>
      <w:suppressAutoHyphens/>
      <w:autoSpaceDN w:val="0"/>
      <w:ind w:firstLine="0" w:firstLineChars="0"/>
      <w:jc w:val="center"/>
      <w:textAlignment w:val="baseline"/>
    </w:pPr>
    <w:rPr>
      <w:rFonts w:ascii="Arial" w:hAnsi="Arial" w:eastAsia="Lucida Sans Unicode"/>
      <w:b/>
      <w:bCs/>
      <w:color w:val="000000"/>
      <w:kern w:val="3"/>
      <w:sz w:val="36"/>
      <w:szCs w:val="36"/>
      <w:lang w:eastAsia="en-US" w:bidi="en-US"/>
    </w:rPr>
  </w:style>
  <w:style w:type="paragraph" w:styleId="13">
    <w:name w:val="toc 7"/>
    <w:basedOn w:val="1"/>
    <w:next w:val="1"/>
    <w:qFormat/>
    <w:uiPriority w:val="39"/>
    <w:pPr>
      <w:spacing w:line="240" w:lineRule="auto"/>
      <w:ind w:left="2520" w:leftChars="1200" w:firstLine="0" w:firstLineChars="0"/>
    </w:pPr>
    <w:rPr>
      <w:rFonts w:ascii="Calibri" w:hAnsi="Calibri"/>
      <w:sz w:val="21"/>
      <w:szCs w:val="22"/>
    </w:rPr>
  </w:style>
  <w:style w:type="paragraph" w:styleId="14">
    <w:name w:val="Normal Indent"/>
    <w:basedOn w:val="1"/>
    <w:link w:val="190"/>
    <w:qFormat/>
    <w:uiPriority w:val="0"/>
    <w:rPr>
      <w:szCs w:val="20"/>
    </w:rPr>
  </w:style>
  <w:style w:type="paragraph" w:styleId="15">
    <w:name w:val="caption"/>
    <w:basedOn w:val="1"/>
    <w:next w:val="1"/>
    <w:link w:val="196"/>
    <w:qFormat/>
    <w:uiPriority w:val="99"/>
    <w:pPr>
      <w:spacing w:before="152" w:after="160" w:line="240" w:lineRule="auto"/>
      <w:ind w:firstLine="0" w:firstLineChars="0"/>
    </w:pPr>
    <w:rPr>
      <w:rFonts w:ascii="Arial" w:hAnsi="Arial" w:eastAsia="黑体" w:cs="Arial"/>
      <w:sz w:val="20"/>
      <w:szCs w:val="20"/>
    </w:rPr>
  </w:style>
  <w:style w:type="paragraph" w:styleId="16">
    <w:name w:val="Document Map"/>
    <w:basedOn w:val="1"/>
    <w:link w:val="175"/>
    <w:unhideWhenUsed/>
    <w:qFormat/>
    <w:uiPriority w:val="0"/>
    <w:rPr>
      <w:rFonts w:ascii="宋体"/>
      <w:sz w:val="18"/>
      <w:szCs w:val="18"/>
    </w:rPr>
  </w:style>
  <w:style w:type="paragraph" w:styleId="17">
    <w:name w:val="annotation text"/>
    <w:basedOn w:val="1"/>
    <w:link w:val="184"/>
    <w:unhideWhenUsed/>
    <w:qFormat/>
    <w:uiPriority w:val="0"/>
    <w:pPr>
      <w:jc w:val="left"/>
    </w:pPr>
  </w:style>
  <w:style w:type="paragraph" w:styleId="18">
    <w:name w:val="Body Text Indent"/>
    <w:basedOn w:val="1"/>
    <w:link w:val="185"/>
    <w:qFormat/>
    <w:uiPriority w:val="0"/>
    <w:pPr>
      <w:spacing w:after="120"/>
      <w:ind w:left="420" w:leftChars="200"/>
    </w:pPr>
  </w:style>
  <w:style w:type="paragraph" w:styleId="19">
    <w:name w:val="toc 5"/>
    <w:basedOn w:val="1"/>
    <w:next w:val="1"/>
    <w:qFormat/>
    <w:uiPriority w:val="39"/>
    <w:pPr>
      <w:spacing w:line="240" w:lineRule="auto"/>
      <w:ind w:left="1680" w:leftChars="800" w:firstLine="0" w:firstLineChars="0"/>
    </w:pPr>
    <w:rPr>
      <w:rFonts w:ascii="Calibri" w:hAnsi="Calibri"/>
      <w:sz w:val="21"/>
      <w:szCs w:val="22"/>
    </w:rPr>
  </w:style>
  <w:style w:type="paragraph" w:styleId="20">
    <w:name w:val="toc 3"/>
    <w:basedOn w:val="1"/>
    <w:next w:val="1"/>
    <w:unhideWhenUsed/>
    <w:qFormat/>
    <w:uiPriority w:val="39"/>
    <w:pPr>
      <w:tabs>
        <w:tab w:val="right" w:leader="dot" w:pos="8296"/>
      </w:tabs>
      <w:ind w:firstLine="0" w:firstLineChars="0"/>
    </w:pPr>
  </w:style>
  <w:style w:type="paragraph" w:styleId="21">
    <w:name w:val="Plain Text"/>
    <w:basedOn w:val="1"/>
    <w:unhideWhenUsed/>
    <w:qFormat/>
    <w:uiPriority w:val="99"/>
    <w:rPr>
      <w:rFonts w:ascii="宋体" w:hAnsi="Courier New"/>
    </w:rPr>
  </w:style>
  <w:style w:type="paragraph" w:styleId="22">
    <w:name w:val="toc 8"/>
    <w:basedOn w:val="1"/>
    <w:next w:val="1"/>
    <w:qFormat/>
    <w:uiPriority w:val="39"/>
    <w:pPr>
      <w:spacing w:line="240" w:lineRule="auto"/>
      <w:ind w:left="2940" w:leftChars="1400" w:firstLine="0" w:firstLineChars="0"/>
    </w:pPr>
    <w:rPr>
      <w:rFonts w:ascii="Calibri" w:hAnsi="Calibri"/>
      <w:sz w:val="21"/>
      <w:szCs w:val="22"/>
    </w:rPr>
  </w:style>
  <w:style w:type="paragraph" w:styleId="23">
    <w:name w:val="Balloon Text"/>
    <w:basedOn w:val="1"/>
    <w:link w:val="186"/>
    <w:unhideWhenUsed/>
    <w:qFormat/>
    <w:uiPriority w:val="0"/>
    <w:pPr>
      <w:spacing w:line="240" w:lineRule="auto"/>
    </w:pPr>
    <w:rPr>
      <w:sz w:val="18"/>
      <w:szCs w:val="18"/>
    </w:rPr>
  </w:style>
  <w:style w:type="paragraph" w:styleId="24">
    <w:name w:val="footer"/>
    <w:basedOn w:val="1"/>
    <w:link w:val="187"/>
    <w:unhideWhenUsed/>
    <w:qFormat/>
    <w:uiPriority w:val="99"/>
    <w:pPr>
      <w:tabs>
        <w:tab w:val="center" w:pos="4153"/>
        <w:tab w:val="right" w:pos="8306"/>
      </w:tabs>
      <w:snapToGrid w:val="0"/>
      <w:jc w:val="left"/>
    </w:pPr>
    <w:rPr>
      <w:sz w:val="18"/>
      <w:szCs w:val="18"/>
    </w:rPr>
  </w:style>
  <w:style w:type="paragraph" w:styleId="25">
    <w:name w:val="header"/>
    <w:basedOn w:val="1"/>
    <w:link w:val="162"/>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tabs>
        <w:tab w:val="right" w:leader="dot" w:pos="8296"/>
      </w:tabs>
      <w:ind w:firstLine="0" w:firstLineChars="0"/>
    </w:pPr>
  </w:style>
  <w:style w:type="paragraph" w:styleId="27">
    <w:name w:val="toc 4"/>
    <w:basedOn w:val="1"/>
    <w:next w:val="1"/>
    <w:qFormat/>
    <w:uiPriority w:val="39"/>
    <w:pPr>
      <w:spacing w:line="240" w:lineRule="auto"/>
      <w:ind w:left="1260" w:leftChars="600" w:firstLine="0" w:firstLineChars="0"/>
    </w:pPr>
    <w:rPr>
      <w:rFonts w:ascii="Calibri" w:hAnsi="Calibri"/>
      <w:sz w:val="21"/>
      <w:szCs w:val="22"/>
    </w:rPr>
  </w:style>
  <w:style w:type="paragraph" w:styleId="28">
    <w:name w:val="toc 6"/>
    <w:basedOn w:val="1"/>
    <w:next w:val="1"/>
    <w:qFormat/>
    <w:uiPriority w:val="39"/>
    <w:pPr>
      <w:spacing w:line="240" w:lineRule="auto"/>
      <w:ind w:left="2100" w:leftChars="1000" w:firstLine="0" w:firstLineChars="0"/>
    </w:pPr>
    <w:rPr>
      <w:rFonts w:ascii="Calibri" w:hAnsi="Calibri"/>
      <w:sz w:val="21"/>
      <w:szCs w:val="22"/>
    </w:rPr>
  </w:style>
  <w:style w:type="paragraph" w:styleId="29">
    <w:name w:val="toc 2"/>
    <w:basedOn w:val="1"/>
    <w:next w:val="1"/>
    <w:qFormat/>
    <w:uiPriority w:val="39"/>
    <w:pPr>
      <w:tabs>
        <w:tab w:val="right" w:leader="dot" w:pos="8296"/>
      </w:tabs>
      <w:ind w:left="425" w:hanging="425" w:firstLineChars="0"/>
    </w:pPr>
  </w:style>
  <w:style w:type="paragraph" w:styleId="30">
    <w:name w:val="toc 9"/>
    <w:basedOn w:val="1"/>
    <w:next w:val="1"/>
    <w:qFormat/>
    <w:uiPriority w:val="39"/>
    <w:pPr>
      <w:spacing w:line="240" w:lineRule="auto"/>
      <w:ind w:left="3360" w:leftChars="1600" w:firstLine="0" w:firstLineChars="0"/>
    </w:pPr>
    <w:rPr>
      <w:rFonts w:ascii="Calibri" w:hAnsi="Calibri"/>
      <w:sz w:val="21"/>
      <w:szCs w:val="22"/>
    </w:rPr>
  </w:style>
  <w:style w:type="paragraph" w:styleId="31">
    <w:name w:val="Normal (Web)"/>
    <w:basedOn w:val="1"/>
    <w:unhideWhenUsed/>
    <w:qFormat/>
    <w:uiPriority w:val="0"/>
    <w:pPr>
      <w:widowControl/>
      <w:spacing w:before="100" w:beforeAutospacing="1" w:after="100" w:afterAutospacing="1" w:line="240" w:lineRule="auto"/>
      <w:ind w:firstLine="0" w:firstLineChars="0"/>
      <w:jc w:val="left"/>
    </w:pPr>
    <w:rPr>
      <w:rFonts w:ascii="宋体" w:hAnsi="宋体" w:cs="宋体"/>
      <w:kern w:val="0"/>
    </w:rPr>
  </w:style>
  <w:style w:type="paragraph" w:styleId="32">
    <w:name w:val="annotation subject"/>
    <w:basedOn w:val="17"/>
    <w:next w:val="17"/>
    <w:link w:val="189"/>
    <w:unhideWhenUsed/>
    <w:qFormat/>
    <w:uiPriority w:val="0"/>
    <w:rPr>
      <w:b/>
      <w:bCs/>
    </w:rPr>
  </w:style>
  <w:style w:type="paragraph" w:styleId="33">
    <w:name w:val="Body Text First Indent"/>
    <w:basedOn w:val="1"/>
    <w:link w:val="84"/>
    <w:qFormat/>
    <w:uiPriority w:val="0"/>
  </w:style>
  <w:style w:type="paragraph" w:styleId="34">
    <w:name w:val="Body Text First Indent 2"/>
    <w:basedOn w:val="18"/>
    <w:link w:val="85"/>
    <w:qFormat/>
    <w:uiPriority w:val="0"/>
    <w:pPr>
      <w:spacing w:line="480" w:lineRule="atLeast"/>
      <w:ind w:firstLine="420"/>
    </w:pPr>
  </w:style>
  <w:style w:type="table" w:styleId="36">
    <w:name w:val="Table Grid"/>
    <w:basedOn w:val="3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table" w:styleId="37">
    <w:name w:val="Table List 1"/>
    <w:basedOn w:val="35"/>
    <w:semiHidden/>
    <w:unhideWhenUsed/>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cPr>
      <w:tcBorders>
        <w:top w:val="single" w:color="008080" w:sz="12" w:space="0"/>
        <w:left w:val="single" w:color="008080" w:sz="6" w:space="0"/>
        <w:bottom w:val="single" w:color="008080" w:sz="12" w:space="0"/>
        <w:right w:val="single" w:color="008080" w:sz="6" w:space="0"/>
      </w:tcBorders>
    </w:tc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character" w:styleId="39">
    <w:name w:val="Strong"/>
    <w:qFormat/>
    <w:uiPriority w:val="22"/>
    <w:rPr>
      <w:b/>
      <w:bCs/>
      <w:sz w:val="21"/>
    </w:rPr>
  </w:style>
  <w:style w:type="character" w:styleId="40">
    <w:name w:val="page number"/>
    <w:basedOn w:val="38"/>
    <w:qFormat/>
    <w:uiPriority w:val="0"/>
  </w:style>
  <w:style w:type="character" w:styleId="41">
    <w:name w:val="FollowedHyperlink"/>
    <w:basedOn w:val="38"/>
    <w:qFormat/>
    <w:uiPriority w:val="99"/>
    <w:rPr>
      <w:color w:val="800080"/>
      <w:u w:val="single"/>
    </w:rPr>
  </w:style>
  <w:style w:type="character" w:styleId="42">
    <w:name w:val="Hyperlink"/>
    <w:unhideWhenUsed/>
    <w:qFormat/>
    <w:uiPriority w:val="99"/>
    <w:rPr>
      <w:color w:val="0000FF"/>
      <w:u w:val="single"/>
    </w:rPr>
  </w:style>
  <w:style w:type="character" w:styleId="43">
    <w:name w:val="annotation reference"/>
    <w:basedOn w:val="38"/>
    <w:unhideWhenUsed/>
    <w:qFormat/>
    <w:uiPriority w:val="0"/>
    <w:rPr>
      <w:sz w:val="21"/>
      <w:szCs w:val="21"/>
    </w:rPr>
  </w:style>
  <w:style w:type="character" w:customStyle="1" w:styleId="44">
    <w:name w:val="标题 1 Char"/>
    <w:basedOn w:val="38"/>
    <w:qFormat/>
    <w:uiPriority w:val="0"/>
    <w:rPr>
      <w:rFonts w:ascii="Times New Roman" w:hAnsi="Times New Roman" w:eastAsia="宋体" w:cs="Times New Roman"/>
      <w:bCs/>
      <w:kern w:val="24"/>
      <w:sz w:val="24"/>
      <w:szCs w:val="24"/>
    </w:rPr>
  </w:style>
  <w:style w:type="character" w:customStyle="1" w:styleId="45">
    <w:name w:val="标题 2 Char"/>
    <w:basedOn w:val="38"/>
    <w:qFormat/>
    <w:uiPriority w:val="0"/>
    <w:rPr>
      <w:rFonts w:ascii="宋体" w:hAnsi="宋体" w:eastAsia="宋体" w:cs="Times New Roman"/>
      <w:b/>
      <w:bCs/>
      <w:kern w:val="2"/>
      <w:sz w:val="28"/>
      <w:szCs w:val="28"/>
    </w:rPr>
  </w:style>
  <w:style w:type="character" w:customStyle="1" w:styleId="46">
    <w:name w:val="标题 3 Char"/>
    <w:basedOn w:val="38"/>
    <w:qFormat/>
    <w:uiPriority w:val="9"/>
    <w:rPr>
      <w:rFonts w:ascii="Times New Roman" w:hAnsi="Times New Roman" w:eastAsia="宋体" w:cs="Times New Roman"/>
      <w:b/>
      <w:bCs/>
      <w:kern w:val="2"/>
      <w:sz w:val="24"/>
      <w:szCs w:val="32"/>
    </w:rPr>
  </w:style>
  <w:style w:type="character" w:customStyle="1" w:styleId="47">
    <w:name w:val="标题 4 Char"/>
    <w:basedOn w:val="38"/>
    <w:qFormat/>
    <w:uiPriority w:val="0"/>
    <w:rPr>
      <w:rFonts w:ascii="Times New Roman" w:hAnsi="Times New Roman" w:eastAsia="宋体" w:cs="Times New Roman"/>
      <w:bCs/>
      <w:sz w:val="24"/>
      <w:szCs w:val="24"/>
    </w:rPr>
  </w:style>
  <w:style w:type="character" w:customStyle="1" w:styleId="48">
    <w:name w:val="标题 5 Char"/>
    <w:basedOn w:val="38"/>
    <w:qFormat/>
    <w:uiPriority w:val="0"/>
    <w:rPr>
      <w:bCs/>
      <w:kern w:val="2"/>
      <w:sz w:val="24"/>
      <w:szCs w:val="28"/>
    </w:rPr>
  </w:style>
  <w:style w:type="character" w:customStyle="1" w:styleId="49">
    <w:name w:val="标题 6 Char"/>
    <w:basedOn w:val="38"/>
    <w:qFormat/>
    <w:uiPriority w:val="0"/>
    <w:rPr>
      <w:rFonts w:ascii="Times New Roman" w:hAnsi="Times New Roman" w:eastAsia="宋体" w:cs="Times New Roman"/>
      <w:bCs/>
      <w:kern w:val="2"/>
      <w:sz w:val="24"/>
      <w:szCs w:val="24"/>
    </w:rPr>
  </w:style>
  <w:style w:type="character" w:customStyle="1" w:styleId="50">
    <w:name w:val="标题 7 Char"/>
    <w:basedOn w:val="38"/>
    <w:qFormat/>
    <w:uiPriority w:val="0"/>
    <w:rPr>
      <w:rFonts w:ascii="Times New Roman" w:hAnsi="Times New Roman" w:eastAsia="宋体" w:cs="Times New Roman"/>
      <w:bCs/>
      <w:kern w:val="2"/>
      <w:sz w:val="24"/>
      <w:szCs w:val="24"/>
    </w:rPr>
  </w:style>
  <w:style w:type="character" w:customStyle="1" w:styleId="51">
    <w:name w:val="标题 8 Char"/>
    <w:basedOn w:val="38"/>
    <w:qFormat/>
    <w:uiPriority w:val="0"/>
    <w:rPr>
      <w:rFonts w:ascii="Times New Roman" w:hAnsi="Times New Roman" w:eastAsia="宋体" w:cs="Times New Roman"/>
      <w:kern w:val="2"/>
      <w:sz w:val="24"/>
      <w:szCs w:val="24"/>
    </w:rPr>
  </w:style>
  <w:style w:type="character" w:customStyle="1" w:styleId="52">
    <w:name w:val="标题 9 Char"/>
    <w:basedOn w:val="38"/>
    <w:qFormat/>
    <w:uiPriority w:val="0"/>
    <w:rPr>
      <w:rFonts w:ascii="Times New Roman" w:hAnsi="Times New Roman" w:eastAsia="宋体" w:cs="Times New Roman"/>
      <w:kern w:val="2"/>
      <w:sz w:val="24"/>
      <w:szCs w:val="24"/>
    </w:rPr>
  </w:style>
  <w:style w:type="character" w:customStyle="1" w:styleId="53">
    <w:name w:val="批注文字 Char"/>
    <w:basedOn w:val="38"/>
    <w:qFormat/>
    <w:uiPriority w:val="0"/>
    <w:rPr>
      <w:rFonts w:ascii="Times New Roman" w:hAnsi="Times New Roman" w:eastAsia="宋体" w:cs="Times New Roman"/>
      <w:sz w:val="24"/>
      <w:szCs w:val="24"/>
    </w:rPr>
  </w:style>
  <w:style w:type="character" w:customStyle="1" w:styleId="54">
    <w:name w:val="批注主题 Char"/>
    <w:basedOn w:val="53"/>
    <w:qFormat/>
    <w:uiPriority w:val="0"/>
    <w:rPr>
      <w:rFonts w:ascii="Times New Roman" w:hAnsi="Times New Roman" w:eastAsia="宋体" w:cs="Times New Roman"/>
      <w:b/>
      <w:bCs/>
      <w:sz w:val="24"/>
      <w:szCs w:val="24"/>
    </w:rPr>
  </w:style>
  <w:style w:type="character" w:customStyle="1" w:styleId="55">
    <w:name w:val="正文缩进 Char"/>
    <w:qFormat/>
    <w:uiPriority w:val="0"/>
    <w:rPr>
      <w:rFonts w:ascii="Times New Roman" w:hAnsi="Times New Roman" w:eastAsia="宋体" w:cs="Times New Roman"/>
      <w:sz w:val="24"/>
      <w:szCs w:val="20"/>
    </w:rPr>
  </w:style>
  <w:style w:type="character" w:customStyle="1" w:styleId="56">
    <w:name w:val="文档结构图 Char"/>
    <w:basedOn w:val="38"/>
    <w:qFormat/>
    <w:uiPriority w:val="0"/>
    <w:rPr>
      <w:rFonts w:ascii="宋体" w:hAnsi="Times New Roman" w:eastAsia="宋体" w:cs="Times New Roman"/>
      <w:sz w:val="18"/>
      <w:szCs w:val="18"/>
    </w:rPr>
  </w:style>
  <w:style w:type="character" w:customStyle="1" w:styleId="57">
    <w:name w:val="正文文本缩进 Char"/>
    <w:basedOn w:val="38"/>
    <w:qFormat/>
    <w:uiPriority w:val="0"/>
    <w:rPr>
      <w:rFonts w:ascii="Times New Roman" w:hAnsi="Times New Roman" w:eastAsia="宋体" w:cs="Times New Roman"/>
      <w:sz w:val="24"/>
      <w:szCs w:val="24"/>
    </w:rPr>
  </w:style>
  <w:style w:type="character" w:customStyle="1" w:styleId="58">
    <w:name w:val="批注框文本 Char"/>
    <w:basedOn w:val="38"/>
    <w:qFormat/>
    <w:uiPriority w:val="0"/>
    <w:rPr>
      <w:rFonts w:ascii="Times New Roman" w:hAnsi="Times New Roman" w:eastAsia="宋体" w:cs="Times New Roman"/>
      <w:sz w:val="18"/>
      <w:szCs w:val="18"/>
    </w:rPr>
  </w:style>
  <w:style w:type="character" w:customStyle="1" w:styleId="59">
    <w:name w:val="页脚 Char"/>
    <w:basedOn w:val="38"/>
    <w:qFormat/>
    <w:uiPriority w:val="99"/>
    <w:rPr>
      <w:sz w:val="18"/>
      <w:szCs w:val="18"/>
    </w:rPr>
  </w:style>
  <w:style w:type="character" w:customStyle="1" w:styleId="60">
    <w:name w:val="页眉 Char"/>
    <w:basedOn w:val="38"/>
    <w:qFormat/>
    <w:uiPriority w:val="99"/>
    <w:rPr>
      <w:sz w:val="18"/>
      <w:szCs w:val="18"/>
    </w:rPr>
  </w:style>
  <w:style w:type="paragraph" w:customStyle="1" w:styleId="61">
    <w:name w:val="封面落款"/>
    <w:basedOn w:val="1"/>
    <w:qFormat/>
    <w:uiPriority w:val="0"/>
    <w:pPr>
      <w:ind w:firstLine="0" w:firstLineChars="0"/>
      <w:jc w:val="center"/>
    </w:pPr>
    <w:rPr>
      <w:rFonts w:eastAsia="黑体"/>
      <w:sz w:val="36"/>
      <w:szCs w:val="20"/>
    </w:rPr>
  </w:style>
  <w:style w:type="paragraph" w:customStyle="1" w:styleId="62">
    <w:name w:val="列出段落1"/>
    <w:basedOn w:val="1"/>
    <w:qFormat/>
    <w:uiPriority w:val="34"/>
    <w:pPr>
      <w:ind w:firstLine="420"/>
    </w:pPr>
  </w:style>
  <w:style w:type="paragraph" w:customStyle="1" w:styleId="63">
    <w:name w:val="表格正文 居左"/>
    <w:basedOn w:val="1"/>
    <w:qFormat/>
    <w:uiPriority w:val="4"/>
    <w:pPr>
      <w:spacing w:line="240" w:lineRule="auto"/>
      <w:ind w:firstLine="0" w:firstLineChars="0"/>
      <w:jc w:val="left"/>
    </w:pPr>
    <w:rPr>
      <w:rFonts w:ascii="宋体" w:hAnsi="Calibri"/>
      <w:sz w:val="21"/>
      <w:szCs w:val="21"/>
    </w:rPr>
  </w:style>
  <w:style w:type="paragraph" w:customStyle="1" w:styleId="64">
    <w:name w:val="用例"/>
    <w:basedOn w:val="1"/>
    <w:link w:val="65"/>
    <w:qFormat/>
    <w:uiPriority w:val="0"/>
    <w:pPr>
      <w:spacing w:line="300" w:lineRule="auto"/>
      <w:ind w:firstLine="0" w:firstLineChars="0"/>
      <w:jc w:val="left"/>
    </w:pPr>
    <w:rPr>
      <w:rFonts w:ascii="Calibri" w:hAnsi="Calibri"/>
      <w:color w:val="000000"/>
      <w:sz w:val="21"/>
      <w:szCs w:val="21"/>
    </w:rPr>
  </w:style>
  <w:style w:type="character" w:customStyle="1" w:styleId="65">
    <w:name w:val="用例 Char"/>
    <w:link w:val="64"/>
    <w:qFormat/>
    <w:uiPriority w:val="0"/>
    <w:rPr>
      <w:rFonts w:ascii="Calibri" w:hAnsi="Calibri" w:eastAsia="宋体" w:cs="Times New Roman"/>
      <w:color w:val="000000"/>
      <w:szCs w:val="21"/>
    </w:rPr>
  </w:style>
  <w:style w:type="paragraph" w:customStyle="1" w:styleId="66">
    <w:name w:val="表格正文 居中"/>
    <w:basedOn w:val="1"/>
    <w:qFormat/>
    <w:uiPriority w:val="4"/>
    <w:pPr>
      <w:spacing w:line="240" w:lineRule="auto"/>
      <w:ind w:firstLine="0" w:firstLineChars="0"/>
      <w:jc w:val="center"/>
    </w:pPr>
    <w:rPr>
      <w:rFonts w:ascii="宋体" w:hAnsi="Calibri"/>
      <w:sz w:val="21"/>
      <w:szCs w:val="21"/>
    </w:rPr>
  </w:style>
  <w:style w:type="paragraph" w:customStyle="1" w:styleId="67">
    <w:name w:val="规范正文"/>
    <w:basedOn w:val="14"/>
    <w:qFormat/>
    <w:uiPriority w:val="0"/>
  </w:style>
  <w:style w:type="paragraph" w:customStyle="1" w:styleId="68">
    <w:name w:val="列出段落2"/>
    <w:basedOn w:val="1"/>
    <w:link w:val="69"/>
    <w:qFormat/>
    <w:uiPriority w:val="34"/>
    <w:pPr>
      <w:spacing w:line="240" w:lineRule="auto"/>
      <w:ind w:firstLine="420"/>
    </w:pPr>
    <w:rPr>
      <w:rFonts w:ascii="Calibri" w:hAnsi="Calibri"/>
      <w:sz w:val="21"/>
      <w:szCs w:val="22"/>
    </w:rPr>
  </w:style>
  <w:style w:type="character" w:customStyle="1" w:styleId="69">
    <w:name w:val="列出段落 Char"/>
    <w:link w:val="68"/>
    <w:qFormat/>
    <w:uiPriority w:val="34"/>
    <w:rPr>
      <w:rFonts w:ascii="Calibri" w:hAnsi="Calibri"/>
      <w:kern w:val="2"/>
      <w:sz w:val="21"/>
      <w:szCs w:val="22"/>
    </w:rPr>
  </w:style>
  <w:style w:type="character" w:customStyle="1" w:styleId="70">
    <w:name w:val="font41"/>
    <w:basedOn w:val="38"/>
    <w:qFormat/>
    <w:uiPriority w:val="0"/>
    <w:rPr>
      <w:rFonts w:hint="eastAsia" w:ascii="宋体" w:hAnsi="宋体" w:eastAsia="宋体" w:cs="宋体"/>
      <w:color w:val="000000"/>
      <w:sz w:val="22"/>
      <w:szCs w:val="22"/>
      <w:u w:val="none"/>
    </w:rPr>
  </w:style>
  <w:style w:type="paragraph" w:customStyle="1" w:styleId="71">
    <w:name w:val="Q2"/>
    <w:basedOn w:val="1"/>
    <w:qFormat/>
    <w:uiPriority w:val="0"/>
    <w:pPr>
      <w:keepNext/>
      <w:keepLines/>
      <w:numPr>
        <w:ilvl w:val="1"/>
        <w:numId w:val="2"/>
      </w:numPr>
      <w:spacing w:beforeLines="50" w:afterLines="50"/>
      <w:outlineLvl w:val="1"/>
    </w:pPr>
    <w:rPr>
      <w:rFonts w:ascii="宋体" w:hAnsi="宋体"/>
      <w:b/>
      <w:sz w:val="32"/>
    </w:rPr>
  </w:style>
  <w:style w:type="paragraph" w:customStyle="1" w:styleId="72">
    <w:name w:val="Q3"/>
    <w:basedOn w:val="1"/>
    <w:qFormat/>
    <w:uiPriority w:val="0"/>
    <w:pPr>
      <w:keepNext/>
      <w:keepLines/>
      <w:numPr>
        <w:ilvl w:val="2"/>
        <w:numId w:val="2"/>
      </w:numPr>
      <w:spacing w:beforeLines="50" w:afterLines="50"/>
      <w:outlineLvl w:val="2"/>
    </w:pPr>
    <w:rPr>
      <w:rFonts w:ascii="宋体" w:hAnsi="宋体"/>
      <w:b/>
      <w:sz w:val="28"/>
    </w:rPr>
  </w:style>
  <w:style w:type="paragraph" w:customStyle="1" w:styleId="73">
    <w:name w:val="Q4"/>
    <w:basedOn w:val="1"/>
    <w:qFormat/>
    <w:uiPriority w:val="0"/>
    <w:pPr>
      <w:keepNext/>
      <w:keepLines/>
      <w:numPr>
        <w:ilvl w:val="3"/>
        <w:numId w:val="2"/>
      </w:numPr>
      <w:spacing w:beforeLines="50" w:afterLines="50"/>
      <w:outlineLvl w:val="3"/>
    </w:pPr>
    <w:rPr>
      <w:rFonts w:ascii="宋体" w:hAnsi="宋体"/>
      <w:b/>
      <w:sz w:val="28"/>
      <w:szCs w:val="28"/>
    </w:rPr>
  </w:style>
  <w:style w:type="paragraph" w:customStyle="1" w:styleId="74">
    <w:name w:val="Q5"/>
    <w:basedOn w:val="1"/>
    <w:qFormat/>
    <w:uiPriority w:val="0"/>
    <w:pPr>
      <w:keepNext/>
      <w:keepLines/>
      <w:numPr>
        <w:ilvl w:val="4"/>
        <w:numId w:val="2"/>
      </w:numPr>
      <w:spacing w:beforeLines="50" w:afterLines="50"/>
      <w:outlineLvl w:val="4"/>
    </w:pPr>
    <w:rPr>
      <w:rFonts w:ascii="宋体" w:hAnsi="宋体"/>
      <w:b/>
    </w:rPr>
  </w:style>
  <w:style w:type="paragraph" w:customStyle="1" w:styleId="75">
    <w:name w:val="6级正文"/>
    <w:basedOn w:val="1"/>
    <w:qFormat/>
    <w:uiPriority w:val="0"/>
    <w:pPr>
      <w:ind w:firstLine="444"/>
    </w:pPr>
    <w:rPr>
      <w:rFonts w:ascii="宋体" w:hAnsi="宋体"/>
      <w:spacing w:val="6"/>
      <w:kern w:val="0"/>
      <w:sz w:val="20"/>
      <w:szCs w:val="21"/>
    </w:rPr>
  </w:style>
  <w:style w:type="paragraph" w:customStyle="1" w:styleId="76">
    <w:name w:val="Q1"/>
    <w:basedOn w:val="1"/>
    <w:qFormat/>
    <w:uiPriority w:val="0"/>
    <w:pPr>
      <w:pageBreakBefore/>
      <w:numPr>
        <w:ilvl w:val="0"/>
        <w:numId w:val="2"/>
      </w:numPr>
      <w:spacing w:beforeLines="50" w:afterLines="50"/>
      <w:ind w:left="730" w:hanging="730" w:hangingChars="202"/>
      <w:jc w:val="left"/>
      <w:outlineLvl w:val="0"/>
    </w:pPr>
    <w:rPr>
      <w:rFonts w:ascii="宋体" w:hAnsi="宋体"/>
      <w:b/>
      <w:sz w:val="36"/>
    </w:rPr>
  </w:style>
  <w:style w:type="paragraph" w:customStyle="1" w:styleId="77">
    <w:name w:val="列表段落1"/>
    <w:basedOn w:val="1"/>
    <w:unhideWhenUsed/>
    <w:qFormat/>
    <w:uiPriority w:val="99"/>
    <w:pPr>
      <w:ind w:firstLine="420"/>
    </w:pPr>
  </w:style>
  <w:style w:type="paragraph" w:customStyle="1" w:styleId="78">
    <w:name w:val="列表段落2"/>
    <w:basedOn w:val="1"/>
    <w:qFormat/>
    <w:uiPriority w:val="0"/>
    <w:pPr>
      <w:widowControl/>
      <w:ind w:firstLine="420"/>
      <w:jc w:val="left"/>
    </w:pPr>
    <w:rPr>
      <w:rFonts w:ascii="宋体" w:hAnsi="宋体"/>
      <w:kern w:val="0"/>
    </w:rPr>
  </w:style>
  <w:style w:type="character" w:customStyle="1" w:styleId="79">
    <w:name w:val="font31"/>
    <w:basedOn w:val="38"/>
    <w:qFormat/>
    <w:uiPriority w:val="0"/>
    <w:rPr>
      <w:rFonts w:hint="eastAsia" w:ascii="宋体" w:hAnsi="宋体" w:eastAsia="宋体" w:cs="宋体"/>
      <w:color w:val="000000"/>
      <w:sz w:val="20"/>
      <w:szCs w:val="20"/>
      <w:u w:val="none"/>
    </w:rPr>
  </w:style>
  <w:style w:type="character" w:customStyle="1" w:styleId="80">
    <w:name w:val="正文文本 Char"/>
    <w:basedOn w:val="38"/>
    <w:qFormat/>
    <w:uiPriority w:val="99"/>
    <w:rPr>
      <w:rFonts w:ascii="宋体" w:hAnsi="宋体" w:eastAsia="宋体" w:cs="宋体"/>
      <w:sz w:val="24"/>
      <w:szCs w:val="24"/>
    </w:rPr>
  </w:style>
  <w:style w:type="character" w:customStyle="1" w:styleId="81">
    <w:name w:val="font101"/>
    <w:basedOn w:val="38"/>
    <w:qFormat/>
    <w:uiPriority w:val="0"/>
    <w:rPr>
      <w:rFonts w:hint="eastAsia" w:ascii="宋体" w:hAnsi="宋体" w:eastAsia="宋体" w:cs="宋体"/>
      <w:color w:val="000000"/>
      <w:sz w:val="21"/>
      <w:szCs w:val="21"/>
      <w:u w:val="none"/>
    </w:rPr>
  </w:style>
  <w:style w:type="paragraph" w:customStyle="1" w:styleId="82">
    <w:name w:val="3级列表"/>
    <w:basedOn w:val="1"/>
    <w:qFormat/>
    <w:uiPriority w:val="0"/>
    <w:pPr>
      <w:numPr>
        <w:ilvl w:val="0"/>
        <w:numId w:val="3"/>
      </w:numPr>
      <w:tabs>
        <w:tab w:val="left" w:pos="454"/>
      </w:tabs>
      <w:spacing w:line="240" w:lineRule="auto"/>
      <w:ind w:left="680" w:firstLine="0" w:firstLineChars="0"/>
    </w:pPr>
    <w:rPr>
      <w:rFonts w:ascii="Calibri" w:hAnsi="Calibri"/>
      <w:sz w:val="21"/>
      <w:szCs w:val="22"/>
    </w:rPr>
  </w:style>
  <w:style w:type="character" w:customStyle="1" w:styleId="83">
    <w:name w:val="标题 Char"/>
    <w:basedOn w:val="38"/>
    <w:qFormat/>
    <w:uiPriority w:val="10"/>
    <w:rPr>
      <w:rFonts w:ascii="Arial" w:hAnsi="Arial" w:eastAsia="Lucida Sans Unicode" w:cs="Times New Roman"/>
      <w:b/>
      <w:bCs/>
      <w:color w:val="000000"/>
      <w:kern w:val="3"/>
      <w:sz w:val="36"/>
      <w:szCs w:val="36"/>
      <w:lang w:eastAsia="en-US" w:bidi="en-US"/>
    </w:rPr>
  </w:style>
  <w:style w:type="character" w:customStyle="1" w:styleId="84">
    <w:name w:val="正文文本首行缩进 字符1"/>
    <w:basedOn w:val="80"/>
    <w:link w:val="33"/>
    <w:qFormat/>
    <w:uiPriority w:val="0"/>
    <w:rPr>
      <w:rFonts w:ascii="Times New Roman" w:hAnsi="Times New Roman" w:eastAsia="宋体" w:cs="Times New Roman"/>
      <w:kern w:val="2"/>
      <w:sz w:val="24"/>
      <w:szCs w:val="24"/>
    </w:rPr>
  </w:style>
  <w:style w:type="character" w:customStyle="1" w:styleId="85">
    <w:name w:val="正文文本首行缩进 2 字符"/>
    <w:basedOn w:val="57"/>
    <w:link w:val="34"/>
    <w:qFormat/>
    <w:uiPriority w:val="0"/>
    <w:rPr>
      <w:rFonts w:ascii="Times New Roman" w:hAnsi="Times New Roman" w:eastAsia="宋体" w:cs="Times New Roman"/>
      <w:kern w:val="2"/>
      <w:sz w:val="24"/>
      <w:szCs w:val="24"/>
    </w:rPr>
  </w:style>
  <w:style w:type="character" w:customStyle="1" w:styleId="86">
    <w:name w:val="题注 Char"/>
    <w:qFormat/>
    <w:uiPriority w:val="0"/>
    <w:rPr>
      <w:rFonts w:ascii="Arial" w:hAnsi="Arial" w:eastAsia="黑体" w:cs="Arial"/>
      <w:kern w:val="2"/>
    </w:rPr>
  </w:style>
  <w:style w:type="character" w:customStyle="1" w:styleId="87">
    <w:name w:val="“上标”样式"/>
    <w:basedOn w:val="38"/>
    <w:qFormat/>
    <w:uiPriority w:val="0"/>
    <w:rPr>
      <w:rFonts w:ascii="Times New Roman" w:hAnsi="Times New Roman" w:eastAsia="宋体"/>
      <w:sz w:val="24"/>
      <w:vertAlign w:val="superscript"/>
    </w:rPr>
  </w:style>
  <w:style w:type="character" w:customStyle="1" w:styleId="88">
    <w:name w:val="“下标”样式"/>
    <w:basedOn w:val="38"/>
    <w:qFormat/>
    <w:uiPriority w:val="0"/>
    <w:rPr>
      <w:vertAlign w:val="subscript"/>
    </w:rPr>
  </w:style>
  <w:style w:type="paragraph" w:customStyle="1" w:styleId="89">
    <w:name w:val="项目符号"/>
    <w:basedOn w:val="1"/>
    <w:qFormat/>
    <w:uiPriority w:val="0"/>
    <w:pPr>
      <w:numPr>
        <w:ilvl w:val="0"/>
        <w:numId w:val="4"/>
      </w:numPr>
      <w:spacing w:line="480" w:lineRule="atLeast"/>
      <w:ind w:firstLine="0" w:firstLineChars="0"/>
    </w:pPr>
  </w:style>
  <w:style w:type="paragraph" w:customStyle="1" w:styleId="90">
    <w:name w:val="封面一级标题文字"/>
    <w:basedOn w:val="1"/>
    <w:qFormat/>
    <w:uiPriority w:val="0"/>
    <w:pPr>
      <w:spacing w:line="640" w:lineRule="exact"/>
      <w:ind w:firstLine="0" w:firstLineChars="0"/>
      <w:jc w:val="center"/>
    </w:pPr>
    <w:rPr>
      <w:rFonts w:ascii="黑体" w:hAnsi="黑体" w:eastAsia="黑体"/>
      <w:b/>
      <w:bCs/>
      <w:sz w:val="52"/>
    </w:rPr>
  </w:style>
  <w:style w:type="paragraph" w:customStyle="1" w:styleId="91">
    <w:name w:val="封面二级标题文字"/>
    <w:basedOn w:val="1"/>
    <w:qFormat/>
    <w:uiPriority w:val="0"/>
    <w:pPr>
      <w:spacing w:line="480" w:lineRule="atLeast"/>
      <w:ind w:firstLine="0" w:firstLineChars="0"/>
      <w:jc w:val="center"/>
    </w:pPr>
    <w:rPr>
      <w:rFonts w:ascii="黑体" w:eastAsia="黑体"/>
      <w:b/>
      <w:sz w:val="44"/>
      <w:szCs w:val="44"/>
    </w:rPr>
  </w:style>
  <w:style w:type="paragraph" w:customStyle="1" w:styleId="92">
    <w:name w:val="封面文档编号"/>
    <w:basedOn w:val="1"/>
    <w:qFormat/>
    <w:uiPriority w:val="0"/>
    <w:pPr>
      <w:spacing w:line="640" w:lineRule="exact"/>
      <w:ind w:firstLine="0" w:firstLineChars="0"/>
      <w:jc w:val="center"/>
    </w:pPr>
    <w:rPr>
      <w:rFonts w:ascii="黑体" w:eastAsia="黑体"/>
      <w:b/>
      <w:sz w:val="32"/>
      <w:szCs w:val="32"/>
    </w:rPr>
  </w:style>
  <w:style w:type="paragraph" w:customStyle="1" w:styleId="93">
    <w:name w:val="封面“EPC联合体”中文文字"/>
    <w:basedOn w:val="1"/>
    <w:link w:val="94"/>
    <w:qFormat/>
    <w:uiPriority w:val="0"/>
    <w:pPr>
      <w:spacing w:line="480" w:lineRule="atLeast"/>
      <w:ind w:firstLine="0" w:firstLineChars="0"/>
      <w:jc w:val="center"/>
    </w:pPr>
    <w:rPr>
      <w:rFonts w:hAnsi="宋体"/>
      <w:b/>
      <w:sz w:val="32"/>
      <w:szCs w:val="32"/>
    </w:rPr>
  </w:style>
  <w:style w:type="character" w:customStyle="1" w:styleId="94">
    <w:name w:val="封面“EPC联合体”中文文字 Char Char"/>
    <w:basedOn w:val="38"/>
    <w:link w:val="93"/>
    <w:qFormat/>
    <w:uiPriority w:val="0"/>
    <w:rPr>
      <w:rFonts w:ascii="Times New Roman" w:hAnsi="宋体" w:eastAsia="宋体" w:cs="Times New Roman"/>
      <w:b/>
      <w:kern w:val="2"/>
      <w:sz w:val="32"/>
      <w:szCs w:val="32"/>
    </w:rPr>
  </w:style>
  <w:style w:type="paragraph" w:customStyle="1" w:styleId="95">
    <w:name w:val="封面日期地点文字"/>
    <w:basedOn w:val="1"/>
    <w:qFormat/>
    <w:uiPriority w:val="0"/>
    <w:pPr>
      <w:spacing w:line="360" w:lineRule="exact"/>
      <w:ind w:firstLine="0" w:firstLineChars="0"/>
      <w:jc w:val="center"/>
    </w:pPr>
    <w:rPr>
      <w:sz w:val="32"/>
      <w:szCs w:val="32"/>
    </w:rPr>
  </w:style>
  <w:style w:type="paragraph" w:customStyle="1" w:styleId="96">
    <w:name w:val="封面“EPC联合体”西文文字"/>
    <w:basedOn w:val="93"/>
    <w:link w:val="97"/>
    <w:qFormat/>
    <w:uiPriority w:val="0"/>
    <w:rPr>
      <w:rFonts w:hAnsi="Times New Roman"/>
    </w:rPr>
  </w:style>
  <w:style w:type="character" w:customStyle="1" w:styleId="97">
    <w:name w:val="封面“EPC联合体”西文文字 Char Char"/>
    <w:basedOn w:val="94"/>
    <w:link w:val="96"/>
    <w:qFormat/>
    <w:uiPriority w:val="0"/>
    <w:rPr>
      <w:rFonts w:ascii="Times New Roman" w:hAnsi="Times New Roman" w:eastAsia="宋体" w:cs="Times New Roman"/>
      <w:kern w:val="2"/>
      <w:sz w:val="32"/>
      <w:szCs w:val="32"/>
    </w:rPr>
  </w:style>
  <w:style w:type="paragraph" w:customStyle="1" w:styleId="98">
    <w:name w:val="签名页文字"/>
    <w:basedOn w:val="1"/>
    <w:qFormat/>
    <w:uiPriority w:val="0"/>
    <w:pPr>
      <w:spacing w:line="600" w:lineRule="exact"/>
      <w:ind w:left="1100" w:leftChars="1100" w:firstLine="0" w:firstLineChars="0"/>
    </w:pPr>
    <w:rPr>
      <w:sz w:val="32"/>
      <w:szCs w:val="32"/>
    </w:rPr>
  </w:style>
  <w:style w:type="paragraph" w:customStyle="1" w:styleId="99">
    <w:name w:val="版本记录标题文字"/>
    <w:basedOn w:val="1"/>
    <w:qFormat/>
    <w:uiPriority w:val="0"/>
    <w:pPr>
      <w:spacing w:line="480" w:lineRule="atLeast"/>
      <w:ind w:firstLine="0" w:firstLineChars="0"/>
    </w:pPr>
  </w:style>
  <w:style w:type="paragraph" w:customStyle="1" w:styleId="100">
    <w:name w:val="版本记录表格内文字"/>
    <w:basedOn w:val="1"/>
    <w:qFormat/>
    <w:uiPriority w:val="0"/>
    <w:pPr>
      <w:ind w:firstLine="0" w:firstLineChars="0"/>
      <w:jc w:val="center"/>
    </w:pPr>
  </w:style>
  <w:style w:type="paragraph" w:customStyle="1" w:styleId="101">
    <w:name w:val="“目录”"/>
    <w:basedOn w:val="1"/>
    <w:qFormat/>
    <w:uiPriority w:val="0"/>
    <w:pPr>
      <w:spacing w:line="480" w:lineRule="atLeast"/>
      <w:ind w:firstLine="0" w:firstLineChars="0"/>
      <w:jc w:val="center"/>
    </w:pPr>
    <w:rPr>
      <w:b/>
      <w:sz w:val="44"/>
    </w:rPr>
  </w:style>
  <w:style w:type="paragraph" w:customStyle="1" w:styleId="102">
    <w:name w:val="1级列项"/>
    <w:basedOn w:val="1"/>
    <w:qFormat/>
    <w:uiPriority w:val="0"/>
    <w:pPr>
      <w:numPr>
        <w:ilvl w:val="0"/>
        <w:numId w:val="5"/>
      </w:numPr>
      <w:spacing w:line="480" w:lineRule="atLeast"/>
      <w:ind w:firstLine="0" w:firstLineChars="0"/>
    </w:pPr>
  </w:style>
  <w:style w:type="paragraph" w:customStyle="1" w:styleId="103">
    <w:name w:val="2级列项"/>
    <w:basedOn w:val="102"/>
    <w:qFormat/>
    <w:uiPriority w:val="0"/>
    <w:pPr>
      <w:numPr>
        <w:ilvl w:val="1"/>
        <w:numId w:val="0"/>
      </w:numPr>
    </w:pPr>
  </w:style>
  <w:style w:type="paragraph" w:customStyle="1" w:styleId="104">
    <w:name w:val="图名/表名/表头样式"/>
    <w:basedOn w:val="1"/>
    <w:qFormat/>
    <w:uiPriority w:val="0"/>
    <w:pPr>
      <w:spacing w:line="480" w:lineRule="atLeast"/>
      <w:ind w:firstLine="0" w:firstLineChars="0"/>
      <w:jc w:val="center"/>
    </w:pPr>
    <w:rPr>
      <w:b/>
      <w:sz w:val="21"/>
      <w:szCs w:val="21"/>
    </w:rPr>
  </w:style>
  <w:style w:type="paragraph" w:customStyle="1" w:styleId="105">
    <w:name w:val="表格文字样式"/>
    <w:basedOn w:val="1"/>
    <w:qFormat/>
    <w:uiPriority w:val="0"/>
    <w:pPr>
      <w:spacing w:line="480" w:lineRule="atLeast"/>
      <w:ind w:firstLine="0" w:firstLineChars="0"/>
    </w:pPr>
    <w:rPr>
      <w:sz w:val="21"/>
      <w:szCs w:val="21"/>
    </w:rPr>
  </w:style>
  <w:style w:type="paragraph" w:customStyle="1" w:styleId="106">
    <w:name w:val="附图标题"/>
    <w:basedOn w:val="1"/>
    <w:next w:val="1"/>
    <w:qFormat/>
    <w:uiPriority w:val="0"/>
    <w:pPr>
      <w:numPr>
        <w:ilvl w:val="1"/>
        <w:numId w:val="6"/>
      </w:numPr>
      <w:tabs>
        <w:tab w:val="clear" w:pos="845"/>
      </w:tabs>
      <w:spacing w:afterLines="100" w:line="240" w:lineRule="auto"/>
      <w:ind w:left="900" w:firstLine="0" w:firstLineChars="0"/>
      <w:jc w:val="center"/>
    </w:pPr>
    <w:rPr>
      <w:rFonts w:ascii="Arial" w:hAnsi="Arial" w:eastAsia="黑体"/>
      <w:b/>
      <w:sz w:val="18"/>
    </w:rPr>
  </w:style>
  <w:style w:type="paragraph" w:customStyle="1" w:styleId="107">
    <w:name w:val="封面"/>
    <w:basedOn w:val="1"/>
    <w:qFormat/>
    <w:uiPriority w:val="0"/>
    <w:pPr>
      <w:widowControl/>
      <w:spacing w:line="240" w:lineRule="auto"/>
      <w:ind w:firstLine="0" w:firstLineChars="0"/>
      <w:jc w:val="center"/>
    </w:pPr>
    <w:rPr>
      <w:rFonts w:ascii="华文中宋" w:hAnsi="华文中宋" w:eastAsia="华文中宋"/>
      <w:b/>
      <w:bCs/>
      <w:kern w:val="0"/>
      <w:sz w:val="44"/>
      <w:szCs w:val="20"/>
    </w:rPr>
  </w:style>
  <w:style w:type="paragraph" w:customStyle="1" w:styleId="108">
    <w:name w:val="目录标题"/>
    <w:next w:val="26"/>
    <w:qFormat/>
    <w:uiPriority w:val="0"/>
    <w:pPr>
      <w:jc w:val="center"/>
    </w:pPr>
    <w:rPr>
      <w:rFonts w:ascii="Times New Roman" w:hAnsi="Times New Roman" w:eastAsia="宋体" w:cs="Times New Roman"/>
      <w:b/>
      <w:spacing w:val="60"/>
      <w:sz w:val="28"/>
      <w:lang w:val="en-US" w:eastAsia="zh-CN" w:bidi="ar-SA"/>
    </w:rPr>
  </w:style>
  <w:style w:type="paragraph" w:customStyle="1" w:styleId="109">
    <w:name w:val="概述"/>
    <w:basedOn w:val="1"/>
    <w:qFormat/>
    <w:uiPriority w:val="0"/>
    <w:pPr>
      <w:widowControl/>
      <w:ind w:firstLine="420"/>
      <w:jc w:val="left"/>
    </w:pPr>
    <w:rPr>
      <w:rFonts w:ascii="Arial" w:hAnsi="Arial"/>
      <w:kern w:val="0"/>
      <w:sz w:val="21"/>
      <w:szCs w:val="20"/>
    </w:rPr>
  </w:style>
  <w:style w:type="paragraph" w:customStyle="1" w:styleId="110">
    <w:name w:val="正文首行缩进2字符"/>
    <w:basedOn w:val="1"/>
    <w:link w:val="111"/>
    <w:qFormat/>
    <w:uiPriority w:val="0"/>
    <w:pPr>
      <w:spacing w:beforeLines="50" w:afterLines="50"/>
      <w:ind w:firstLine="480"/>
    </w:pPr>
    <w:rPr>
      <w:rFonts w:ascii="Segoe UI" w:hAnsi="宋体" w:cs="宋体"/>
      <w:szCs w:val="20"/>
    </w:rPr>
  </w:style>
  <w:style w:type="character" w:customStyle="1" w:styleId="111">
    <w:name w:val="正文首行缩进2字符 Char"/>
    <w:basedOn w:val="38"/>
    <w:link w:val="110"/>
    <w:qFormat/>
    <w:uiPriority w:val="0"/>
    <w:rPr>
      <w:rFonts w:ascii="Segoe UI" w:hAnsi="宋体" w:eastAsia="宋体" w:cs="宋体"/>
      <w:kern w:val="2"/>
      <w:sz w:val="24"/>
    </w:rPr>
  </w:style>
  <w:style w:type="paragraph" w:customStyle="1" w:styleId="112">
    <w:name w:val="Char Char Char Char Char Char Char Char Char Char Char Char Char Char Char Char"/>
    <w:basedOn w:val="1"/>
    <w:qFormat/>
    <w:uiPriority w:val="0"/>
    <w:pPr>
      <w:tabs>
        <w:tab w:val="left" w:pos="360"/>
      </w:tabs>
      <w:adjustRightInd w:val="0"/>
      <w:ind w:left="482"/>
      <w:textAlignment w:val="baseline"/>
    </w:pPr>
    <w:rPr>
      <w:rFonts w:ascii="宋体"/>
      <w:kern w:val="0"/>
      <w:szCs w:val="20"/>
    </w:rPr>
  </w:style>
  <w:style w:type="paragraph" w:customStyle="1" w:styleId="113">
    <w:name w:val="样式 仿宋_GB2312 三号 行距: 1.5 倍行距"/>
    <w:basedOn w:val="1"/>
    <w:link w:val="114"/>
    <w:qFormat/>
    <w:uiPriority w:val="0"/>
    <w:pPr>
      <w:snapToGrid w:val="0"/>
      <w:ind w:firstLine="640"/>
    </w:pPr>
    <w:rPr>
      <w:rFonts w:ascii="仿宋_GB2312" w:eastAsia="仿宋_GB2312" w:cs="宋体"/>
      <w:sz w:val="32"/>
      <w:szCs w:val="20"/>
    </w:rPr>
  </w:style>
  <w:style w:type="character" w:customStyle="1" w:styleId="114">
    <w:name w:val="样式 仿宋_GB2312 三号 行距: 1.5 倍行距 Char"/>
    <w:basedOn w:val="38"/>
    <w:link w:val="113"/>
    <w:qFormat/>
    <w:uiPriority w:val="0"/>
    <w:rPr>
      <w:rFonts w:ascii="仿宋_GB2312" w:hAnsi="Times New Roman" w:eastAsia="仿宋_GB2312" w:cs="宋体"/>
      <w:kern w:val="2"/>
      <w:sz w:val="32"/>
    </w:rPr>
  </w:style>
  <w:style w:type="paragraph" w:customStyle="1" w:styleId="115">
    <w:name w:val="Body Indent 1st"/>
    <w:basedOn w:val="1"/>
    <w:link w:val="116"/>
    <w:qFormat/>
    <w:uiPriority w:val="0"/>
    <w:pPr>
      <w:widowControl/>
      <w:spacing w:before="180" w:after="60" w:line="240" w:lineRule="auto"/>
      <w:ind w:firstLine="476" w:firstLineChars="0"/>
    </w:pPr>
    <w:rPr>
      <w:rFonts w:ascii="Book Antiqua" w:hAnsi="Book Antiqua"/>
      <w:kern w:val="0"/>
      <w:szCs w:val="20"/>
    </w:rPr>
  </w:style>
  <w:style w:type="character" w:customStyle="1" w:styleId="116">
    <w:name w:val="Body Indent 1st Char"/>
    <w:basedOn w:val="38"/>
    <w:link w:val="115"/>
    <w:qFormat/>
    <w:uiPriority w:val="0"/>
    <w:rPr>
      <w:rFonts w:ascii="Book Antiqua" w:hAnsi="Book Antiqua" w:eastAsia="宋体" w:cs="Times New Roman"/>
      <w:sz w:val="24"/>
    </w:rPr>
  </w:style>
  <w:style w:type="character" w:customStyle="1" w:styleId="117">
    <w:name w:val="正文首行缩进 Char"/>
    <w:basedOn w:val="80"/>
    <w:qFormat/>
    <w:uiPriority w:val="0"/>
    <w:rPr>
      <w:rFonts w:ascii="宋体" w:hAnsi="宋体" w:eastAsia="宋体" w:cs="宋体"/>
      <w:kern w:val="2"/>
      <w:sz w:val="24"/>
      <w:szCs w:val="24"/>
    </w:rPr>
  </w:style>
  <w:style w:type="paragraph" w:customStyle="1" w:styleId="118">
    <w:name w:val="一级正文"/>
    <w:basedOn w:val="1"/>
    <w:link w:val="119"/>
    <w:qFormat/>
    <w:uiPriority w:val="0"/>
    <w:pPr>
      <w:ind w:firstLine="480"/>
    </w:pPr>
  </w:style>
  <w:style w:type="character" w:customStyle="1" w:styleId="119">
    <w:name w:val="一级正文 Char"/>
    <w:link w:val="118"/>
    <w:qFormat/>
    <w:uiPriority w:val="0"/>
    <w:rPr>
      <w:rFonts w:ascii="Times New Roman" w:hAnsi="Times New Roman" w:eastAsia="宋体" w:cs="Times New Roman"/>
      <w:kern w:val="2"/>
      <w:sz w:val="24"/>
      <w:szCs w:val="24"/>
    </w:rPr>
  </w:style>
  <w:style w:type="paragraph" w:customStyle="1" w:styleId="120">
    <w:name w:val="Char Char Char Char Char Char Char Char Char Char Char Char"/>
    <w:basedOn w:val="1"/>
    <w:qFormat/>
    <w:uiPriority w:val="0"/>
    <w:pPr>
      <w:ind w:firstLine="0" w:firstLineChars="0"/>
    </w:pPr>
    <w:rPr>
      <w:rFonts w:ascii="Tahoma" w:hAnsi="Tahoma"/>
      <w:szCs w:val="20"/>
    </w:rPr>
  </w:style>
  <w:style w:type="paragraph" w:customStyle="1" w:styleId="121">
    <w:name w:val="正文无缩进"/>
    <w:basedOn w:val="2"/>
    <w:link w:val="122"/>
    <w:qFormat/>
    <w:uiPriority w:val="0"/>
    <w:pPr>
      <w:widowControl w:val="0"/>
      <w:spacing w:beforeLines="50" w:afterLines="50" w:line="360" w:lineRule="auto"/>
      <w:jc w:val="both"/>
    </w:pPr>
    <w:rPr>
      <w:rFonts w:ascii="Times New Roman" w:hAnsi="Times New Roman"/>
      <w:kern w:val="2"/>
      <w:sz w:val="21"/>
      <w:szCs w:val="20"/>
    </w:rPr>
  </w:style>
  <w:style w:type="character" w:customStyle="1" w:styleId="122">
    <w:name w:val="正文无缩进 Char"/>
    <w:basedOn w:val="38"/>
    <w:link w:val="121"/>
    <w:qFormat/>
    <w:uiPriority w:val="0"/>
    <w:rPr>
      <w:rFonts w:ascii="Times New Roman" w:hAnsi="Times New Roman" w:eastAsia="宋体" w:cs="宋体"/>
      <w:kern w:val="2"/>
      <w:sz w:val="21"/>
    </w:rPr>
  </w:style>
  <w:style w:type="paragraph" w:customStyle="1" w:styleId="123">
    <w:name w:val="封面副标题"/>
    <w:qFormat/>
    <w:uiPriority w:val="0"/>
    <w:pPr>
      <w:numPr>
        <w:ilvl w:val="0"/>
        <w:numId w:val="7"/>
      </w:numPr>
      <w:tabs>
        <w:tab w:val="clear" w:pos="420"/>
      </w:tabs>
      <w:spacing w:line="360" w:lineRule="auto"/>
      <w:ind w:left="0" w:firstLine="0"/>
      <w:jc w:val="center"/>
    </w:pPr>
    <w:rPr>
      <w:rFonts w:ascii="Arial" w:hAnsi="Arial" w:eastAsia="黑体" w:cs="Times New Roman"/>
      <w:sz w:val="32"/>
      <w:szCs w:val="24"/>
      <w:lang w:val="en-US" w:eastAsia="zh-CN" w:bidi="ar-SA"/>
    </w:rPr>
  </w:style>
  <w:style w:type="paragraph" w:customStyle="1" w:styleId="124">
    <w:name w:val="标准正文"/>
    <w:basedOn w:val="18"/>
    <w:qFormat/>
    <w:uiPriority w:val="0"/>
    <w:pPr>
      <w:spacing w:before="60" w:after="60"/>
      <w:ind w:left="0" w:leftChars="0" w:firstLine="482" w:firstLineChars="0"/>
    </w:pPr>
    <w:rPr>
      <w:rFonts w:ascii="Arial" w:hAnsi="Arial"/>
      <w:szCs w:val="20"/>
    </w:rPr>
  </w:style>
  <w:style w:type="character" w:customStyle="1" w:styleId="125">
    <w:name w:val="articlebody3"/>
    <w:basedOn w:val="38"/>
    <w:qFormat/>
    <w:uiPriority w:val="0"/>
    <w:rPr>
      <w:sz w:val="21"/>
      <w:szCs w:val="21"/>
    </w:rPr>
  </w:style>
  <w:style w:type="paragraph" w:customStyle="1" w:styleId="126">
    <w:name w:val="正文文字样式"/>
    <w:basedOn w:val="1"/>
    <w:link w:val="127"/>
    <w:qFormat/>
    <w:uiPriority w:val="0"/>
    <w:pPr>
      <w:spacing w:line="480" w:lineRule="atLeast"/>
    </w:pPr>
  </w:style>
  <w:style w:type="character" w:customStyle="1" w:styleId="127">
    <w:name w:val="正文文字样式 Char Char"/>
    <w:link w:val="126"/>
    <w:qFormat/>
    <w:uiPriority w:val="0"/>
    <w:rPr>
      <w:rFonts w:ascii="Times New Roman" w:hAnsi="Times New Roman" w:eastAsia="宋体" w:cs="Times New Roman"/>
      <w:kern w:val="2"/>
      <w:sz w:val="24"/>
      <w:szCs w:val="24"/>
    </w:rPr>
  </w:style>
  <w:style w:type="paragraph" w:customStyle="1" w:styleId="128">
    <w:name w:val="p15"/>
    <w:basedOn w:val="1"/>
    <w:qFormat/>
    <w:uiPriority w:val="0"/>
    <w:pPr>
      <w:widowControl/>
      <w:snapToGrid w:val="0"/>
      <w:spacing w:line="400" w:lineRule="atLeast"/>
      <w:ind w:firstLine="0" w:firstLineChars="0"/>
      <w:textAlignment w:val="baseline"/>
    </w:pPr>
    <w:rPr>
      <w:kern w:val="0"/>
    </w:rPr>
  </w:style>
  <w:style w:type="paragraph" w:customStyle="1" w:styleId="129">
    <w:name w:val="修订1"/>
    <w:qFormat/>
    <w:uiPriority w:val="99"/>
    <w:rPr>
      <w:rFonts w:ascii="Times New Roman" w:hAnsi="Times New Roman" w:eastAsia="宋体" w:cs="Times New Roman"/>
      <w:kern w:val="2"/>
      <w:sz w:val="24"/>
      <w:szCs w:val="24"/>
      <w:lang w:val="en-US" w:eastAsia="zh-CN" w:bidi="ar-SA"/>
    </w:rPr>
  </w:style>
  <w:style w:type="paragraph" w:customStyle="1" w:styleId="130">
    <w:name w:val="!BECC正文"/>
    <w:basedOn w:val="1"/>
    <w:qFormat/>
    <w:uiPriority w:val="0"/>
    <w:pPr>
      <w:spacing w:before="156" w:beforeLines="50" w:line="480" w:lineRule="atLeast"/>
      <w:ind w:firstLine="560"/>
    </w:pPr>
    <w:rPr>
      <w:rFonts w:ascii="Calibri" w:hAnsi="Calibri"/>
      <w:sz w:val="28"/>
    </w:rPr>
  </w:style>
  <w:style w:type="paragraph" w:customStyle="1" w:styleId="131">
    <w:name w:val="List Paragraph1"/>
    <w:basedOn w:val="1"/>
    <w:qFormat/>
    <w:uiPriority w:val="0"/>
    <w:pPr>
      <w:spacing w:line="240" w:lineRule="auto"/>
      <w:ind w:firstLine="420"/>
    </w:pPr>
    <w:rPr>
      <w:rFonts w:ascii="Calibri" w:hAnsi="Calibri"/>
      <w:sz w:val="21"/>
      <w:szCs w:val="22"/>
    </w:rPr>
  </w:style>
  <w:style w:type="paragraph" w:customStyle="1" w:styleId="132">
    <w:name w:val="符号列表"/>
    <w:basedOn w:val="1"/>
    <w:next w:val="62"/>
    <w:qFormat/>
    <w:uiPriority w:val="1"/>
    <w:pPr>
      <w:spacing w:line="480" w:lineRule="atLeast"/>
      <w:ind w:firstLine="420"/>
    </w:pPr>
  </w:style>
  <w:style w:type="paragraph" w:customStyle="1" w:styleId="133">
    <w:name w:val="列出段落11"/>
    <w:basedOn w:val="1"/>
    <w:qFormat/>
    <w:uiPriority w:val="1"/>
    <w:pPr>
      <w:spacing w:line="240" w:lineRule="auto"/>
      <w:ind w:firstLine="420"/>
    </w:pPr>
    <w:rPr>
      <w:rFonts w:ascii="Calibri" w:hAnsi="Calibri"/>
      <w:sz w:val="21"/>
      <w:szCs w:val="22"/>
    </w:rPr>
  </w:style>
  <w:style w:type="paragraph" w:customStyle="1" w:styleId="134">
    <w:name w:val="标识1"/>
    <w:basedOn w:val="1"/>
    <w:qFormat/>
    <w:uiPriority w:val="0"/>
    <w:pPr>
      <w:numPr>
        <w:ilvl w:val="0"/>
        <w:numId w:val="8"/>
      </w:numPr>
      <w:spacing w:afterLines="50" w:line="240" w:lineRule="auto"/>
      <w:ind w:firstLine="0" w:firstLineChars="0"/>
    </w:pPr>
    <w:rPr>
      <w:sz w:val="22"/>
    </w:rPr>
  </w:style>
  <w:style w:type="paragraph" w:customStyle="1" w:styleId="135">
    <w:name w:val="TOC 标题1"/>
    <w:basedOn w:val="4"/>
    <w:next w:val="1"/>
    <w:qFormat/>
    <w:uiPriority w:val="39"/>
    <w:pPr>
      <w:keepNext/>
      <w:keepLines/>
      <w:widowControl/>
      <w:numPr>
        <w:numId w:val="0"/>
      </w:numPr>
      <w:spacing w:before="480" w:beforeLines="50" w:line="276" w:lineRule="auto"/>
      <w:jc w:val="left"/>
      <w:outlineLvl w:val="9"/>
    </w:pPr>
    <w:rPr>
      <w:rFonts w:ascii="Cambria" w:hAnsi="Cambria" w:cs="宋体"/>
      <w:b/>
      <w:color w:val="376092"/>
      <w:kern w:val="0"/>
      <w:sz w:val="28"/>
      <w:szCs w:val="28"/>
    </w:rPr>
  </w:style>
  <w:style w:type="paragraph" w:customStyle="1" w:styleId="136">
    <w:name w:val="TOC 标题2"/>
    <w:basedOn w:val="4"/>
    <w:next w:val="1"/>
    <w:qFormat/>
    <w:uiPriority w:val="39"/>
    <w:pPr>
      <w:keepNext/>
      <w:keepLines/>
      <w:widowControl/>
      <w:numPr>
        <w:numId w:val="0"/>
      </w:numPr>
      <w:spacing w:before="240" w:beforeLines="50" w:line="259" w:lineRule="auto"/>
      <w:jc w:val="left"/>
      <w:outlineLvl w:val="9"/>
    </w:pPr>
    <w:rPr>
      <w:rFonts w:ascii="Cambria" w:hAnsi="Cambria" w:cs="宋体"/>
      <w:bCs w:val="0"/>
      <w:color w:val="376092"/>
      <w:kern w:val="0"/>
      <w:sz w:val="32"/>
      <w:szCs w:val="32"/>
    </w:rPr>
  </w:style>
  <w:style w:type="paragraph" w:styleId="137">
    <w:name w:val="List Paragraph"/>
    <w:basedOn w:val="1"/>
    <w:link w:val="138"/>
    <w:qFormat/>
    <w:uiPriority w:val="0"/>
    <w:pPr>
      <w:spacing w:line="480" w:lineRule="atLeast"/>
      <w:ind w:firstLine="420"/>
    </w:pPr>
  </w:style>
  <w:style w:type="character" w:customStyle="1" w:styleId="138">
    <w:name w:val="列表段落 字符1"/>
    <w:link w:val="137"/>
    <w:qFormat/>
    <w:uiPriority w:val="0"/>
    <w:rPr>
      <w:rFonts w:ascii="Times New Roman" w:hAnsi="Times New Roman" w:eastAsia="宋体" w:cs="Times New Roman"/>
      <w:kern w:val="2"/>
      <w:sz w:val="24"/>
      <w:szCs w:val="24"/>
    </w:rPr>
  </w:style>
  <w:style w:type="character" w:customStyle="1" w:styleId="139">
    <w:name w:val="段落 Char"/>
    <w:link w:val="140"/>
    <w:qFormat/>
    <w:uiPriority w:val="0"/>
    <w:rPr>
      <w:color w:val="000000"/>
      <w:kern w:val="3"/>
      <w:sz w:val="21"/>
      <w:szCs w:val="21"/>
      <w:lang w:eastAsia="en-US" w:bidi="en-US"/>
    </w:rPr>
  </w:style>
  <w:style w:type="paragraph" w:customStyle="1" w:styleId="140">
    <w:name w:val="段落"/>
    <w:link w:val="139"/>
    <w:qFormat/>
    <w:uiPriority w:val="0"/>
    <w:pPr>
      <w:widowControl w:val="0"/>
      <w:suppressAutoHyphens/>
      <w:autoSpaceDN w:val="0"/>
      <w:spacing w:line="360" w:lineRule="auto"/>
      <w:ind w:firstLine="200" w:firstLineChars="200"/>
      <w:jc w:val="both"/>
      <w:textAlignment w:val="baseline"/>
    </w:pPr>
    <w:rPr>
      <w:rFonts w:asciiTheme="minorHAnsi" w:hAnsiTheme="minorHAnsi" w:eastAsiaTheme="minorEastAsia" w:cstheme="minorBidi"/>
      <w:color w:val="000000"/>
      <w:kern w:val="3"/>
      <w:sz w:val="21"/>
      <w:szCs w:val="21"/>
      <w:lang w:val="en-US" w:eastAsia="en-US" w:bidi="en-US"/>
    </w:rPr>
  </w:style>
  <w:style w:type="character" w:customStyle="1" w:styleId="141">
    <w:name w:val="标题 字符1"/>
    <w:basedOn w:val="38"/>
    <w:qFormat/>
    <w:uiPriority w:val="0"/>
    <w:rPr>
      <w:rFonts w:ascii="Cambria" w:hAnsi="Cambria" w:eastAsia="宋体" w:cs="宋体"/>
      <w:b/>
      <w:bCs/>
      <w:sz w:val="32"/>
      <w:szCs w:val="32"/>
    </w:rPr>
  </w:style>
  <w:style w:type="character" w:customStyle="1" w:styleId="142">
    <w:name w:val="yq4 Char"/>
    <w:link w:val="143"/>
    <w:qFormat/>
    <w:uiPriority w:val="0"/>
    <w:rPr>
      <w:rFonts w:ascii="Cambria" w:hAnsi="Cambria"/>
      <w:bCs/>
      <w:kern w:val="2"/>
      <w:sz w:val="21"/>
      <w:szCs w:val="21"/>
    </w:rPr>
  </w:style>
  <w:style w:type="paragraph" w:customStyle="1" w:styleId="143">
    <w:name w:val="yq4"/>
    <w:basedOn w:val="1"/>
    <w:link w:val="142"/>
    <w:qFormat/>
    <w:uiPriority w:val="0"/>
    <w:pPr>
      <w:keepNext/>
      <w:keepLines/>
      <w:widowControl/>
      <w:ind w:left="1984" w:hanging="1530" w:hangingChars="270"/>
      <w:outlineLvl w:val="3"/>
    </w:pPr>
    <w:rPr>
      <w:rFonts w:ascii="Cambria" w:hAnsi="Cambria" w:eastAsiaTheme="minorEastAsia" w:cstheme="minorBidi"/>
      <w:bCs/>
      <w:sz w:val="21"/>
      <w:szCs w:val="21"/>
    </w:rPr>
  </w:style>
  <w:style w:type="character" w:customStyle="1" w:styleId="144">
    <w:name w:val="yq标题3 Char"/>
    <w:link w:val="145"/>
    <w:qFormat/>
    <w:uiPriority w:val="0"/>
    <w:rPr>
      <w:rFonts w:ascii="Cambria" w:hAnsi="Cambria"/>
      <w:bCs/>
      <w:kern w:val="2"/>
      <w:sz w:val="21"/>
      <w:szCs w:val="21"/>
    </w:rPr>
  </w:style>
  <w:style w:type="paragraph" w:customStyle="1" w:styleId="145">
    <w:name w:val="yq标题3"/>
    <w:basedOn w:val="1"/>
    <w:link w:val="144"/>
    <w:qFormat/>
    <w:uiPriority w:val="0"/>
    <w:pPr>
      <w:keepNext/>
      <w:keepLines/>
      <w:widowControl/>
      <w:tabs>
        <w:tab w:val="left" w:pos="576"/>
      </w:tabs>
      <w:ind w:left="576" w:hanging="576" w:firstLineChars="0"/>
      <w:outlineLvl w:val="2"/>
    </w:pPr>
    <w:rPr>
      <w:rFonts w:ascii="Cambria" w:hAnsi="Cambria" w:eastAsiaTheme="minorEastAsia" w:cstheme="minorBidi"/>
      <w:bCs/>
      <w:sz w:val="21"/>
      <w:szCs w:val="21"/>
    </w:rPr>
  </w:style>
  <w:style w:type="paragraph" w:customStyle="1" w:styleId="146">
    <w:name w:val="yq标题2"/>
    <w:basedOn w:val="5"/>
    <w:qFormat/>
    <w:uiPriority w:val="0"/>
    <w:pPr>
      <w:keepNext/>
      <w:keepLines/>
      <w:tabs>
        <w:tab w:val="left" w:pos="432"/>
      </w:tabs>
      <w:spacing w:before="260" w:beforeAutospacing="0" w:after="260" w:afterAutospacing="0" w:line="415" w:lineRule="auto"/>
      <w:ind w:left="567" w:hanging="567"/>
    </w:pPr>
    <w:rPr>
      <w:rFonts w:ascii="Arial" w:hAnsi="Arial"/>
      <w:b w:val="0"/>
      <w:sz w:val="21"/>
      <w:szCs w:val="21"/>
    </w:rPr>
  </w:style>
  <w:style w:type="paragraph" w:customStyle="1" w:styleId="147">
    <w:name w:val="Table Paragraph"/>
    <w:basedOn w:val="1"/>
    <w:qFormat/>
    <w:uiPriority w:val="1"/>
    <w:pPr>
      <w:autoSpaceDE w:val="0"/>
      <w:autoSpaceDN w:val="0"/>
      <w:spacing w:before="3" w:after="160" w:line="362" w:lineRule="auto"/>
      <w:ind w:left="232" w:right="221" w:firstLine="482" w:firstLineChars="0"/>
      <w:jc w:val="left"/>
    </w:pPr>
    <w:rPr>
      <w:rFonts w:ascii="宋体" w:hAnsi="宋体" w:cs="宋体"/>
      <w:kern w:val="0"/>
      <w:lang w:val="zh-CN" w:bidi="zh-CN"/>
    </w:rPr>
  </w:style>
  <w:style w:type="paragraph" w:customStyle="1" w:styleId="148">
    <w:name w:val="A样式1"/>
    <w:basedOn w:val="1"/>
    <w:link w:val="150"/>
    <w:qFormat/>
    <w:uiPriority w:val="0"/>
    <w:pPr>
      <w:keepNext/>
      <w:keepLines/>
      <w:numPr>
        <w:ilvl w:val="0"/>
        <w:numId w:val="9"/>
      </w:numPr>
      <w:spacing w:before="50" w:beforeLines="50" w:after="50" w:afterLines="50" w:line="240" w:lineRule="auto"/>
      <w:ind w:firstLineChars="0"/>
      <w:outlineLvl w:val="0"/>
    </w:pPr>
    <w:rPr>
      <w:rFonts w:ascii="Calibri" w:hAnsi="Calibri"/>
      <w:b/>
      <w:bCs/>
      <w:kern w:val="44"/>
      <w:sz w:val="30"/>
      <w:szCs w:val="30"/>
    </w:rPr>
  </w:style>
  <w:style w:type="paragraph" w:customStyle="1" w:styleId="149">
    <w:name w:val="A样式2"/>
    <w:basedOn w:val="1"/>
    <w:link w:val="152"/>
    <w:qFormat/>
    <w:uiPriority w:val="0"/>
    <w:pPr>
      <w:keepNext/>
      <w:keepLines/>
      <w:numPr>
        <w:ilvl w:val="1"/>
        <w:numId w:val="9"/>
      </w:numPr>
      <w:spacing w:before="120" w:after="120" w:line="240" w:lineRule="auto"/>
      <w:ind w:firstLineChars="0"/>
      <w:outlineLvl w:val="1"/>
    </w:pPr>
    <w:rPr>
      <w:rFonts w:ascii="Cambria" w:hAnsi="Cambria"/>
      <w:b/>
      <w:bCs/>
      <w:sz w:val="28"/>
      <w:szCs w:val="28"/>
    </w:rPr>
  </w:style>
  <w:style w:type="character" w:customStyle="1" w:styleId="150">
    <w:name w:val="A样式1 字符"/>
    <w:basedOn w:val="38"/>
    <w:link w:val="148"/>
    <w:qFormat/>
    <w:uiPriority w:val="0"/>
    <w:rPr>
      <w:rFonts w:ascii="Calibri" w:hAnsi="Calibri"/>
      <w:b/>
      <w:bCs/>
      <w:kern w:val="44"/>
      <w:sz w:val="30"/>
      <w:szCs w:val="30"/>
    </w:rPr>
  </w:style>
  <w:style w:type="paragraph" w:customStyle="1" w:styleId="151">
    <w:name w:val="A样式3"/>
    <w:basedOn w:val="1"/>
    <w:link w:val="154"/>
    <w:qFormat/>
    <w:uiPriority w:val="0"/>
    <w:pPr>
      <w:keepNext/>
      <w:keepLines/>
      <w:numPr>
        <w:ilvl w:val="2"/>
        <w:numId w:val="9"/>
      </w:numPr>
      <w:spacing w:before="120" w:after="120" w:line="240" w:lineRule="auto"/>
      <w:ind w:firstLineChars="0"/>
      <w:outlineLvl w:val="2"/>
    </w:pPr>
    <w:rPr>
      <w:rFonts w:ascii="Calibri" w:hAnsi="Calibri"/>
      <w:b/>
      <w:bCs/>
    </w:rPr>
  </w:style>
  <w:style w:type="character" w:customStyle="1" w:styleId="152">
    <w:name w:val="A样式2 字符"/>
    <w:basedOn w:val="38"/>
    <w:link w:val="149"/>
    <w:qFormat/>
    <w:uiPriority w:val="0"/>
    <w:rPr>
      <w:rFonts w:ascii="Cambria" w:hAnsi="Cambria"/>
      <w:b/>
      <w:bCs/>
      <w:kern w:val="2"/>
      <w:sz w:val="28"/>
      <w:szCs w:val="28"/>
    </w:rPr>
  </w:style>
  <w:style w:type="paragraph" w:customStyle="1" w:styleId="153">
    <w:name w:val="A样式4"/>
    <w:basedOn w:val="1"/>
    <w:link w:val="156"/>
    <w:qFormat/>
    <w:uiPriority w:val="0"/>
    <w:pPr>
      <w:keepNext/>
      <w:keepLines/>
      <w:numPr>
        <w:ilvl w:val="3"/>
        <w:numId w:val="9"/>
      </w:numPr>
      <w:spacing w:before="120" w:after="120" w:line="240" w:lineRule="auto"/>
      <w:ind w:firstLineChars="0"/>
      <w:outlineLvl w:val="3"/>
    </w:pPr>
    <w:rPr>
      <w:rFonts w:ascii="Cambria" w:hAnsi="Cambria"/>
      <w:b/>
      <w:bCs/>
    </w:rPr>
  </w:style>
  <w:style w:type="character" w:customStyle="1" w:styleId="154">
    <w:name w:val="A样式3 字符"/>
    <w:basedOn w:val="38"/>
    <w:link w:val="151"/>
    <w:qFormat/>
    <w:uiPriority w:val="0"/>
    <w:rPr>
      <w:rFonts w:ascii="Calibri" w:hAnsi="Calibri"/>
      <w:b/>
      <w:bCs/>
      <w:kern w:val="2"/>
      <w:sz w:val="24"/>
      <w:szCs w:val="24"/>
    </w:rPr>
  </w:style>
  <w:style w:type="paragraph" w:customStyle="1" w:styleId="155">
    <w:name w:val="A样式5"/>
    <w:basedOn w:val="1"/>
    <w:link w:val="158"/>
    <w:qFormat/>
    <w:uiPriority w:val="0"/>
    <w:pPr>
      <w:keepNext/>
      <w:keepLines/>
      <w:numPr>
        <w:ilvl w:val="4"/>
        <w:numId w:val="9"/>
      </w:numPr>
      <w:spacing w:before="120" w:after="120" w:line="240" w:lineRule="auto"/>
      <w:ind w:firstLineChars="0"/>
      <w:outlineLvl w:val="4"/>
    </w:pPr>
    <w:rPr>
      <w:rFonts w:ascii="宋体" w:hAnsi="宋体"/>
      <w:b/>
      <w:bCs/>
    </w:rPr>
  </w:style>
  <w:style w:type="character" w:customStyle="1" w:styleId="156">
    <w:name w:val="A样式4 字符"/>
    <w:basedOn w:val="38"/>
    <w:link w:val="153"/>
    <w:qFormat/>
    <w:uiPriority w:val="0"/>
    <w:rPr>
      <w:rFonts w:ascii="Cambria" w:hAnsi="Cambria"/>
      <w:b/>
      <w:bCs/>
      <w:kern w:val="2"/>
      <w:sz w:val="24"/>
      <w:szCs w:val="24"/>
    </w:rPr>
  </w:style>
  <w:style w:type="paragraph" w:customStyle="1" w:styleId="157">
    <w:name w:val="A样式1.1"/>
    <w:basedOn w:val="1"/>
    <w:link w:val="159"/>
    <w:qFormat/>
    <w:uiPriority w:val="0"/>
    <w:pPr>
      <w:keepNext/>
      <w:keepLines/>
      <w:spacing w:before="120" w:after="120" w:line="240" w:lineRule="auto"/>
      <w:ind w:firstLine="0" w:firstLineChars="0"/>
      <w:outlineLvl w:val="0"/>
    </w:pPr>
    <w:rPr>
      <w:rFonts w:ascii="Cambria" w:hAnsi="Cambria"/>
      <w:b/>
      <w:bCs/>
      <w:vanish/>
      <w:sz w:val="30"/>
      <w:szCs w:val="28"/>
    </w:rPr>
  </w:style>
  <w:style w:type="character" w:customStyle="1" w:styleId="158">
    <w:name w:val="A样式5 字符"/>
    <w:basedOn w:val="38"/>
    <w:link w:val="155"/>
    <w:qFormat/>
    <w:uiPriority w:val="0"/>
    <w:rPr>
      <w:rFonts w:ascii="宋体" w:hAnsi="宋体"/>
      <w:b/>
      <w:bCs/>
      <w:kern w:val="2"/>
      <w:sz w:val="24"/>
      <w:szCs w:val="24"/>
    </w:rPr>
  </w:style>
  <w:style w:type="character" w:customStyle="1" w:styleId="159">
    <w:name w:val="A样式1.1 字符"/>
    <w:basedOn w:val="138"/>
    <w:link w:val="157"/>
    <w:qFormat/>
    <w:uiPriority w:val="0"/>
    <w:rPr>
      <w:rFonts w:ascii="Cambria" w:hAnsi="Cambria" w:eastAsia="宋体" w:cs="Times New Roman"/>
      <w:b/>
      <w:bCs/>
      <w:vanish/>
      <w:kern w:val="2"/>
      <w:sz w:val="30"/>
      <w:szCs w:val="28"/>
    </w:rPr>
  </w:style>
  <w:style w:type="character" w:customStyle="1" w:styleId="160">
    <w:name w:val="正文文本首行缩进 字符"/>
    <w:basedOn w:val="161"/>
    <w:qFormat/>
    <w:uiPriority w:val="0"/>
    <w:rPr>
      <w:rFonts w:hint="eastAsia" w:ascii="宋体" w:hAnsi="宋体" w:eastAsia="宋体" w:cs="Times New Roman"/>
      <w:kern w:val="2"/>
      <w:sz w:val="24"/>
      <w:szCs w:val="22"/>
    </w:rPr>
  </w:style>
  <w:style w:type="character" w:customStyle="1" w:styleId="161">
    <w:name w:val="正文文本 字符"/>
    <w:basedOn w:val="38"/>
    <w:link w:val="2"/>
    <w:qFormat/>
    <w:uiPriority w:val="0"/>
    <w:rPr>
      <w:rFonts w:hint="eastAsia" w:ascii="宋体" w:hAnsi="宋体" w:eastAsia="宋体" w:cs="Times New Roman"/>
      <w:kern w:val="2"/>
      <w:sz w:val="24"/>
      <w:szCs w:val="22"/>
    </w:rPr>
  </w:style>
  <w:style w:type="character" w:customStyle="1" w:styleId="162">
    <w:name w:val="页眉 字符"/>
    <w:basedOn w:val="38"/>
    <w:link w:val="25"/>
    <w:qFormat/>
    <w:uiPriority w:val="0"/>
    <w:rPr>
      <w:rFonts w:hint="eastAsia" w:ascii="宋体" w:hAnsi="宋体" w:eastAsia="宋体" w:cs="Times New Roman"/>
      <w:kern w:val="2"/>
      <w:sz w:val="18"/>
      <w:szCs w:val="18"/>
    </w:rPr>
  </w:style>
  <w:style w:type="character" w:customStyle="1" w:styleId="163">
    <w:name w:val="AW正文：仿宋2312 三号 字符"/>
    <w:basedOn w:val="38"/>
    <w:link w:val="164"/>
    <w:qFormat/>
    <w:uiPriority w:val="0"/>
    <w:rPr>
      <w:rFonts w:hint="eastAsia" w:ascii="宋体" w:hAnsi="宋体" w:eastAsia="宋体" w:cs="宋体"/>
      <w:kern w:val="2"/>
      <w:sz w:val="24"/>
      <w:szCs w:val="22"/>
    </w:rPr>
  </w:style>
  <w:style w:type="paragraph" w:customStyle="1" w:styleId="164">
    <w:name w:val="AW正文：仿宋2312 三号"/>
    <w:basedOn w:val="2"/>
    <w:next w:val="1"/>
    <w:link w:val="163"/>
    <w:qFormat/>
    <w:uiPriority w:val="0"/>
    <w:pPr>
      <w:widowControl w:val="0"/>
      <w:spacing w:after="0" w:line="360" w:lineRule="auto"/>
      <w:ind w:firstLine="200" w:firstLineChars="200"/>
      <w:jc w:val="both"/>
    </w:pPr>
    <w:rPr>
      <w:rFonts w:hint="eastAsia"/>
      <w:kern w:val="2"/>
      <w:szCs w:val="22"/>
    </w:rPr>
  </w:style>
  <w:style w:type="character" w:customStyle="1" w:styleId="165">
    <w:name w:val="font01"/>
    <w:basedOn w:val="38"/>
    <w:qFormat/>
    <w:uiPriority w:val="0"/>
    <w:rPr>
      <w:rFonts w:hint="eastAsia" w:ascii="宋体" w:hAnsi="宋体" w:eastAsia="宋体" w:cs="宋体"/>
      <w:color w:val="000000"/>
      <w:sz w:val="18"/>
      <w:szCs w:val="18"/>
      <w:u w:val="none"/>
    </w:rPr>
  </w:style>
  <w:style w:type="character" w:customStyle="1" w:styleId="166">
    <w:name w:val="首行缩进 Char"/>
    <w:basedOn w:val="38"/>
    <w:link w:val="167"/>
    <w:qFormat/>
    <w:uiPriority w:val="0"/>
    <w:rPr>
      <w:rFonts w:hint="eastAsia" w:ascii="宋体" w:hAnsi="Calibri" w:eastAsia="宋体" w:cs="Times New Roman"/>
      <w:kern w:val="2"/>
      <w:sz w:val="24"/>
      <w:szCs w:val="22"/>
    </w:rPr>
  </w:style>
  <w:style w:type="paragraph" w:customStyle="1" w:styleId="167">
    <w:name w:val="首行缩进"/>
    <w:basedOn w:val="1"/>
    <w:link w:val="166"/>
    <w:qFormat/>
    <w:uiPriority w:val="0"/>
    <w:rPr>
      <w:rFonts w:hint="eastAsia" w:ascii="宋体" w:hAnsi="Calibri"/>
      <w:szCs w:val="22"/>
    </w:rPr>
  </w:style>
  <w:style w:type="character" w:customStyle="1" w:styleId="168">
    <w:name w:val="AW三级仿宋2312 字符"/>
    <w:basedOn w:val="38"/>
    <w:link w:val="169"/>
    <w:qFormat/>
    <w:uiPriority w:val="0"/>
    <w:rPr>
      <w:rFonts w:hint="eastAsia" w:ascii="仿宋" w:hAnsi="仿宋" w:eastAsia="仿宋" w:cs="仿宋"/>
      <w:b/>
      <w:kern w:val="2"/>
      <w:sz w:val="28"/>
      <w:szCs w:val="30"/>
    </w:rPr>
  </w:style>
  <w:style w:type="paragraph" w:customStyle="1" w:styleId="169">
    <w:name w:val="AW三级仿宋2312"/>
    <w:basedOn w:val="6"/>
    <w:next w:val="1"/>
    <w:link w:val="168"/>
    <w:qFormat/>
    <w:uiPriority w:val="0"/>
    <w:pPr>
      <w:keepNext/>
      <w:keepLines/>
      <w:numPr>
        <w:ilvl w:val="0"/>
        <w:numId w:val="0"/>
      </w:numPr>
      <w:tabs>
        <w:tab w:val="left" w:pos="0"/>
      </w:tabs>
      <w:ind w:left="907" w:hanging="907"/>
      <w:jc w:val="left"/>
    </w:pPr>
    <w:rPr>
      <w:rFonts w:hint="eastAsia" w:ascii="仿宋" w:hAnsi="仿宋" w:eastAsia="仿宋" w:cs="仿宋"/>
      <w:bCs w:val="0"/>
      <w:sz w:val="28"/>
      <w:szCs w:val="30"/>
    </w:rPr>
  </w:style>
  <w:style w:type="character" w:customStyle="1" w:styleId="170">
    <w:name w:val="标题 3 字符"/>
    <w:basedOn w:val="38"/>
    <w:link w:val="6"/>
    <w:qFormat/>
    <w:uiPriority w:val="9"/>
    <w:rPr>
      <w:b/>
      <w:bCs/>
      <w:kern w:val="2"/>
      <w:sz w:val="24"/>
      <w:szCs w:val="32"/>
    </w:rPr>
  </w:style>
  <w:style w:type="character" w:customStyle="1" w:styleId="171">
    <w:name w:val="font21"/>
    <w:basedOn w:val="38"/>
    <w:qFormat/>
    <w:uiPriority w:val="0"/>
    <w:rPr>
      <w:rFonts w:hint="eastAsia" w:ascii="宋体" w:hAnsi="宋体" w:eastAsia="宋体" w:cs="宋体"/>
      <w:color w:val="000000"/>
      <w:sz w:val="18"/>
      <w:szCs w:val="18"/>
      <w:u w:val="none"/>
    </w:rPr>
  </w:style>
  <w:style w:type="character" w:customStyle="1" w:styleId="172">
    <w:name w:val="标题 6 字符"/>
    <w:basedOn w:val="38"/>
    <w:link w:val="9"/>
    <w:qFormat/>
    <w:uiPriority w:val="0"/>
    <w:rPr>
      <w:bCs/>
      <w:kern w:val="2"/>
      <w:sz w:val="24"/>
      <w:szCs w:val="24"/>
    </w:rPr>
  </w:style>
  <w:style w:type="character" w:customStyle="1" w:styleId="173">
    <w:name w:val="正文加粗 Char"/>
    <w:basedOn w:val="38"/>
    <w:link w:val="174"/>
    <w:qFormat/>
    <w:uiPriority w:val="0"/>
    <w:rPr>
      <w:rFonts w:hint="default" w:ascii="Calibri" w:hAnsi="Calibri" w:cs="Calibri"/>
      <w:b/>
      <w:bCs/>
      <w:sz w:val="32"/>
      <w:szCs w:val="32"/>
    </w:rPr>
  </w:style>
  <w:style w:type="paragraph" w:customStyle="1" w:styleId="174">
    <w:name w:val="正文加粗"/>
    <w:basedOn w:val="1"/>
    <w:link w:val="173"/>
    <w:qFormat/>
    <w:uiPriority w:val="0"/>
    <w:pPr>
      <w:widowControl/>
      <w:spacing w:line="560" w:lineRule="exact"/>
      <w:ind w:firstLine="562"/>
    </w:pPr>
    <w:rPr>
      <w:rFonts w:ascii="Calibri" w:hAnsi="Calibri" w:cs="Calibri"/>
      <w:b/>
      <w:bCs/>
      <w:kern w:val="0"/>
      <w:sz w:val="32"/>
      <w:szCs w:val="32"/>
    </w:rPr>
  </w:style>
  <w:style w:type="character" w:customStyle="1" w:styleId="175">
    <w:name w:val="文档结构图 字符"/>
    <w:basedOn w:val="38"/>
    <w:link w:val="16"/>
    <w:qFormat/>
    <w:uiPriority w:val="0"/>
    <w:rPr>
      <w:rFonts w:hint="eastAsia" w:ascii="宋体" w:hAnsi="宋体" w:eastAsia="宋体" w:cs="Times New Roman"/>
      <w:kern w:val="2"/>
      <w:sz w:val="24"/>
      <w:szCs w:val="22"/>
      <w:shd w:val="clear" w:color="auto" w:fill="000080"/>
    </w:rPr>
  </w:style>
  <w:style w:type="paragraph" w:customStyle="1" w:styleId="176">
    <w:name w:val="msolistparagraph"/>
    <w:basedOn w:val="1"/>
    <w:qFormat/>
    <w:uiPriority w:val="0"/>
    <w:pPr>
      <w:ind w:firstLine="420"/>
    </w:pPr>
    <w:rPr>
      <w:rFonts w:hint="eastAsia" w:ascii="宋体" w:hAnsi="宋体"/>
      <w:szCs w:val="22"/>
    </w:rPr>
  </w:style>
  <w:style w:type="character" w:customStyle="1" w:styleId="177">
    <w:name w:val="标题 1 字符"/>
    <w:basedOn w:val="38"/>
    <w:link w:val="4"/>
    <w:qFormat/>
    <w:uiPriority w:val="0"/>
    <w:rPr>
      <w:bCs/>
      <w:kern w:val="24"/>
      <w:sz w:val="24"/>
      <w:szCs w:val="24"/>
    </w:rPr>
  </w:style>
  <w:style w:type="character" w:customStyle="1" w:styleId="178">
    <w:name w:val="标题 2 字符"/>
    <w:basedOn w:val="38"/>
    <w:link w:val="5"/>
    <w:qFormat/>
    <w:uiPriority w:val="0"/>
    <w:rPr>
      <w:rFonts w:ascii="宋体" w:hAnsi="宋体"/>
      <w:b/>
      <w:bCs/>
      <w:kern w:val="2"/>
      <w:sz w:val="28"/>
      <w:szCs w:val="28"/>
    </w:rPr>
  </w:style>
  <w:style w:type="character" w:customStyle="1" w:styleId="179">
    <w:name w:val="标题 4 字符"/>
    <w:basedOn w:val="38"/>
    <w:link w:val="7"/>
    <w:qFormat/>
    <w:uiPriority w:val="0"/>
    <w:rPr>
      <w:bCs/>
      <w:kern w:val="2"/>
      <w:sz w:val="24"/>
      <w:szCs w:val="24"/>
    </w:rPr>
  </w:style>
  <w:style w:type="character" w:customStyle="1" w:styleId="180">
    <w:name w:val="标题 5 字符"/>
    <w:basedOn w:val="38"/>
    <w:link w:val="8"/>
    <w:qFormat/>
    <w:uiPriority w:val="0"/>
    <w:rPr>
      <w:bCs/>
      <w:kern w:val="2"/>
      <w:sz w:val="24"/>
      <w:szCs w:val="28"/>
    </w:rPr>
  </w:style>
  <w:style w:type="character" w:customStyle="1" w:styleId="181">
    <w:name w:val="标题 7 字符"/>
    <w:basedOn w:val="38"/>
    <w:link w:val="10"/>
    <w:qFormat/>
    <w:uiPriority w:val="0"/>
    <w:rPr>
      <w:bCs/>
      <w:kern w:val="2"/>
      <w:sz w:val="24"/>
      <w:szCs w:val="24"/>
    </w:rPr>
  </w:style>
  <w:style w:type="character" w:customStyle="1" w:styleId="182">
    <w:name w:val="标题 8 字符"/>
    <w:basedOn w:val="38"/>
    <w:link w:val="11"/>
    <w:qFormat/>
    <w:uiPriority w:val="0"/>
    <w:rPr>
      <w:kern w:val="2"/>
      <w:sz w:val="24"/>
      <w:szCs w:val="24"/>
    </w:rPr>
  </w:style>
  <w:style w:type="character" w:customStyle="1" w:styleId="183">
    <w:name w:val="标题 9 字符"/>
    <w:basedOn w:val="38"/>
    <w:link w:val="12"/>
    <w:qFormat/>
    <w:uiPriority w:val="0"/>
    <w:rPr>
      <w:kern w:val="2"/>
      <w:sz w:val="24"/>
      <w:szCs w:val="24"/>
    </w:rPr>
  </w:style>
  <w:style w:type="character" w:customStyle="1" w:styleId="184">
    <w:name w:val="批注文字 字符"/>
    <w:basedOn w:val="38"/>
    <w:link w:val="17"/>
    <w:qFormat/>
    <w:uiPriority w:val="0"/>
    <w:rPr>
      <w:rFonts w:hint="eastAsia" w:ascii="宋体" w:hAnsi="宋体" w:eastAsia="宋体" w:cs="宋体"/>
      <w:kern w:val="2"/>
      <w:sz w:val="24"/>
      <w:szCs w:val="22"/>
    </w:rPr>
  </w:style>
  <w:style w:type="character" w:customStyle="1" w:styleId="185">
    <w:name w:val="正文文本缩进 字符"/>
    <w:basedOn w:val="38"/>
    <w:link w:val="18"/>
    <w:qFormat/>
    <w:uiPriority w:val="0"/>
    <w:rPr>
      <w:rFonts w:hint="eastAsia" w:ascii="宋体" w:hAnsi="宋体" w:eastAsia="宋体" w:cs="Times New Roman"/>
      <w:kern w:val="2"/>
      <w:sz w:val="24"/>
      <w:szCs w:val="22"/>
    </w:rPr>
  </w:style>
  <w:style w:type="character" w:customStyle="1" w:styleId="186">
    <w:name w:val="批注框文本 字符"/>
    <w:basedOn w:val="38"/>
    <w:link w:val="23"/>
    <w:qFormat/>
    <w:uiPriority w:val="0"/>
    <w:rPr>
      <w:rFonts w:hint="eastAsia" w:ascii="宋体" w:hAnsi="宋体" w:eastAsia="宋体" w:cs="Times New Roman"/>
      <w:kern w:val="2"/>
      <w:sz w:val="18"/>
      <w:szCs w:val="18"/>
    </w:rPr>
  </w:style>
  <w:style w:type="character" w:customStyle="1" w:styleId="187">
    <w:name w:val="页脚 字符"/>
    <w:basedOn w:val="38"/>
    <w:link w:val="24"/>
    <w:qFormat/>
    <w:uiPriority w:val="0"/>
    <w:rPr>
      <w:rFonts w:hint="eastAsia" w:ascii="宋体" w:hAnsi="宋体" w:eastAsia="宋体" w:cs="Times New Roman"/>
      <w:kern w:val="2"/>
      <w:sz w:val="18"/>
      <w:szCs w:val="18"/>
    </w:rPr>
  </w:style>
  <w:style w:type="character" w:customStyle="1" w:styleId="188">
    <w:name w:val="标题 字符"/>
    <w:basedOn w:val="38"/>
    <w:link w:val="3"/>
    <w:qFormat/>
    <w:uiPriority w:val="0"/>
    <w:rPr>
      <w:rFonts w:hint="default" w:ascii="Arial" w:hAnsi="Arial" w:eastAsia="宋体" w:cs="Arial"/>
      <w:b/>
      <w:bCs/>
      <w:kern w:val="2"/>
      <w:sz w:val="32"/>
      <w:szCs w:val="32"/>
    </w:rPr>
  </w:style>
  <w:style w:type="character" w:customStyle="1" w:styleId="189">
    <w:name w:val="批注主题 字符"/>
    <w:basedOn w:val="184"/>
    <w:link w:val="32"/>
    <w:qFormat/>
    <w:uiPriority w:val="0"/>
    <w:rPr>
      <w:rFonts w:hint="eastAsia" w:ascii="宋体" w:hAnsi="宋体" w:eastAsia="宋体" w:cs="宋体"/>
      <w:b/>
      <w:bCs/>
      <w:kern w:val="2"/>
      <w:sz w:val="24"/>
      <w:szCs w:val="22"/>
    </w:rPr>
  </w:style>
  <w:style w:type="character" w:customStyle="1" w:styleId="190">
    <w:name w:val="正文缩进 字符"/>
    <w:basedOn w:val="38"/>
    <w:link w:val="14"/>
    <w:qFormat/>
    <w:uiPriority w:val="0"/>
    <w:rPr>
      <w:rFonts w:hint="eastAsia" w:ascii="宋体" w:hAnsi="宋体" w:eastAsia="宋体" w:cs="Times New Roman"/>
      <w:kern w:val="2"/>
      <w:sz w:val="24"/>
      <w:szCs w:val="22"/>
    </w:rPr>
  </w:style>
  <w:style w:type="character" w:customStyle="1" w:styleId="191">
    <w:name w:val="部门正文 Char"/>
    <w:basedOn w:val="38"/>
    <w:link w:val="192"/>
    <w:qFormat/>
    <w:uiPriority w:val="0"/>
    <w:rPr>
      <w:rFonts w:hint="default" w:ascii="Calibri" w:hAnsi="Calibri" w:eastAsia="仿宋_GB2312" w:cs="Calibri"/>
      <w:kern w:val="2"/>
      <w:sz w:val="28"/>
      <w:szCs w:val="28"/>
      <w:lang w:val="zh-CN"/>
    </w:rPr>
  </w:style>
  <w:style w:type="paragraph" w:customStyle="1" w:styleId="192">
    <w:name w:val="部门正文"/>
    <w:basedOn w:val="1"/>
    <w:link w:val="191"/>
    <w:qFormat/>
    <w:uiPriority w:val="0"/>
    <w:pPr>
      <w:ind w:firstLine="560"/>
    </w:pPr>
    <w:rPr>
      <w:rFonts w:ascii="Calibri" w:hAnsi="Calibri" w:eastAsia="仿宋_GB2312" w:cs="Calibri"/>
      <w:sz w:val="28"/>
      <w:szCs w:val="28"/>
      <w:lang w:val="zh-CN"/>
    </w:rPr>
  </w:style>
  <w:style w:type="character" w:customStyle="1" w:styleId="193">
    <w:name w:val="font51"/>
    <w:basedOn w:val="38"/>
    <w:qFormat/>
    <w:uiPriority w:val="0"/>
    <w:rPr>
      <w:rFonts w:hint="eastAsia" w:ascii="宋体" w:hAnsi="宋体" w:eastAsia="宋体" w:cs="宋体"/>
      <w:color w:val="000000"/>
      <w:sz w:val="18"/>
      <w:szCs w:val="18"/>
      <w:u w:val="none"/>
    </w:rPr>
  </w:style>
  <w:style w:type="character" w:customStyle="1" w:styleId="194">
    <w:name w:val="列表段落 字符"/>
    <w:basedOn w:val="38"/>
    <w:qFormat/>
    <w:uiPriority w:val="0"/>
    <w:rPr>
      <w:rFonts w:hint="eastAsia" w:ascii="宋体" w:hAnsi="宋体" w:eastAsia="宋体" w:cs="Times New Roman"/>
      <w:kern w:val="2"/>
      <w:sz w:val="24"/>
      <w:szCs w:val="22"/>
    </w:rPr>
  </w:style>
  <w:style w:type="character" w:customStyle="1" w:styleId="195">
    <w:name w:val="font11"/>
    <w:basedOn w:val="38"/>
    <w:qFormat/>
    <w:uiPriority w:val="0"/>
    <w:rPr>
      <w:rFonts w:hint="eastAsia" w:ascii="宋体" w:hAnsi="宋体" w:eastAsia="宋体" w:cs="宋体"/>
      <w:color w:val="000000"/>
      <w:sz w:val="18"/>
      <w:szCs w:val="18"/>
      <w:u w:val="none"/>
    </w:rPr>
  </w:style>
  <w:style w:type="character" w:customStyle="1" w:styleId="196">
    <w:name w:val="题注 字符"/>
    <w:basedOn w:val="38"/>
    <w:link w:val="15"/>
    <w:qFormat/>
    <w:uiPriority w:val="0"/>
    <w:rPr>
      <w:rFonts w:hint="default" w:ascii="Arial" w:hAnsi="Arial" w:eastAsia="黑体" w:cs="Arial"/>
      <w:kern w:val="2"/>
    </w:rPr>
  </w:style>
  <w:style w:type="paragraph" w:customStyle="1" w:styleId="197">
    <w:name w:val="msolistparagraph1"/>
    <w:basedOn w:val="1"/>
    <w:qFormat/>
    <w:uiPriority w:val="0"/>
    <w:pPr>
      <w:ind w:firstLine="420"/>
    </w:pPr>
    <w:rPr>
      <w:rFonts w:hint="eastAsia" w:ascii="宋体" w:hAnsi="宋体"/>
      <w:szCs w:val="22"/>
    </w:rPr>
  </w:style>
  <w:style w:type="character" w:customStyle="1" w:styleId="198">
    <w:name w:val="主内容 Char"/>
    <w:basedOn w:val="38"/>
    <w:link w:val="199"/>
    <w:qFormat/>
    <w:uiPriority w:val="0"/>
    <w:rPr>
      <w:rFonts w:hint="eastAsia" w:ascii="宋体" w:hAnsi="宋体" w:eastAsia="宋体" w:cs="宋体"/>
      <w:kern w:val="2"/>
      <w:sz w:val="24"/>
      <w:szCs w:val="24"/>
    </w:rPr>
  </w:style>
  <w:style w:type="paragraph" w:customStyle="1" w:styleId="199">
    <w:name w:val="主内容"/>
    <w:basedOn w:val="1"/>
    <w:link w:val="198"/>
    <w:qFormat/>
    <w:uiPriority w:val="0"/>
    <w:pPr>
      <w:adjustRightInd w:val="0"/>
      <w:snapToGrid w:val="0"/>
      <w:jc w:val="left"/>
    </w:pPr>
    <w:rPr>
      <w:rFonts w:hint="eastAsia" w:ascii="宋体" w:hAnsi="宋体" w:cs="宋体"/>
    </w:rPr>
  </w:style>
  <w:style w:type="character" w:customStyle="1" w:styleId="200">
    <w:name w:val="AW正文 字符"/>
    <w:basedOn w:val="38"/>
    <w:link w:val="201"/>
    <w:qFormat/>
    <w:uiPriority w:val="0"/>
    <w:rPr>
      <w:rFonts w:hint="eastAsia" w:ascii="宋体" w:hAnsi="宋体" w:eastAsia="宋体" w:cs="宋体"/>
      <w:kern w:val="2"/>
      <w:sz w:val="24"/>
    </w:rPr>
  </w:style>
  <w:style w:type="paragraph" w:customStyle="1" w:styleId="201">
    <w:name w:val="AW正文"/>
    <w:basedOn w:val="1"/>
    <w:next w:val="1"/>
    <w:link w:val="200"/>
    <w:qFormat/>
    <w:uiPriority w:val="0"/>
    <w:pPr>
      <w:snapToGrid w:val="0"/>
    </w:pPr>
    <w:rPr>
      <w:rFonts w:hint="eastAsia" w:ascii="宋体" w:hAnsi="宋体" w:cs="宋体"/>
      <w:szCs w:val="20"/>
    </w:rPr>
  </w:style>
  <w:style w:type="character" w:customStyle="1" w:styleId="202">
    <w:name w:val="font91"/>
    <w:basedOn w:val="38"/>
    <w:qFormat/>
    <w:uiPriority w:val="0"/>
    <w:rPr>
      <w:rFonts w:hint="eastAsia" w:ascii="宋体" w:hAnsi="宋体" w:eastAsia="宋体" w:cs="宋体"/>
      <w:color w:val="000000"/>
      <w:sz w:val="20"/>
      <w:szCs w:val="20"/>
      <w:u w:val="none"/>
    </w:rPr>
  </w:style>
  <w:style w:type="paragraph" w:customStyle="1" w:styleId="203">
    <w:name w:val="A正文"/>
    <w:basedOn w:val="1"/>
    <w:qFormat/>
    <w:uiPriority w:val="0"/>
    <w:pPr>
      <w:ind w:firstLine="480"/>
    </w:pPr>
    <w:rPr>
      <w:rFonts w:hint="eastAsia" w:ascii="仿宋_GB2312" w:hAnsi="仿宋_GB2312" w:eastAsia="仿宋_GB2312" w:cs="仿宋_GB2312"/>
      <w:sz w:val="28"/>
      <w:szCs w:val="28"/>
    </w:rPr>
  </w:style>
  <w:style w:type="paragraph" w:customStyle="1" w:styleId="204">
    <w:name w:val="bodytext"/>
    <w:basedOn w:val="1"/>
    <w:qFormat/>
    <w:uiPriority w:val="0"/>
    <w:pPr>
      <w:widowControl/>
      <w:spacing w:after="120" w:line="220" w:lineRule="atLeast"/>
      <w:ind w:firstLine="480"/>
      <w:jc w:val="left"/>
    </w:pPr>
    <w:rPr>
      <w:rFonts w:asciiTheme="minorEastAsia" w:hAnsiTheme="minorEastAsia" w:eastAsiaTheme="minorEastAsia" w:cstheme="minorBidi"/>
      <w:kern w:val="0"/>
      <w:sz w:val="20"/>
      <w:szCs w:val="20"/>
    </w:rPr>
  </w:style>
  <w:style w:type="paragraph" w:customStyle="1" w:styleId="205">
    <w:name w:val="p0"/>
    <w:basedOn w:val="1"/>
    <w:qFormat/>
    <w:uiPriority w:val="0"/>
    <w:pPr>
      <w:widowControl/>
      <w:ind w:firstLine="480"/>
    </w:pPr>
    <w:rPr>
      <w:rFonts w:asciiTheme="minorEastAsia" w:hAnsiTheme="minorEastAsia" w:eastAsiaTheme="minorEastAsia" w:cstheme="minorBidi"/>
      <w:kern w:val="0"/>
      <w:szCs w:val="21"/>
    </w:rPr>
  </w:style>
  <w:style w:type="paragraph" w:customStyle="1" w:styleId="206">
    <w:name w:val="msonormal"/>
    <w:basedOn w:val="1"/>
    <w:qFormat/>
    <w:uiPriority w:val="0"/>
    <w:pPr>
      <w:widowControl/>
      <w:spacing w:before="100" w:beforeAutospacing="1" w:after="100" w:afterAutospacing="1" w:line="240" w:lineRule="auto"/>
      <w:ind w:firstLine="480"/>
      <w:jc w:val="left"/>
    </w:pPr>
    <w:rPr>
      <w:rFonts w:ascii="宋体" w:hAnsi="宋体" w:cs="宋体" w:eastAsiaTheme="minorEastAsia"/>
      <w:kern w:val="0"/>
    </w:rPr>
  </w:style>
  <w:style w:type="paragraph" w:customStyle="1" w:styleId="207">
    <w:name w:val="font5"/>
    <w:basedOn w:val="1"/>
    <w:qFormat/>
    <w:uiPriority w:val="0"/>
    <w:pPr>
      <w:widowControl/>
      <w:spacing w:before="100" w:beforeAutospacing="1" w:after="100" w:afterAutospacing="1" w:line="240" w:lineRule="auto"/>
      <w:ind w:firstLine="480"/>
      <w:jc w:val="left"/>
    </w:pPr>
    <w:rPr>
      <w:rFonts w:ascii="宋体" w:hAnsi="宋体" w:cs="宋体" w:eastAsiaTheme="minorEastAsia"/>
      <w:kern w:val="0"/>
      <w:sz w:val="20"/>
      <w:szCs w:val="20"/>
    </w:rPr>
  </w:style>
  <w:style w:type="paragraph" w:customStyle="1" w:styleId="208">
    <w:name w:val="font6"/>
    <w:basedOn w:val="1"/>
    <w:qFormat/>
    <w:uiPriority w:val="0"/>
    <w:pPr>
      <w:widowControl/>
      <w:spacing w:before="100" w:beforeAutospacing="1" w:after="100" w:afterAutospacing="1" w:line="240" w:lineRule="auto"/>
      <w:ind w:firstLine="480"/>
      <w:jc w:val="left"/>
    </w:pPr>
    <w:rPr>
      <w:rFonts w:ascii="宋体" w:hAnsi="宋体" w:cs="宋体" w:eastAsiaTheme="minorEastAsia"/>
      <w:kern w:val="0"/>
      <w:sz w:val="18"/>
      <w:szCs w:val="18"/>
    </w:rPr>
  </w:style>
  <w:style w:type="paragraph" w:customStyle="1" w:styleId="209">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kern w:val="0"/>
      <w:sz w:val="20"/>
      <w:szCs w:val="20"/>
    </w:rPr>
  </w:style>
  <w:style w:type="paragraph" w:customStyle="1" w:styleId="210">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kern w:val="0"/>
      <w:sz w:val="20"/>
      <w:szCs w:val="20"/>
    </w:rPr>
  </w:style>
  <w:style w:type="paragraph" w:customStyle="1" w:styleId="211">
    <w:name w:val="xl125"/>
    <w:basedOn w:val="1"/>
    <w:qFormat/>
    <w:uiPriority w:val="0"/>
    <w:pPr>
      <w:widowControl/>
      <w:spacing w:before="100" w:beforeAutospacing="1" w:after="100" w:afterAutospacing="1" w:line="240" w:lineRule="auto"/>
      <w:ind w:firstLine="480"/>
      <w:jc w:val="left"/>
    </w:pPr>
    <w:rPr>
      <w:rFonts w:ascii="宋体" w:hAnsi="宋体" w:cs="宋体" w:eastAsiaTheme="minorEastAsia"/>
      <w:kern w:val="0"/>
    </w:rPr>
  </w:style>
  <w:style w:type="paragraph" w:customStyle="1" w:styleId="212">
    <w:name w:val="xl126"/>
    <w:basedOn w:val="1"/>
    <w:qFormat/>
    <w:uiPriority w:val="0"/>
    <w:pPr>
      <w:widowControl/>
      <w:spacing w:before="100" w:beforeAutospacing="1" w:after="100" w:afterAutospacing="1" w:line="240" w:lineRule="auto"/>
      <w:ind w:firstLine="480"/>
      <w:jc w:val="left"/>
    </w:pPr>
    <w:rPr>
      <w:rFonts w:ascii="宋体" w:hAnsi="宋体" w:cs="宋体" w:eastAsiaTheme="minorEastAsia"/>
      <w:kern w:val="0"/>
      <w:sz w:val="20"/>
      <w:szCs w:val="20"/>
    </w:rPr>
  </w:style>
  <w:style w:type="paragraph" w:customStyle="1" w:styleId="213">
    <w:name w:val="xl127"/>
    <w:basedOn w:val="1"/>
    <w:qFormat/>
    <w:uiPriority w:val="0"/>
    <w:pPr>
      <w:widowControl/>
      <w:spacing w:before="100" w:beforeAutospacing="1" w:after="100" w:afterAutospacing="1" w:line="240" w:lineRule="auto"/>
      <w:ind w:firstLine="480"/>
      <w:jc w:val="left"/>
    </w:pPr>
    <w:rPr>
      <w:rFonts w:ascii="宋体" w:hAnsi="宋体" w:cs="宋体" w:eastAsiaTheme="minorEastAsia"/>
      <w:kern w:val="0"/>
    </w:rPr>
  </w:style>
  <w:style w:type="paragraph" w:customStyle="1" w:styleId="214">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kern w:val="0"/>
      <w:sz w:val="20"/>
      <w:szCs w:val="20"/>
    </w:rPr>
  </w:style>
  <w:style w:type="paragraph" w:customStyle="1" w:styleId="215">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kern w:val="0"/>
      <w:sz w:val="20"/>
      <w:szCs w:val="20"/>
    </w:rPr>
  </w:style>
  <w:style w:type="paragraph" w:customStyle="1" w:styleId="216">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ind w:firstLine="480"/>
      <w:jc w:val="center"/>
    </w:pPr>
    <w:rPr>
      <w:rFonts w:ascii="宋体" w:hAnsi="宋体" w:cs="宋体" w:eastAsiaTheme="minorEastAsia"/>
      <w:b/>
      <w:bCs/>
      <w:kern w:val="0"/>
      <w:sz w:val="20"/>
      <w:szCs w:val="20"/>
    </w:rPr>
  </w:style>
  <w:style w:type="paragraph" w:customStyle="1" w:styleId="217">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kern w:val="0"/>
      <w:sz w:val="20"/>
      <w:szCs w:val="20"/>
    </w:rPr>
  </w:style>
  <w:style w:type="paragraph" w:customStyle="1" w:styleId="218">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kern w:val="0"/>
      <w:sz w:val="20"/>
      <w:szCs w:val="20"/>
    </w:rPr>
  </w:style>
  <w:style w:type="paragraph" w:customStyle="1" w:styleId="219">
    <w:name w:val="xl133"/>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ind w:firstLine="480"/>
      <w:jc w:val="center"/>
    </w:pPr>
    <w:rPr>
      <w:rFonts w:ascii="宋体" w:hAnsi="宋体" w:cs="宋体" w:eastAsiaTheme="minorEastAsia"/>
      <w:kern w:val="0"/>
      <w:sz w:val="20"/>
      <w:szCs w:val="20"/>
    </w:rPr>
  </w:style>
  <w:style w:type="paragraph" w:customStyle="1" w:styleId="220">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kern w:val="0"/>
      <w:sz w:val="20"/>
      <w:szCs w:val="20"/>
    </w:rPr>
  </w:style>
  <w:style w:type="paragraph" w:customStyle="1" w:styleId="221">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kern w:val="0"/>
      <w:sz w:val="20"/>
      <w:szCs w:val="20"/>
    </w:rPr>
  </w:style>
  <w:style w:type="paragraph" w:customStyle="1" w:styleId="222">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kern w:val="0"/>
      <w:sz w:val="20"/>
      <w:szCs w:val="20"/>
    </w:rPr>
  </w:style>
  <w:style w:type="paragraph" w:customStyle="1" w:styleId="223">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kern w:val="0"/>
      <w:sz w:val="20"/>
      <w:szCs w:val="20"/>
    </w:rPr>
  </w:style>
  <w:style w:type="paragraph" w:customStyle="1" w:styleId="224">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color w:val="000000"/>
      <w:kern w:val="0"/>
      <w:sz w:val="20"/>
      <w:szCs w:val="20"/>
    </w:rPr>
  </w:style>
  <w:style w:type="paragraph" w:customStyle="1" w:styleId="225">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color w:val="000000"/>
      <w:kern w:val="0"/>
    </w:rPr>
  </w:style>
  <w:style w:type="paragraph" w:customStyle="1" w:styleId="226">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kern w:val="0"/>
    </w:rPr>
  </w:style>
  <w:style w:type="paragraph" w:customStyle="1" w:styleId="227">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color w:val="000000"/>
      <w:kern w:val="0"/>
      <w:sz w:val="20"/>
      <w:szCs w:val="20"/>
    </w:rPr>
  </w:style>
  <w:style w:type="paragraph" w:customStyle="1" w:styleId="228">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color w:val="000000"/>
      <w:kern w:val="0"/>
      <w:sz w:val="20"/>
      <w:szCs w:val="20"/>
    </w:rPr>
  </w:style>
  <w:style w:type="paragraph" w:customStyle="1" w:styleId="229">
    <w:name w:val="xl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color w:val="000000"/>
      <w:kern w:val="0"/>
      <w:sz w:val="20"/>
      <w:szCs w:val="20"/>
    </w:rPr>
  </w:style>
  <w:style w:type="paragraph" w:customStyle="1" w:styleId="230">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color w:val="000000"/>
      <w:kern w:val="0"/>
      <w:sz w:val="20"/>
      <w:szCs w:val="20"/>
    </w:rPr>
  </w:style>
  <w:style w:type="paragraph" w:customStyle="1" w:styleId="231">
    <w:name w:val="xl1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color w:val="000000"/>
      <w:kern w:val="0"/>
      <w:sz w:val="20"/>
      <w:szCs w:val="20"/>
    </w:rPr>
  </w:style>
  <w:style w:type="paragraph" w:customStyle="1" w:styleId="232">
    <w:name w:val="xl146"/>
    <w:basedOn w:val="1"/>
    <w:qFormat/>
    <w:uiPriority w:val="0"/>
    <w:pPr>
      <w:widowControl/>
      <w:pBdr>
        <w:top w:val="single" w:color="auto" w:sz="4" w:space="0"/>
        <w:bottom w:val="single" w:color="auto" w:sz="4" w:space="0"/>
        <w:right w:val="single" w:color="auto" w:sz="4" w:space="0"/>
      </w:pBdr>
      <w:shd w:val="clear" w:color="000000" w:fill="D9D9D9"/>
      <w:spacing w:before="100" w:beforeAutospacing="1" w:after="100" w:afterAutospacing="1" w:line="240" w:lineRule="auto"/>
      <w:ind w:firstLine="480"/>
      <w:jc w:val="center"/>
    </w:pPr>
    <w:rPr>
      <w:rFonts w:ascii="宋体" w:hAnsi="宋体" w:cs="宋体" w:eastAsiaTheme="minorEastAsia"/>
      <w:b/>
      <w:bCs/>
      <w:kern w:val="0"/>
      <w:sz w:val="20"/>
      <w:szCs w:val="20"/>
    </w:rPr>
  </w:style>
  <w:style w:type="paragraph" w:customStyle="1" w:styleId="233">
    <w:name w:val="xl147"/>
    <w:basedOn w:val="1"/>
    <w:qFormat/>
    <w:uiPriority w:val="0"/>
    <w:pPr>
      <w:widowControl/>
      <w:pBdr>
        <w:top w:val="single" w:color="auto" w:sz="4" w:space="0"/>
        <w:left w:val="single" w:color="auto" w:sz="4" w:space="0"/>
        <w:right w:val="single" w:color="auto" w:sz="4" w:space="0"/>
      </w:pBdr>
      <w:shd w:val="clear" w:color="000000" w:fill="D9D9D9"/>
      <w:spacing w:before="100" w:beforeAutospacing="1" w:after="100" w:afterAutospacing="1" w:line="240" w:lineRule="auto"/>
      <w:ind w:firstLine="480"/>
      <w:jc w:val="center"/>
    </w:pPr>
    <w:rPr>
      <w:rFonts w:ascii="宋体" w:hAnsi="宋体" w:cs="宋体" w:eastAsiaTheme="minorEastAsia"/>
      <w:b/>
      <w:bCs/>
      <w:kern w:val="0"/>
      <w:sz w:val="20"/>
      <w:szCs w:val="20"/>
    </w:rPr>
  </w:style>
  <w:style w:type="paragraph" w:customStyle="1" w:styleId="234">
    <w:name w:val="xl148"/>
    <w:basedOn w:val="1"/>
    <w:qFormat/>
    <w:uiPriority w:val="0"/>
    <w:pPr>
      <w:widowControl/>
      <w:pBdr>
        <w:left w:val="single" w:color="auto" w:sz="4" w:space="0"/>
        <w:right w:val="single" w:color="auto" w:sz="4" w:space="0"/>
      </w:pBdr>
      <w:shd w:val="clear" w:color="000000" w:fill="D9D9D9"/>
      <w:spacing w:before="100" w:beforeAutospacing="1" w:after="100" w:afterAutospacing="1" w:line="240" w:lineRule="auto"/>
      <w:ind w:firstLine="480"/>
      <w:jc w:val="center"/>
    </w:pPr>
    <w:rPr>
      <w:rFonts w:ascii="宋体" w:hAnsi="宋体" w:cs="宋体" w:eastAsiaTheme="minorEastAsia"/>
      <w:b/>
      <w:bCs/>
      <w:kern w:val="0"/>
      <w:sz w:val="20"/>
      <w:szCs w:val="20"/>
    </w:rPr>
  </w:style>
  <w:style w:type="paragraph" w:customStyle="1" w:styleId="235">
    <w:name w:val="xl149"/>
    <w:basedOn w:val="1"/>
    <w:qFormat/>
    <w:uiPriority w:val="0"/>
    <w:pPr>
      <w:widowControl/>
      <w:pBdr>
        <w:left w:val="single" w:color="auto" w:sz="4" w:space="0"/>
        <w:bottom w:val="single" w:color="auto" w:sz="4" w:space="0"/>
        <w:right w:val="single" w:color="auto" w:sz="4" w:space="0"/>
      </w:pBdr>
      <w:shd w:val="clear" w:color="000000" w:fill="D9D9D9"/>
      <w:spacing w:before="100" w:beforeAutospacing="1" w:after="100" w:afterAutospacing="1" w:line="240" w:lineRule="auto"/>
      <w:ind w:firstLine="480"/>
      <w:jc w:val="center"/>
    </w:pPr>
    <w:rPr>
      <w:rFonts w:ascii="宋体" w:hAnsi="宋体" w:cs="宋体" w:eastAsiaTheme="minorEastAsia"/>
      <w:b/>
      <w:bCs/>
      <w:kern w:val="0"/>
      <w:sz w:val="20"/>
      <w:szCs w:val="20"/>
    </w:rPr>
  </w:style>
  <w:style w:type="paragraph" w:customStyle="1" w:styleId="236">
    <w:name w:val="xl1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kern w:val="0"/>
      <w:sz w:val="20"/>
      <w:szCs w:val="20"/>
    </w:rPr>
  </w:style>
  <w:style w:type="paragraph" w:customStyle="1" w:styleId="237">
    <w:name w:val="xl15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kern w:val="0"/>
      <w:sz w:val="20"/>
      <w:szCs w:val="20"/>
    </w:rPr>
  </w:style>
  <w:style w:type="paragraph" w:customStyle="1" w:styleId="238">
    <w:name w:val="xl152"/>
    <w:basedOn w:val="1"/>
    <w:qFormat/>
    <w:uiPriority w:val="0"/>
    <w:pPr>
      <w:widowControl/>
      <w:pBdr>
        <w:left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kern w:val="0"/>
      <w:sz w:val="20"/>
      <w:szCs w:val="20"/>
    </w:rPr>
  </w:style>
  <w:style w:type="paragraph" w:customStyle="1" w:styleId="239">
    <w:name w:val="xl153"/>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kern w:val="0"/>
      <w:sz w:val="20"/>
      <w:szCs w:val="20"/>
    </w:rPr>
  </w:style>
  <w:style w:type="paragraph" w:customStyle="1" w:styleId="240">
    <w:name w:val="xl1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left"/>
    </w:pPr>
    <w:rPr>
      <w:rFonts w:ascii="宋体" w:hAnsi="宋体" w:cs="宋体" w:eastAsiaTheme="minorEastAsia"/>
      <w:kern w:val="0"/>
      <w:sz w:val="20"/>
      <w:szCs w:val="20"/>
    </w:rPr>
  </w:style>
  <w:style w:type="paragraph" w:customStyle="1" w:styleId="241">
    <w:name w:val="xl15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kern w:val="0"/>
      <w:sz w:val="20"/>
      <w:szCs w:val="20"/>
    </w:rPr>
  </w:style>
  <w:style w:type="paragraph" w:customStyle="1" w:styleId="242">
    <w:name w:val="xl156"/>
    <w:basedOn w:val="1"/>
    <w:qFormat/>
    <w:uiPriority w:val="0"/>
    <w:pPr>
      <w:widowControl/>
      <w:pBdr>
        <w:left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kern w:val="0"/>
      <w:sz w:val="20"/>
      <w:szCs w:val="20"/>
    </w:rPr>
  </w:style>
  <w:style w:type="paragraph" w:customStyle="1" w:styleId="243">
    <w:name w:val="xl157"/>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kern w:val="0"/>
      <w:sz w:val="20"/>
      <w:szCs w:val="20"/>
    </w:rPr>
  </w:style>
  <w:style w:type="paragraph" w:customStyle="1" w:styleId="244">
    <w:name w:val="xl158"/>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kern w:val="0"/>
      <w:sz w:val="20"/>
      <w:szCs w:val="20"/>
    </w:rPr>
  </w:style>
  <w:style w:type="paragraph" w:customStyle="1" w:styleId="245">
    <w:name w:val="xl159"/>
    <w:basedOn w:val="1"/>
    <w:qFormat/>
    <w:uiPriority w:val="0"/>
    <w:pPr>
      <w:widowControl/>
      <w:pBdr>
        <w:left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kern w:val="0"/>
      <w:sz w:val="20"/>
      <w:szCs w:val="20"/>
    </w:rPr>
  </w:style>
  <w:style w:type="paragraph" w:customStyle="1" w:styleId="246">
    <w:name w:val="xl160"/>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kern w:val="0"/>
      <w:sz w:val="20"/>
      <w:szCs w:val="20"/>
    </w:rPr>
  </w:style>
  <w:style w:type="paragraph" w:customStyle="1" w:styleId="247">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480"/>
      <w:jc w:val="center"/>
    </w:pPr>
    <w:rPr>
      <w:rFonts w:ascii="宋体" w:hAnsi="宋体" w:cs="宋体" w:eastAsiaTheme="minorEastAsia"/>
      <w:kern w:val="0"/>
      <w:sz w:val="20"/>
      <w:szCs w:val="20"/>
    </w:rPr>
  </w:style>
  <w:style w:type="paragraph" w:customStyle="1" w:styleId="248">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480"/>
      <w:jc w:val="center"/>
    </w:pPr>
    <w:rPr>
      <w:rFonts w:ascii="宋体" w:hAnsi="宋体" w:cs="宋体" w:eastAsiaTheme="minorEastAsia"/>
      <w:b/>
      <w:bCs/>
      <w:kern w:val="0"/>
      <w:sz w:val="20"/>
      <w:szCs w:val="20"/>
    </w:rPr>
  </w:style>
  <w:style w:type="paragraph" w:customStyle="1" w:styleId="249">
    <w:name w:val="xl163"/>
    <w:basedOn w:val="1"/>
    <w:qFormat/>
    <w:uiPriority w:val="0"/>
    <w:pPr>
      <w:widowControl/>
      <w:pBdr>
        <w:top w:val="single" w:color="auto" w:sz="4" w:space="0"/>
        <w:bottom w:val="single" w:color="auto" w:sz="4" w:space="0"/>
      </w:pBdr>
      <w:shd w:val="clear" w:color="000000" w:fill="D9D9D9"/>
      <w:spacing w:before="100" w:beforeAutospacing="1" w:after="100" w:afterAutospacing="1" w:line="240" w:lineRule="auto"/>
      <w:ind w:firstLine="480"/>
      <w:jc w:val="center"/>
    </w:pPr>
    <w:rPr>
      <w:rFonts w:ascii="宋体" w:hAnsi="宋体" w:cs="宋体" w:eastAsiaTheme="minorEastAsia"/>
      <w:b/>
      <w:bCs/>
      <w:kern w:val="0"/>
      <w:sz w:val="20"/>
      <w:szCs w:val="20"/>
    </w:rPr>
  </w:style>
  <w:style w:type="paragraph" w:customStyle="1" w:styleId="250">
    <w:name w:val="font7"/>
    <w:basedOn w:val="1"/>
    <w:qFormat/>
    <w:uiPriority w:val="0"/>
    <w:pPr>
      <w:widowControl/>
      <w:spacing w:before="100" w:beforeAutospacing="1" w:after="100" w:afterAutospacing="1" w:line="240" w:lineRule="auto"/>
      <w:ind w:firstLine="0" w:firstLineChars="0"/>
      <w:jc w:val="left"/>
    </w:pPr>
    <w:rPr>
      <w:rFonts w:ascii="微软雅黑" w:hAnsi="微软雅黑" w:eastAsia="微软雅黑" w:cs="宋体"/>
      <w:color w:val="000000"/>
      <w:kern w:val="0"/>
      <w:sz w:val="20"/>
      <w:szCs w:val="20"/>
    </w:rPr>
  </w:style>
  <w:style w:type="paragraph" w:customStyle="1" w:styleId="251">
    <w:name w:val="图表目录1"/>
    <w:basedOn w:val="252"/>
    <w:next w:val="252"/>
    <w:qFormat/>
    <w:uiPriority w:val="0"/>
    <w:pPr>
      <w:ind w:left="200" w:leftChars="200" w:hanging="200" w:hangingChars="200"/>
    </w:pPr>
  </w:style>
  <w:style w:type="paragraph" w:customStyle="1" w:styleId="252">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5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3">
    <w:name w:val="修订2"/>
    <w:hidden/>
    <w:semiHidden/>
    <w:qFormat/>
    <w:uiPriority w:val="99"/>
    <w:rPr>
      <w:rFonts w:asciiTheme="minorEastAsia" w:hAnsiTheme="minorEastAsia" w:eastAsiaTheme="minorEastAsia" w:cstheme="minorBidi"/>
      <w:kern w:val="2"/>
      <w:sz w:val="24"/>
      <w:szCs w:val="22"/>
      <w:lang w:val="en-US" w:eastAsia="zh-CN" w:bidi="ar-SA"/>
    </w:rPr>
  </w:style>
  <w:style w:type="paragraph" w:customStyle="1" w:styleId="254">
    <w:name w:val="修订3"/>
    <w:hidden/>
    <w:semiHidden/>
    <w:qFormat/>
    <w:uiPriority w:val="99"/>
    <w:rPr>
      <w:rFonts w:asciiTheme="minorEastAsia" w:hAnsiTheme="minorEastAsia" w:eastAsiaTheme="minorEastAsia" w:cstheme="minorBidi"/>
      <w:kern w:val="2"/>
      <w:sz w:val="24"/>
      <w:szCs w:val="22"/>
      <w:lang w:val="en-US" w:eastAsia="zh-CN" w:bidi="ar-SA"/>
    </w:rPr>
  </w:style>
  <w:style w:type="paragraph" w:customStyle="1" w:styleId="255">
    <w:name w:val="修订4"/>
    <w:hidden/>
    <w:semiHidden/>
    <w:qFormat/>
    <w:uiPriority w:val="99"/>
    <w:rPr>
      <w:rFonts w:asciiTheme="minorEastAsia" w:hAnsiTheme="minorEastAsia" w:eastAsiaTheme="minorEastAsia" w:cstheme="minorBidi"/>
      <w:kern w:val="2"/>
      <w:sz w:val="24"/>
      <w:szCs w:val="22"/>
      <w:lang w:val="en-US" w:eastAsia="zh-CN" w:bidi="ar-SA"/>
    </w:rPr>
  </w:style>
  <w:style w:type="paragraph" w:customStyle="1" w:styleId="256">
    <w:name w:val="font0"/>
    <w:basedOn w:val="1"/>
    <w:qFormat/>
    <w:uiPriority w:val="0"/>
    <w:pPr>
      <w:widowControl/>
      <w:spacing w:before="100" w:beforeAutospacing="1" w:after="100" w:afterAutospacing="1" w:line="240" w:lineRule="auto"/>
      <w:ind w:firstLine="0" w:firstLineChars="0"/>
      <w:jc w:val="left"/>
    </w:pPr>
    <w:rPr>
      <w:rFonts w:ascii="宋体" w:hAnsi="宋体" w:cs="宋体"/>
      <w:color w:val="000000"/>
      <w:kern w:val="0"/>
      <w:sz w:val="22"/>
      <w:szCs w:val="22"/>
    </w:rPr>
  </w:style>
  <w:style w:type="paragraph" w:customStyle="1" w:styleId="257">
    <w:name w:val="font1"/>
    <w:basedOn w:val="1"/>
    <w:qFormat/>
    <w:uiPriority w:val="0"/>
    <w:pPr>
      <w:widowControl/>
      <w:spacing w:before="100" w:beforeAutospacing="1" w:after="100" w:afterAutospacing="1" w:line="240" w:lineRule="auto"/>
      <w:ind w:firstLine="0" w:firstLineChars="0"/>
      <w:jc w:val="left"/>
    </w:pPr>
    <w:rPr>
      <w:rFonts w:ascii="宋体" w:hAnsi="宋体" w:cs="宋体"/>
      <w:b/>
      <w:bCs/>
      <w:color w:val="000000"/>
      <w:kern w:val="0"/>
      <w:sz w:val="18"/>
      <w:szCs w:val="18"/>
    </w:rPr>
  </w:style>
  <w:style w:type="paragraph" w:customStyle="1" w:styleId="258">
    <w:name w:val="font2"/>
    <w:basedOn w:val="1"/>
    <w:qFormat/>
    <w:uiPriority w:val="0"/>
    <w:pPr>
      <w:widowControl/>
      <w:spacing w:before="100" w:beforeAutospacing="1" w:after="100" w:afterAutospacing="1" w:line="240" w:lineRule="auto"/>
      <w:ind w:firstLine="0" w:firstLineChars="0"/>
      <w:jc w:val="left"/>
    </w:pPr>
    <w:rPr>
      <w:rFonts w:ascii="宋体" w:hAnsi="宋体" w:cs="宋体"/>
      <w:color w:val="000000"/>
      <w:kern w:val="0"/>
      <w:sz w:val="18"/>
      <w:szCs w:val="18"/>
    </w:rPr>
  </w:style>
  <w:style w:type="paragraph" w:customStyle="1" w:styleId="259">
    <w:name w:val="font3"/>
    <w:basedOn w:val="1"/>
    <w:qFormat/>
    <w:uiPriority w:val="0"/>
    <w:pPr>
      <w:widowControl/>
      <w:spacing w:before="100" w:beforeAutospacing="1" w:after="100" w:afterAutospacing="1" w:line="240" w:lineRule="auto"/>
      <w:ind w:firstLine="0" w:firstLineChars="0"/>
      <w:jc w:val="left"/>
    </w:pPr>
    <w:rPr>
      <w:rFonts w:ascii="宋体" w:hAnsi="宋体" w:cs="宋体"/>
      <w:color w:val="000000"/>
      <w:kern w:val="0"/>
      <w:sz w:val="18"/>
      <w:szCs w:val="18"/>
    </w:rPr>
  </w:style>
  <w:style w:type="paragraph" w:customStyle="1" w:styleId="260">
    <w:name w:val="et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b/>
      <w:bCs/>
      <w:color w:val="000000"/>
      <w:kern w:val="0"/>
      <w:sz w:val="18"/>
      <w:szCs w:val="18"/>
    </w:rPr>
  </w:style>
  <w:style w:type="paragraph" w:customStyle="1" w:styleId="261">
    <w:name w:val="et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firstLineChars="0"/>
      <w:jc w:val="left"/>
    </w:pPr>
    <w:rPr>
      <w:rFonts w:ascii="宋体" w:hAnsi="宋体" w:cs="宋体"/>
      <w:kern w:val="0"/>
      <w:sz w:val="18"/>
      <w:szCs w:val="18"/>
    </w:rPr>
  </w:style>
  <w:style w:type="paragraph" w:customStyle="1" w:styleId="262">
    <w:name w:val="我的正文"/>
    <w:basedOn w:val="1"/>
    <w:qFormat/>
    <w:uiPriority w:val="0"/>
    <w:pPr>
      <w:spacing w:before="50" w:beforeLines="50" w:after="50" w:afterLines="50"/>
      <w:ind w:firstLine="480"/>
    </w:pPr>
    <w:rPr>
      <w:rFonts w:cs="宋体" w:asciiTheme="minorEastAsia" w:hAnsiTheme="minorEastAsia" w:eastAsiaTheme="minorEastAsia"/>
      <w:szCs w:val="20"/>
    </w:rPr>
  </w:style>
  <w:style w:type="paragraph" w:customStyle="1" w:styleId="263">
    <w:name w:val="序号标点"/>
    <w:basedOn w:val="1"/>
    <w:qFormat/>
    <w:uiPriority w:val="0"/>
    <w:pPr>
      <w:numPr>
        <w:ilvl w:val="0"/>
        <w:numId w:val="10"/>
      </w:numPr>
      <w:ind w:firstLine="55" w:firstLineChars="0"/>
    </w:pPr>
    <w:rPr>
      <w:rFonts w:hint="eastAsia" w:ascii="宋体" w:hAnsi="宋体" w:eastAsiaTheme="minorEastAsia" w:cstheme="minorBidi"/>
      <w:szCs w:val="22"/>
    </w:rPr>
  </w:style>
  <w:style w:type="paragraph" w:customStyle="1" w:styleId="264">
    <w:name w:val="修订5"/>
    <w:hidden/>
    <w:semiHidden/>
    <w:qFormat/>
    <w:uiPriority w:val="99"/>
    <w:rPr>
      <w:rFonts w:asciiTheme="minorEastAsia" w:hAnsiTheme="minorEastAsia" w:eastAsiaTheme="minorEastAsia" w:cstheme="minorBidi"/>
      <w:kern w:val="2"/>
      <w:sz w:val="24"/>
      <w:szCs w:val="22"/>
      <w:lang w:val="en-US" w:eastAsia="zh-CN" w:bidi="ar-SA"/>
    </w:rPr>
  </w:style>
  <w:style w:type="paragraph" w:customStyle="1" w:styleId="265">
    <w:name w:val="修订6"/>
    <w:hidden/>
    <w:semiHidden/>
    <w:qFormat/>
    <w:uiPriority w:val="99"/>
    <w:rPr>
      <w:rFonts w:asciiTheme="minorEastAsia" w:hAnsiTheme="minorEastAsia" w:eastAsiaTheme="minorEastAsia" w:cstheme="minorBidi"/>
      <w:kern w:val="2"/>
      <w:sz w:val="24"/>
      <w:szCs w:val="22"/>
      <w:lang w:val="en-US" w:eastAsia="zh-CN" w:bidi="ar-SA"/>
    </w:rPr>
  </w:style>
  <w:style w:type="paragraph" w:customStyle="1" w:styleId="266">
    <w:name w:val="国网标准正文"/>
    <w:basedOn w:val="1"/>
    <w:semiHidden/>
    <w:qFormat/>
    <w:uiPriority w:val="0"/>
    <w:pPr>
      <w:tabs>
        <w:tab w:val="left" w:pos="2700"/>
      </w:tabs>
      <w:adjustRightInd w:val="0"/>
      <w:snapToGrid w:val="0"/>
      <w:spacing w:line="312" w:lineRule="exact"/>
      <w:ind w:firstLine="420"/>
      <w:textAlignment w:val="center"/>
    </w:pPr>
    <w:rPr>
      <w:rFonts w:ascii="宋体" w:hAnsi="宋体"/>
      <w:szCs w:val="28"/>
    </w:rPr>
  </w:style>
  <w:style w:type="paragraph" w:customStyle="1" w:styleId="267">
    <w:name w:val="国标3级"/>
    <w:basedOn w:val="1"/>
    <w:semiHidden/>
    <w:qFormat/>
    <w:uiPriority w:val="0"/>
    <w:pPr>
      <w:snapToGrid w:val="0"/>
      <w:spacing w:line="312" w:lineRule="exact"/>
    </w:pPr>
    <w:rPr>
      <w:rFonts w:ascii="宋体" w:hAnsi="宋体"/>
      <w:color w:val="000000"/>
    </w:rPr>
  </w:style>
  <w:style w:type="paragraph" w:customStyle="1" w:styleId="268">
    <w:name w:val="段"/>
    <w:qFormat/>
    <w:uiPriority w:val="0"/>
    <w:pPr>
      <w:autoSpaceDE w:val="0"/>
      <w:autoSpaceDN w:val="0"/>
      <w:ind w:firstLine="200" w:firstLineChars="200"/>
    </w:pPr>
    <w:rPr>
      <w:rFonts w:ascii="宋体" w:hAnsi="Times New Roman" w:eastAsia="宋体" w:cs="Times New Roman"/>
      <w:sz w:val="21"/>
      <w:lang w:val="en-US" w:eastAsia="zh-CN" w:bidi="ar-SA"/>
    </w:rPr>
  </w:style>
  <w:style w:type="paragraph" w:customStyle="1" w:styleId="269">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270">
    <w:name w:val="标准文件_正文表标题"/>
    <w:next w:val="271"/>
    <w:qFormat/>
    <w:uiPriority w:val="0"/>
    <w:pPr>
      <w:numPr>
        <w:ilvl w:val="0"/>
        <w:numId w:val="11"/>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271">
    <w:name w:val="标准文件_段"/>
    <w:qFormat/>
    <w:uiPriority w:val="0"/>
    <w:pPr>
      <w:autoSpaceDE w:val="0"/>
      <w:autoSpaceDN w:val="0"/>
      <w:spacing w:line="360" w:lineRule="auto"/>
      <w:ind w:firstLine="200" w:firstLineChars="200"/>
      <w:jc w:val="both"/>
    </w:pPr>
    <w:rPr>
      <w:rFonts w:ascii="宋体" w:hAnsi="宋体"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19CE65-6CFB-4D91-B17E-AE91E89ADAFF}">
  <ds:schemaRefs/>
</ds:datastoreItem>
</file>

<file path=docProps/app.xml><?xml version="1.0" encoding="utf-8"?>
<Properties xmlns="http://schemas.openxmlformats.org/officeDocument/2006/extended-properties" xmlns:vt="http://schemas.openxmlformats.org/officeDocument/2006/docPropsVTypes">
  <Template>Normal</Template>
  <Pages>8</Pages>
  <Words>12763</Words>
  <Characters>13277</Characters>
  <Lines>97</Lines>
  <Paragraphs>27</Paragraphs>
  <TotalTime>1</TotalTime>
  <ScaleCrop>false</ScaleCrop>
  <LinksUpToDate>false</LinksUpToDate>
  <CharactersWithSpaces>13399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2023-08-30T07:19:00Z</dcterms:created>
  <cp:lastPrinted>2026-04-02T00:52:00Z</cp:lastPrinted>
  <dcterms:modified xsi:type="dcterms:W3CDTF">2026-04-30T08:04:38Z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591607426A0F4CD4A84E2CBF08D76C3A</vt:lpwstr>
  </property>
  <property fmtid="{D5CDD505-2E9C-101B-9397-08002B2CF9AE}" pid="4" name="KSOTemplateDocerSaveRecord">
    <vt:lpwstr>eyJoZGlkIjoiNGFmMjYxM2ZhNzlhZDJiMzFmNTMyZGJmOTEyMDNlZDAiLCJ1c2VySWQiOiI5MjEwOTMxMDgifQ==</vt:lpwstr>
  </property>
</Properties>
</file>