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FECF9" w14:textId="2C794343" w:rsidR="005D1EC1" w:rsidRDefault="00000000">
      <w:pPr>
        <w:jc w:val="center"/>
        <w:rPr>
          <w:rFonts w:ascii="方正小标宋_GBK" w:eastAsia="方正小标宋_GBK" w:hAnsi="方正小标宋_GBK" w:cs="方正小标宋_GBK"/>
          <w:sz w:val="32"/>
        </w:rPr>
      </w:pPr>
      <w:r>
        <w:rPr>
          <w:rFonts w:ascii="方正小标宋_GBK" w:eastAsia="方正小标宋_GBK" w:hAnsi="方正小标宋_GBK" w:cs="方正小标宋_GBK" w:hint="eastAsia"/>
          <w:sz w:val="32"/>
        </w:rPr>
        <w:t>南宁经玉林至深圳高铁（玉林段）容县牵引站外部电源220kV线路工程光缆熔接技术规范书</w:t>
      </w:r>
    </w:p>
    <w:p w14:paraId="398EC870" w14:textId="77777777" w:rsidR="005D1EC1" w:rsidRDefault="005D1EC1">
      <w:pPr>
        <w:ind w:firstLineChars="787" w:firstLine="2518"/>
        <w:rPr>
          <w:rFonts w:ascii="方正小标宋_GBK" w:eastAsia="方正小标宋_GBK" w:hAnsi="方正小标宋_GBK" w:cs="方正小标宋_GBK"/>
          <w:sz w:val="32"/>
        </w:rPr>
      </w:pPr>
    </w:p>
    <w:p w14:paraId="6EC8DBED" w14:textId="77777777" w:rsidR="005D1EC1" w:rsidRDefault="00000000">
      <w:pPr>
        <w:numPr>
          <w:ilvl w:val="0"/>
          <w:numId w:val="1"/>
        </w:numPr>
        <w:spacing w:line="400" w:lineRule="exact"/>
        <w:ind w:firstLineChars="250" w:firstLine="703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t>项目概况：</w:t>
      </w:r>
    </w:p>
    <w:p w14:paraId="7419AE16" w14:textId="77777777" w:rsidR="005D1EC1" w:rsidRPr="0054259F" w:rsidRDefault="00000000" w:rsidP="0054259F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 w:rsidRPr="0054259F">
        <w:rPr>
          <w:rFonts w:ascii="仿宋" w:eastAsia="仿宋" w:hAnsi="仿宋" w:cs="仿宋" w:hint="eastAsia"/>
          <w:sz w:val="28"/>
          <w:szCs w:val="28"/>
        </w:rPr>
        <w:t>1、南宁经玉林至深圳高铁（玉林段）容县牵引站外部电源220kV线路工程2条光缆路由，本工程为平坡站~容县牵I回光纤通信工程：由220kV平坡站通信机房至ANO平坡构架新建1根GYFTZY86-24B1管道光缆，后至容县牵站构架新建1根OPGW-100-24-1-1架空光缆，再由容县牵站构架新建1根GYFTZY86-24B1管道光缆至容县牵通信机房，形成平坡站～容县牵24芯光缆路由。新建24芯架空光缆11.563，24芯管道光缆长0.450m。</w:t>
      </w:r>
    </w:p>
    <w:p w14:paraId="62A5A259" w14:textId="77777777" w:rsidR="005D1EC1" w:rsidRPr="0054259F" w:rsidRDefault="00000000" w:rsidP="0054259F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 w:rsidRPr="0054259F">
        <w:rPr>
          <w:rFonts w:ascii="仿宋" w:eastAsia="仿宋" w:hAnsi="仿宋" w:cs="仿宋" w:hint="eastAsia"/>
          <w:sz w:val="28"/>
          <w:szCs w:val="28"/>
        </w:rPr>
        <w:t>2、南宁经玉林至深圳高铁（玉林段）容县牵引站外部电源220kV线路工程(建陶～容县牵220kV光纤通信工程)：本工程新建光缆型号如下：1)由220kV建陶站至B57号塔，新建1根48芯OPGW-100-48-2-1光缆。2)由B57号塔至容县牵引站段的线路，新建1根24芯OPGW-100-24-1-1光缆。3)在220kV建陶站和容县牵引站内，由构架至通信机房敷设1根48(24)芯防鼠阻燃非金属管道光缆(GYFTZY86)。本工程所新建光缆的路径总长度为33.669km。</w:t>
      </w:r>
    </w:p>
    <w:p w14:paraId="195C1147" w14:textId="77777777" w:rsidR="005D1EC1" w:rsidRDefault="00000000">
      <w:pPr>
        <w:ind w:firstLineChars="200" w:firstLine="562"/>
        <w:rPr>
          <w:rFonts w:ascii="仿宋" w:eastAsia="仿宋" w:hAnsi="仿宋" w:cs="仿宋"/>
          <w:b/>
          <w:bCs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color w:val="000000"/>
          <w:sz w:val="28"/>
          <w:szCs w:val="28"/>
        </w:rPr>
        <w:t>二、作业地点及要求</w:t>
      </w:r>
    </w:p>
    <w:p w14:paraId="7FD59D25" w14:textId="77777777" w:rsidR="005D1EC1" w:rsidRDefault="00000000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1.工程项目所在地为</w:t>
      </w:r>
      <w:r w:rsidRPr="0054259F">
        <w:rPr>
          <w:rFonts w:ascii="仿宋" w:eastAsia="仿宋" w:hAnsi="仿宋" w:cs="仿宋" w:hint="eastAsia"/>
          <w:sz w:val="28"/>
          <w:szCs w:val="28"/>
        </w:rPr>
        <w:t>广西玉林市容县、广西玉林市北流市。</w:t>
      </w:r>
    </w:p>
    <w:p w14:paraId="67707C93" w14:textId="2542A651" w:rsidR="005D1EC1" w:rsidRDefault="00000000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2.熔接的光缆的型号</w:t>
      </w:r>
      <w:r w:rsidRPr="0054259F">
        <w:rPr>
          <w:rFonts w:ascii="仿宋" w:eastAsia="仿宋" w:hAnsi="仿宋" w:cs="仿宋" w:hint="eastAsia"/>
          <w:sz w:val="28"/>
          <w:szCs w:val="28"/>
        </w:rPr>
        <w:t>OPGW-100-24-1-1、GYFTZY86-24B1管道光缆、OPGW-100-48-2-1、GYFTZY86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-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48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B1管道光缆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423779E8" w14:textId="013FF87C" w:rsidR="005D1EC1" w:rsidRPr="0054259F" w:rsidRDefault="00000000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3.需要服务的内容：熔接、接续盒衰减测试、全线测通，确保通过通信班竣工验收。</w:t>
      </w:r>
      <w:r w:rsidRPr="0054259F">
        <w:rPr>
          <w:rFonts w:ascii="仿宋" w:eastAsia="仿宋" w:hAnsi="仿宋" w:cs="仿宋" w:hint="eastAsia"/>
          <w:sz w:val="28"/>
          <w:szCs w:val="28"/>
        </w:rPr>
        <w:t>本次需求为分阶段熔接，初步为2026年5月上旬开始熔接（平坡站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～</w:t>
      </w:r>
      <w:r w:rsidRPr="0054259F">
        <w:rPr>
          <w:rFonts w:ascii="仿宋" w:eastAsia="仿宋" w:hAnsi="仿宋" w:cs="仿宋" w:hint="eastAsia"/>
          <w:sz w:val="28"/>
          <w:szCs w:val="28"/>
        </w:rPr>
        <w:lastRenderedPageBreak/>
        <w:t>容县牵220kV光纤通信工程），合计站内熔接数量为2个（24芯）。2026年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6</w:t>
      </w:r>
      <w:r w:rsidRPr="0054259F">
        <w:rPr>
          <w:rFonts w:ascii="仿宋" w:eastAsia="仿宋" w:hAnsi="仿宋" w:cs="仿宋" w:hint="eastAsia"/>
          <w:sz w:val="28"/>
          <w:szCs w:val="28"/>
        </w:rPr>
        <w:t>月下旬以后开始熔接（建陶～容县牵220kV光纤通信工程），合计站内熔接数量为2个（24芯1个、48芯1个）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,线路杆塔</w:t>
      </w:r>
      <w:r w:rsidRPr="0054259F">
        <w:rPr>
          <w:rFonts w:ascii="仿宋" w:eastAsia="仿宋" w:hAnsi="仿宋" w:cs="仿宋" w:hint="eastAsia"/>
          <w:sz w:val="28"/>
          <w:szCs w:val="28"/>
        </w:rPr>
        <w:t>接续盒数量为12个（其中24芯9个、48芯3个）；熔通后熔接人员分别在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光缆两端进行测试</w:t>
      </w:r>
      <w:r w:rsidRPr="0054259F">
        <w:rPr>
          <w:rFonts w:ascii="仿宋" w:eastAsia="仿宋" w:hAnsi="仿宋" w:cs="仿宋" w:hint="eastAsia"/>
          <w:sz w:val="28"/>
          <w:szCs w:val="28"/>
        </w:rPr>
        <w:t>（48芯1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段</w:t>
      </w:r>
      <w:r w:rsidRPr="0054259F">
        <w:rPr>
          <w:rFonts w:ascii="仿宋" w:eastAsia="仿宋" w:hAnsi="仿宋" w:cs="仿宋" w:hint="eastAsia"/>
          <w:sz w:val="28"/>
          <w:szCs w:val="28"/>
        </w:rPr>
        <w:t>、24芯</w:t>
      </w:r>
      <w:r w:rsidR="0054259F" w:rsidRPr="0054259F">
        <w:rPr>
          <w:rFonts w:ascii="仿宋" w:eastAsia="仿宋" w:hAnsi="仿宋" w:cs="仿宋" w:hint="eastAsia"/>
          <w:sz w:val="28"/>
          <w:szCs w:val="28"/>
        </w:rPr>
        <w:t>2段</w:t>
      </w:r>
      <w:r w:rsidRPr="0054259F">
        <w:rPr>
          <w:rFonts w:ascii="仿宋" w:eastAsia="仿宋" w:hAnsi="仿宋" w:cs="仿宋" w:hint="eastAsia"/>
          <w:sz w:val="28"/>
          <w:szCs w:val="28"/>
        </w:rPr>
        <w:t>）</w:t>
      </w:r>
    </w:p>
    <w:p w14:paraId="6C334601" w14:textId="5632555A" w:rsidR="005D1EC1" w:rsidRDefault="00000000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4.执行标准：《电力光纤通信工程验收规范》（DL</w:t>
      </w:r>
      <w:r w:rsidR="0054259F">
        <w:rPr>
          <w:rFonts w:ascii="仿宋" w:eastAsia="仿宋" w:hAnsi="仿宋" w:cs="仿宋" w:hint="eastAsia"/>
          <w:sz w:val="28"/>
          <w:szCs w:val="28"/>
        </w:rPr>
        <w:t>/</w:t>
      </w:r>
      <w:r>
        <w:rPr>
          <w:rFonts w:ascii="仿宋" w:eastAsia="仿宋" w:hAnsi="仿宋" w:cs="仿宋" w:hint="eastAsia"/>
          <w:sz w:val="28"/>
          <w:szCs w:val="28"/>
        </w:rPr>
        <w:t>T 5344-2018）。</w:t>
      </w:r>
    </w:p>
    <w:p w14:paraId="11C2F7F0" w14:textId="77777777" w:rsidR="005D1EC1" w:rsidRDefault="00000000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5.需要具备的资质，具备熔接光缆等相关工作的营业执照。</w:t>
      </w:r>
    </w:p>
    <w:p w14:paraId="2C724190" w14:textId="77777777" w:rsidR="005D1EC1" w:rsidRDefault="00000000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6.成交单位人员在服务作业期间食宿自理。</w:t>
      </w:r>
    </w:p>
    <w:sectPr w:rsidR="005D1EC1">
      <w:pgSz w:w="11906" w:h="16838"/>
      <w:pgMar w:top="1440" w:right="1080" w:bottom="1440" w:left="108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06534" w14:textId="77777777" w:rsidR="008D7609" w:rsidRDefault="008D7609" w:rsidP="0054259F">
      <w:r>
        <w:separator/>
      </w:r>
    </w:p>
  </w:endnote>
  <w:endnote w:type="continuationSeparator" w:id="0">
    <w:p w14:paraId="182AF49E" w14:textId="77777777" w:rsidR="008D7609" w:rsidRDefault="008D7609" w:rsidP="00542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4D0F3" w14:textId="77777777" w:rsidR="008D7609" w:rsidRDefault="008D7609" w:rsidP="0054259F">
      <w:r>
        <w:separator/>
      </w:r>
    </w:p>
  </w:footnote>
  <w:footnote w:type="continuationSeparator" w:id="0">
    <w:p w14:paraId="2C04EFFD" w14:textId="77777777" w:rsidR="008D7609" w:rsidRDefault="008D7609" w:rsidP="00542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964EC"/>
    <w:multiLevelType w:val="singleLevel"/>
    <w:tmpl w:val="23D964E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504051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7BC"/>
    <w:rsid w:val="00027CE1"/>
    <w:rsid w:val="00307993"/>
    <w:rsid w:val="00313294"/>
    <w:rsid w:val="00412364"/>
    <w:rsid w:val="0054259F"/>
    <w:rsid w:val="005857BC"/>
    <w:rsid w:val="005D1EC1"/>
    <w:rsid w:val="008D7609"/>
    <w:rsid w:val="03391DE6"/>
    <w:rsid w:val="04A533BA"/>
    <w:rsid w:val="05FD32C9"/>
    <w:rsid w:val="0B0A2DEA"/>
    <w:rsid w:val="0D004C93"/>
    <w:rsid w:val="0E7E0566"/>
    <w:rsid w:val="0F0202E6"/>
    <w:rsid w:val="11733A03"/>
    <w:rsid w:val="134F57A4"/>
    <w:rsid w:val="17EE050A"/>
    <w:rsid w:val="18D17A0D"/>
    <w:rsid w:val="1ECB716D"/>
    <w:rsid w:val="1EE21226"/>
    <w:rsid w:val="21A25464"/>
    <w:rsid w:val="23BB026B"/>
    <w:rsid w:val="268B161A"/>
    <w:rsid w:val="2B2A7653"/>
    <w:rsid w:val="2C4C3297"/>
    <w:rsid w:val="2C610E53"/>
    <w:rsid w:val="2C9F64E2"/>
    <w:rsid w:val="2CD957D4"/>
    <w:rsid w:val="2CEC6F76"/>
    <w:rsid w:val="2E5977A3"/>
    <w:rsid w:val="2ED26038"/>
    <w:rsid w:val="307B2717"/>
    <w:rsid w:val="31B04B94"/>
    <w:rsid w:val="31EE16D3"/>
    <w:rsid w:val="357F4062"/>
    <w:rsid w:val="35DD7F64"/>
    <w:rsid w:val="372B59F8"/>
    <w:rsid w:val="38363DCF"/>
    <w:rsid w:val="3E4E1307"/>
    <w:rsid w:val="409F471E"/>
    <w:rsid w:val="43DD7542"/>
    <w:rsid w:val="457A1CC3"/>
    <w:rsid w:val="47026C2B"/>
    <w:rsid w:val="53211D72"/>
    <w:rsid w:val="568B2AE7"/>
    <w:rsid w:val="5E13387E"/>
    <w:rsid w:val="648E0A50"/>
    <w:rsid w:val="657F3B1C"/>
    <w:rsid w:val="7055363A"/>
    <w:rsid w:val="73944C37"/>
    <w:rsid w:val="75C56449"/>
    <w:rsid w:val="75F3688B"/>
    <w:rsid w:val="7AC91D74"/>
    <w:rsid w:val="7C72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66A8E6"/>
  <w15:docId w15:val="{BC719FC9-A7E3-4A15-8F91-1C4BC0E9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="Calibri" w:hAnsi="Calibri"/>
      <w:kern w:val="2"/>
      <w:sz w:val="18"/>
      <w:szCs w:val="18"/>
    </w:rPr>
  </w:style>
  <w:style w:type="paragraph" w:customStyle="1" w:styleId="1">
    <w:name w:val="修订1"/>
    <w:hidden/>
    <w:uiPriority w:val="99"/>
    <w:unhideWhenUsed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</dc:creator>
  <cp:lastModifiedBy>ElijahYang</cp:lastModifiedBy>
  <cp:revision>2</cp:revision>
  <dcterms:created xsi:type="dcterms:W3CDTF">2026-04-16T09:19:00Z</dcterms:created>
  <dcterms:modified xsi:type="dcterms:W3CDTF">2026-04-16T09:19:00Z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eyJoZGlkIjoiYjAyZDFlYjQxYzA4M2RjMjhmMGNiMjBjNTBjNzRhMjIiLCJ1c2VySWQiOiI0NDk1MzA5MDQifQ==</vt:lpwstr>
  </property>
  <property fmtid="{D5CDD505-2E9C-101B-9397-08002B2CF9AE}" pid="4" name="ICV">
    <vt:lpwstr>DE9B5E412B8E4F86AB37B30F9DBC8C86_13</vt:lpwstr>
  </property>
</Properties>
</file>