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1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  <w:t>供应商承诺书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  <w:t>声明函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eastAsia="zh-CN"/>
        </w:rPr>
        <w:t>（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  <w:t>诚信承诺书）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在本次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过程中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eastAsia="zh-CN"/>
        </w:rPr>
        <w:t>，我方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符合各项资格条件规定，具备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独立承担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项目和独立履行合同的能力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不存在伪造、变造、涂改等弄虚作假行为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不存在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28"/>
          <w:szCs w:val="28"/>
          <w:highlight w:val="none"/>
          <w:lang w:val="en-US" w:eastAsia="zh-CN"/>
        </w:rPr>
        <w:t>的下列情形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之一：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(1)与采购人存在利害关系且可能影响采购公正性；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(2)被依法暂停或者取消投标资格；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(3)被责令停产停业、暂扣或者吊销许可证、暂扣或者吊销执照；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(4)进入清算程序，或被宣告破产，或其他丧失履约能力的情形；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(5)被“全国企业信用信息公示系统”（https://www.gsxt.gov.cn）中列入严重违法失信企业名单；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(6)被“信用中国”网站（www.creditchina.gov.cn）或各级信用信息共享平台中列入失信被执行人名单；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(7)供应商被南方电网公司实施不接受投标处理或市场禁入处理，且未解除的；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(8)法律法规和采购文件规定的其他不得存在的情形；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80" w:firstLineChars="1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单位负责人为同一人或者存在控股、管理关系的不同单位，不得参加同一标段投标或者未划分标段的同一招标项目投标。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)其他：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我方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知悉《中国南方电网有限责任公司供应商失信扣分管理细则》全部内容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如以上声明内容不属实，由采购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人按照该细则进行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处理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840" w:firstLineChars="3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840" w:firstLineChars="3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840" w:firstLineChars="3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840" w:firstLineChars="3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供应商名称（盖章）：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840" w:firstLineChars="300"/>
        <w:jc w:val="center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日</w:t>
      </w:r>
    </w:p>
    <w:p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br w:type="textWrapping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244F11"/>
    <w:rsid w:val="2C24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2026-01-30T08:33:00Z</dcterms:created>
  <dc:creator>01909175.sz_sz</dc:creator>
  <cp:lastModifiedBy>01909175.sz_sz</cp:lastModifiedBy>
  <dcterms:modified xsi:type="dcterms:W3CDTF">2026-01-30T08:33:25Z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9E7BD39D9B14447594A0DBF7C90289FF</vt:lpwstr>
  </property>
</Properties>
</file>