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0" w:lineRule="exact"/>
      </w:pPr>
    </w:p>
    <w:p>
      <w:pPr>
        <w:spacing w:line="209" w:lineRule="exact"/>
      </w:pPr>
    </w:p>
    <w:p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南方电网贵州电动汽车服务有限公司2026年</w:t>
      </w:r>
    </w:p>
    <w:p>
      <w:pPr>
        <w:spacing w:line="751" w:lineRule="exact"/>
        <w:ind w:firstLine="2340" w:firstLineChars="5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运维管理系统采购项目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>
      <w:pPr>
        <w:spacing w:line="200" w:lineRule="exact"/>
        <w:rPr>
          <w:rFonts w:eastAsia="宋体"/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00" w:lineRule="exact"/>
        <w:rPr>
          <w:lang w:eastAsia="zh-CN"/>
        </w:rPr>
      </w:pPr>
    </w:p>
    <w:p>
      <w:pPr>
        <w:spacing w:line="257" w:lineRule="exact"/>
        <w:rPr>
          <w:lang w:eastAsia="zh-CN"/>
        </w:rPr>
      </w:pPr>
    </w:p>
    <w:p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南方电网贵州电动汽车服务有限公司</w:t>
      </w:r>
    </w:p>
    <w:p>
      <w:pPr>
        <w:spacing w:line="305" w:lineRule="exact"/>
        <w:rPr>
          <w:rFonts w:ascii="黑体" w:hAnsi="黑体" w:eastAsia="黑体" w:cs="黑体"/>
          <w:lang w:eastAsia="zh-CN"/>
        </w:rPr>
      </w:pPr>
    </w:p>
    <w:p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2026年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200" w:lineRule="exact"/>
        <w:rPr>
          <w:sz w:val="20"/>
          <w:szCs w:val="20"/>
          <w:lang w:eastAsia="zh-CN"/>
        </w:rPr>
      </w:pPr>
    </w:p>
    <w:p>
      <w:pPr>
        <w:spacing w:line="390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05" w:lineRule="exac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服务期限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>
      <w:pPr>
        <w:spacing w:line="320" w:lineRule="atLeast"/>
        <w:rPr>
          <w:sz w:val="20"/>
          <w:szCs w:val="20"/>
          <w:lang w:eastAsia="zh-CN"/>
        </w:rPr>
      </w:pPr>
    </w:p>
    <w:p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五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运维管理系统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2</w:t>
      </w:r>
    </w:p>
    <w:p>
      <w:pPr>
        <w:spacing w:line="320" w:lineRule="atLeast"/>
        <w:rPr>
          <w:rFonts w:eastAsiaTheme="minorEastAsia"/>
          <w:lang w:eastAsia="zh-CN"/>
        </w:rPr>
      </w:pPr>
    </w:p>
    <w:p>
      <w:pPr>
        <w:spacing w:line="200" w:lineRule="exact"/>
        <w:rPr>
          <w:rFonts w:eastAsiaTheme="minorEastAsia"/>
          <w:lang w:eastAsia="zh-CN"/>
        </w:rPr>
      </w:pPr>
    </w:p>
    <w:p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南方电网贵州电动汽车服务有限公司2026年运维管理系统采购项目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南方电网贵州电动汽车服务有限公司2026年运维管理系统采购项目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为保障南方电网贵州电动汽车服务有限公司(以下简称:贵州电动公司)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运维人员管理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需求，现须租赁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运维管理系统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解决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需求。</w:t>
      </w:r>
    </w:p>
    <w:p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（一）采购范围</w:t>
      </w:r>
    </w:p>
    <w:tbl>
      <w:tblPr>
        <w:tblStyle w:val="3"/>
        <w:tblpPr w:leftFromText="180" w:rightFromText="180" w:vertAnchor="text" w:tblpX="254" w:tblpY="52"/>
        <w:tblOverlap w:val="never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365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最高限价（元）</w:t>
            </w:r>
          </w:p>
        </w:tc>
        <w:tc>
          <w:tcPr>
            <w:tcW w:w="1365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服务期</w:t>
            </w:r>
          </w:p>
        </w:tc>
        <w:tc>
          <w:tcPr>
            <w:tcW w:w="1365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系统人数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</w:trPr>
        <w:tc>
          <w:tcPr>
            <w:tcW w:w="1121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南方电网贵州电动汽车服务有限公司2026</w:t>
            </w:r>
            <w:bookmarkStart w:id="4" w:name="_GoBack"/>
            <w:bookmarkEnd w:id="4"/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年运维管理系统采购项目</w:t>
            </w:r>
          </w:p>
        </w:tc>
        <w:tc>
          <w:tcPr>
            <w:tcW w:w="1643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22000</w:t>
            </w:r>
          </w:p>
        </w:tc>
        <w:tc>
          <w:tcPr>
            <w:tcW w:w="1365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1年</w:t>
            </w:r>
          </w:p>
        </w:tc>
        <w:tc>
          <w:tcPr>
            <w:tcW w:w="1365" w:type="dxa"/>
            <w:vAlign w:val="center"/>
          </w:tcPr>
          <w:p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120人</w:t>
            </w:r>
          </w:p>
        </w:tc>
      </w:tr>
    </w:tbl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服务期限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bookmarkStart w:id="3" w:name="page2_1"/>
      <w:bookmarkEnd w:id="3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自合同履约之日起1年。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（四）服务地址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贵阳市南明区物资大厦。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（五）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运维管理系统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服务商提供系统应具备工单管理、车辆管理和备品备件管理并能自定义修改系统。</w:t>
      </w:r>
    </w:p>
    <w:p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服务商应保证系统数据的安全规范性，并且数据保存时间至少5年以上。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服务商需提供7×24小时技术支持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应提供满足上述要求的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B93C2A"/>
    <w:rsid w:val="00BB1461"/>
    <w:rsid w:val="00C9241A"/>
    <w:rsid w:val="00CA2A55"/>
    <w:rsid w:val="013B3F63"/>
    <w:rsid w:val="025A6C04"/>
    <w:rsid w:val="037262BA"/>
    <w:rsid w:val="05B74771"/>
    <w:rsid w:val="068E3B66"/>
    <w:rsid w:val="072764A5"/>
    <w:rsid w:val="07DE7D68"/>
    <w:rsid w:val="091273FA"/>
    <w:rsid w:val="0ADB7398"/>
    <w:rsid w:val="0B1B4E9F"/>
    <w:rsid w:val="0B3E3A9A"/>
    <w:rsid w:val="0D1302A2"/>
    <w:rsid w:val="0D3005FB"/>
    <w:rsid w:val="0E02296D"/>
    <w:rsid w:val="0F870469"/>
    <w:rsid w:val="10A75CBA"/>
    <w:rsid w:val="11C80677"/>
    <w:rsid w:val="11CF1B67"/>
    <w:rsid w:val="127C300E"/>
    <w:rsid w:val="13C12381"/>
    <w:rsid w:val="13E640F2"/>
    <w:rsid w:val="14FD0079"/>
    <w:rsid w:val="15E8637F"/>
    <w:rsid w:val="160B17F4"/>
    <w:rsid w:val="19994B83"/>
    <w:rsid w:val="1A722BCA"/>
    <w:rsid w:val="1CA478F2"/>
    <w:rsid w:val="1DAF24FC"/>
    <w:rsid w:val="1E373BC3"/>
    <w:rsid w:val="213D3949"/>
    <w:rsid w:val="21924A2D"/>
    <w:rsid w:val="22017E7D"/>
    <w:rsid w:val="223E53A7"/>
    <w:rsid w:val="246057D0"/>
    <w:rsid w:val="263404C4"/>
    <w:rsid w:val="26A45974"/>
    <w:rsid w:val="27420C7A"/>
    <w:rsid w:val="27DE7716"/>
    <w:rsid w:val="28670FF6"/>
    <w:rsid w:val="28ED6E43"/>
    <w:rsid w:val="292827B1"/>
    <w:rsid w:val="296F777A"/>
    <w:rsid w:val="2AAE5541"/>
    <w:rsid w:val="2BAB03D4"/>
    <w:rsid w:val="2DE051B2"/>
    <w:rsid w:val="2EBB13D0"/>
    <w:rsid w:val="2F0F0A9F"/>
    <w:rsid w:val="2F996FA3"/>
    <w:rsid w:val="303B7C0D"/>
    <w:rsid w:val="30883239"/>
    <w:rsid w:val="335740A1"/>
    <w:rsid w:val="33E1511F"/>
    <w:rsid w:val="346A38C2"/>
    <w:rsid w:val="351A453A"/>
    <w:rsid w:val="359A07C3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C34785"/>
    <w:rsid w:val="413C1A66"/>
    <w:rsid w:val="415B1C43"/>
    <w:rsid w:val="44191A5F"/>
    <w:rsid w:val="443E2003"/>
    <w:rsid w:val="44890DFE"/>
    <w:rsid w:val="45280308"/>
    <w:rsid w:val="459D0CC6"/>
    <w:rsid w:val="4650193A"/>
    <w:rsid w:val="46684A41"/>
    <w:rsid w:val="46F179F6"/>
    <w:rsid w:val="48FD4B4F"/>
    <w:rsid w:val="49A61540"/>
    <w:rsid w:val="4A2E1CF6"/>
    <w:rsid w:val="4D940C96"/>
    <w:rsid w:val="4D9F28D5"/>
    <w:rsid w:val="4DFC10F3"/>
    <w:rsid w:val="4F545534"/>
    <w:rsid w:val="500320DD"/>
    <w:rsid w:val="509A6463"/>
    <w:rsid w:val="518A3749"/>
    <w:rsid w:val="51C32D2F"/>
    <w:rsid w:val="53066D20"/>
    <w:rsid w:val="53247FF4"/>
    <w:rsid w:val="539E4BBE"/>
    <w:rsid w:val="57D1104A"/>
    <w:rsid w:val="57D34F8E"/>
    <w:rsid w:val="58263B33"/>
    <w:rsid w:val="597B335B"/>
    <w:rsid w:val="59E146C5"/>
    <w:rsid w:val="59FF13B5"/>
    <w:rsid w:val="5ADB2963"/>
    <w:rsid w:val="5C642423"/>
    <w:rsid w:val="5ED81A8D"/>
    <w:rsid w:val="601A502E"/>
    <w:rsid w:val="602760F8"/>
    <w:rsid w:val="607362D2"/>
    <w:rsid w:val="60DF3EFC"/>
    <w:rsid w:val="61AA75FB"/>
    <w:rsid w:val="629D1A5E"/>
    <w:rsid w:val="62F0280B"/>
    <w:rsid w:val="63CF6D0D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6B5B5E"/>
    <w:rsid w:val="708C1A0F"/>
    <w:rsid w:val="70E055B2"/>
    <w:rsid w:val="71920D35"/>
    <w:rsid w:val="72345596"/>
    <w:rsid w:val="72B8133A"/>
    <w:rsid w:val="737F6B89"/>
    <w:rsid w:val="74CF5D3A"/>
    <w:rsid w:val="798930D3"/>
    <w:rsid w:val="7C3F770A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157</Words>
  <Characters>898</Characters>
  <Lines>7</Lines>
  <Paragraphs>2</Paragraphs>
  <TotalTime>13</TotalTime>
  <ScaleCrop>false</ScaleCrop>
  <LinksUpToDate>false</LinksUpToDate>
  <CharactersWithSpaces>1053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孔令鹏</cp:lastModifiedBy>
  <dcterms:modified xsi:type="dcterms:W3CDTF">2026-05-06T03:23:45Z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AFB31278361A4EAFB952A87F695CC666</vt:lpwstr>
  </property>
</Properties>
</file>