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7528A" w14:textId="3CE822BB" w:rsidR="00875583" w:rsidRDefault="00626238">
      <w:pPr>
        <w:spacing w:line="360" w:lineRule="auto"/>
        <w:jc w:val="center"/>
        <w:rPr>
          <w:rFonts w:ascii="方正小标宋_GBK" w:eastAsia="方正小标宋_GBK" w:hint="eastAsia"/>
          <w:sz w:val="28"/>
          <w:szCs w:val="28"/>
        </w:rPr>
      </w:pPr>
      <w:r>
        <w:rPr>
          <w:rFonts w:ascii="方正小标宋_GBK" w:eastAsia="方正小标宋_GBK" w:hint="eastAsia"/>
          <w:sz w:val="28"/>
          <w:szCs w:val="28"/>
        </w:rPr>
        <w:t xml:space="preserve"> </w:t>
      </w:r>
      <w:r w:rsidR="00E52954">
        <w:rPr>
          <w:rFonts w:ascii="方正小标宋_GBK" w:eastAsia="方正小标宋_GBK" w:hint="eastAsia"/>
          <w:sz w:val="28"/>
          <w:szCs w:val="28"/>
        </w:rPr>
        <w:t>薄膜表征技术要求</w:t>
      </w:r>
    </w:p>
    <w:p w14:paraId="31965DD0" w14:textId="77777777" w:rsidR="00875583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产品</w:t>
      </w:r>
      <w:r>
        <w:rPr>
          <w:rFonts w:asciiTheme="majorBidi" w:eastAsia="宋体" w:hAnsiTheme="majorBidi" w:cstheme="majorBidi"/>
          <w:sz w:val="24"/>
        </w:rPr>
        <w:t>/</w:t>
      </w:r>
      <w:r>
        <w:rPr>
          <w:rFonts w:asciiTheme="majorBidi" w:eastAsia="宋体" w:hAnsiTheme="majorBidi" w:cstheme="majorBidi"/>
          <w:sz w:val="24"/>
        </w:rPr>
        <w:t>服务技术规格</w:t>
      </w:r>
    </w:p>
    <w:p w14:paraId="7099BAB1" w14:textId="77777777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基本要求</w:t>
      </w:r>
    </w:p>
    <w:p w14:paraId="037BDD94" w14:textId="3D7E7B30" w:rsidR="00875583" w:rsidRDefault="00140304" w:rsidP="00140304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proofErr w:type="gramStart"/>
      <w:r w:rsidRPr="00140304">
        <w:rPr>
          <w:rFonts w:asciiTheme="majorBidi" w:eastAsia="宋体" w:hAnsiTheme="majorBidi" w:cstheme="majorBidi" w:hint="eastAsia"/>
          <w:sz w:val="24"/>
        </w:rPr>
        <w:t>基于类</w:t>
      </w:r>
      <w:proofErr w:type="gramEnd"/>
      <w:r w:rsidRPr="00140304">
        <w:rPr>
          <w:rFonts w:asciiTheme="majorBidi" w:eastAsia="宋体" w:hAnsiTheme="majorBidi" w:cstheme="majorBidi" w:hint="eastAsia"/>
          <w:sz w:val="24"/>
        </w:rPr>
        <w:t>金刚石碳</w:t>
      </w:r>
      <w:r>
        <w:rPr>
          <w:rFonts w:asciiTheme="majorBidi" w:eastAsia="宋体" w:hAnsiTheme="majorBidi" w:cstheme="majorBidi" w:hint="eastAsia"/>
          <w:sz w:val="24"/>
        </w:rPr>
        <w:t>（</w:t>
      </w:r>
      <w:r>
        <w:rPr>
          <w:rFonts w:asciiTheme="majorBidi" w:eastAsia="宋体" w:hAnsiTheme="majorBidi" w:cstheme="majorBidi" w:hint="eastAsia"/>
          <w:sz w:val="24"/>
        </w:rPr>
        <w:t>DLC</w:t>
      </w:r>
      <w:r>
        <w:rPr>
          <w:rFonts w:asciiTheme="majorBidi" w:eastAsia="宋体" w:hAnsiTheme="majorBidi" w:cstheme="majorBidi" w:hint="eastAsia"/>
          <w:sz w:val="24"/>
        </w:rPr>
        <w:t>）</w:t>
      </w:r>
      <w:r w:rsidRPr="00140304">
        <w:rPr>
          <w:rFonts w:asciiTheme="majorBidi" w:eastAsia="宋体" w:hAnsiTheme="majorBidi" w:cstheme="majorBidi" w:hint="eastAsia"/>
          <w:sz w:val="24"/>
        </w:rPr>
        <w:t>膜所具备的耐腐蚀性、高硬度等优异性能，及其在提升器件击穿电压、改善漏电流等关键参数方面的潜在作用，在</w:t>
      </w:r>
      <w:bookmarkStart w:id="0" w:name="OLE_LINK3"/>
      <w:r w:rsidRPr="00140304">
        <w:rPr>
          <w:rFonts w:asciiTheme="majorBidi" w:eastAsia="宋体" w:hAnsiTheme="majorBidi" w:cstheme="majorBidi" w:hint="eastAsia"/>
          <w:sz w:val="24"/>
        </w:rPr>
        <w:t>IGCT</w:t>
      </w:r>
      <w:r w:rsidRPr="00140304">
        <w:rPr>
          <w:rFonts w:asciiTheme="majorBidi" w:eastAsia="宋体" w:hAnsiTheme="majorBidi" w:cstheme="majorBidi" w:hint="eastAsia"/>
          <w:sz w:val="24"/>
        </w:rPr>
        <w:t>实验平台</w:t>
      </w:r>
      <w:bookmarkEnd w:id="0"/>
      <w:r w:rsidRPr="00140304">
        <w:rPr>
          <w:rFonts w:asciiTheme="majorBidi" w:eastAsia="宋体" w:hAnsiTheme="majorBidi" w:cstheme="majorBidi" w:hint="eastAsia"/>
          <w:sz w:val="24"/>
        </w:rPr>
        <w:t>中，</w:t>
      </w:r>
      <w:r>
        <w:rPr>
          <w:rFonts w:asciiTheme="majorBidi" w:eastAsia="宋体" w:hAnsiTheme="majorBidi" w:cstheme="majorBidi" w:hint="eastAsia"/>
          <w:sz w:val="24"/>
        </w:rPr>
        <w:t>计划</w:t>
      </w:r>
      <w:r w:rsidRPr="00140304">
        <w:rPr>
          <w:rFonts w:asciiTheme="majorBidi" w:eastAsia="宋体" w:hAnsiTheme="majorBidi" w:cstheme="majorBidi" w:hint="eastAsia"/>
          <w:sz w:val="24"/>
        </w:rPr>
        <w:t>将其作为终端钝化层进行应用探索。为推进</w:t>
      </w:r>
      <w:r w:rsidRPr="00140304">
        <w:rPr>
          <w:rFonts w:asciiTheme="majorBidi" w:eastAsia="宋体" w:hAnsiTheme="majorBidi" w:cstheme="majorBidi" w:hint="eastAsia"/>
          <w:sz w:val="24"/>
        </w:rPr>
        <w:t>DLC</w:t>
      </w:r>
      <w:r w:rsidRPr="00140304">
        <w:rPr>
          <w:rFonts w:asciiTheme="majorBidi" w:eastAsia="宋体" w:hAnsiTheme="majorBidi" w:cstheme="majorBidi" w:hint="eastAsia"/>
          <w:sz w:val="24"/>
        </w:rPr>
        <w:t>钝化工艺的开发，需对薄膜材料进行深入表征。</w:t>
      </w:r>
      <w:r>
        <w:rPr>
          <w:rFonts w:asciiTheme="majorBidi" w:eastAsia="宋体" w:hAnsiTheme="majorBidi" w:cstheme="majorBidi" w:hint="eastAsia"/>
          <w:sz w:val="24"/>
        </w:rPr>
        <w:t>结合</w:t>
      </w:r>
      <w:r w:rsidRPr="00140304">
        <w:rPr>
          <w:rFonts w:asciiTheme="majorBidi" w:eastAsia="宋体" w:hAnsiTheme="majorBidi" w:cstheme="majorBidi" w:hint="eastAsia"/>
          <w:sz w:val="24"/>
        </w:rPr>
        <w:t>现有</w:t>
      </w:r>
      <w:r w:rsidR="00A443EF" w:rsidRPr="00140304">
        <w:rPr>
          <w:rFonts w:asciiTheme="majorBidi" w:eastAsia="宋体" w:hAnsiTheme="majorBidi" w:cstheme="majorBidi" w:hint="eastAsia"/>
          <w:sz w:val="24"/>
        </w:rPr>
        <w:t>IGCT</w:t>
      </w:r>
      <w:r w:rsidR="00A443EF" w:rsidRPr="00140304">
        <w:rPr>
          <w:rFonts w:asciiTheme="majorBidi" w:eastAsia="宋体" w:hAnsiTheme="majorBidi" w:cstheme="majorBidi" w:hint="eastAsia"/>
          <w:sz w:val="24"/>
        </w:rPr>
        <w:t>实验平台</w:t>
      </w:r>
      <w:r w:rsidRPr="00140304">
        <w:rPr>
          <w:rFonts w:asciiTheme="majorBidi" w:eastAsia="宋体" w:hAnsiTheme="majorBidi" w:cstheme="majorBidi" w:hint="eastAsia"/>
          <w:sz w:val="24"/>
        </w:rPr>
        <w:t>量测设备的</w:t>
      </w:r>
      <w:r>
        <w:rPr>
          <w:rFonts w:asciiTheme="majorBidi" w:eastAsia="宋体" w:hAnsiTheme="majorBidi" w:cstheme="majorBidi" w:hint="eastAsia"/>
          <w:sz w:val="24"/>
        </w:rPr>
        <w:t>测试能力分析</w:t>
      </w:r>
      <w:r w:rsidRPr="00140304">
        <w:rPr>
          <w:rFonts w:asciiTheme="majorBidi" w:eastAsia="宋体" w:hAnsiTheme="majorBidi" w:cstheme="majorBidi" w:hint="eastAsia"/>
          <w:sz w:val="24"/>
        </w:rPr>
        <w:t>，</w:t>
      </w:r>
      <w:r>
        <w:rPr>
          <w:rFonts w:asciiTheme="majorBidi" w:eastAsia="宋体" w:hAnsiTheme="majorBidi" w:cstheme="majorBidi" w:hint="eastAsia"/>
          <w:sz w:val="24"/>
        </w:rPr>
        <w:t>需</w:t>
      </w:r>
      <w:r w:rsidRPr="00140304">
        <w:rPr>
          <w:rFonts w:asciiTheme="majorBidi" w:eastAsia="宋体" w:hAnsiTheme="majorBidi" w:cstheme="majorBidi" w:hint="eastAsia"/>
          <w:sz w:val="24"/>
        </w:rPr>
        <w:t>引入外部测试资源作为补充，</w:t>
      </w:r>
      <w:r>
        <w:rPr>
          <w:rFonts w:asciiTheme="majorBidi" w:eastAsia="宋体" w:hAnsiTheme="majorBidi" w:cstheme="majorBidi" w:hint="eastAsia"/>
          <w:sz w:val="24"/>
        </w:rPr>
        <w:t>对系列</w:t>
      </w:r>
      <w:r>
        <w:rPr>
          <w:rFonts w:asciiTheme="majorBidi" w:eastAsia="宋体" w:hAnsiTheme="majorBidi" w:cstheme="majorBidi" w:hint="eastAsia"/>
          <w:sz w:val="24"/>
        </w:rPr>
        <w:t>DLC</w:t>
      </w:r>
      <w:r>
        <w:rPr>
          <w:rFonts w:asciiTheme="majorBidi" w:eastAsia="宋体" w:hAnsiTheme="majorBidi" w:cstheme="majorBidi" w:hint="eastAsia"/>
          <w:sz w:val="24"/>
        </w:rPr>
        <w:t>膜</w:t>
      </w:r>
      <w:r w:rsidR="0069687A">
        <w:rPr>
          <w:rFonts w:asciiTheme="majorBidi" w:eastAsia="宋体" w:hAnsiTheme="majorBidi" w:cstheme="majorBidi" w:hint="eastAsia"/>
          <w:sz w:val="24"/>
        </w:rPr>
        <w:t>进行</w:t>
      </w:r>
      <w:r w:rsidRPr="00140304">
        <w:rPr>
          <w:rFonts w:asciiTheme="majorBidi" w:eastAsia="宋体" w:hAnsiTheme="majorBidi" w:cstheme="majorBidi" w:hint="eastAsia"/>
          <w:sz w:val="24"/>
        </w:rPr>
        <w:t>拉曼光谱、</w:t>
      </w:r>
      <w:r w:rsidRPr="00140304">
        <w:rPr>
          <w:rFonts w:asciiTheme="majorBidi" w:eastAsia="宋体" w:hAnsiTheme="majorBidi" w:cstheme="majorBidi" w:hint="eastAsia"/>
          <w:sz w:val="24"/>
        </w:rPr>
        <w:t>X</w:t>
      </w:r>
      <w:r w:rsidRPr="00140304">
        <w:rPr>
          <w:rFonts w:asciiTheme="majorBidi" w:eastAsia="宋体" w:hAnsiTheme="majorBidi" w:cstheme="majorBidi" w:hint="eastAsia"/>
          <w:sz w:val="24"/>
        </w:rPr>
        <w:t>射线光电子能谱及击穿场强测试。</w:t>
      </w:r>
      <w:r w:rsidR="001E3625">
        <w:rPr>
          <w:rFonts w:asciiTheme="majorBidi" w:eastAsia="宋体" w:hAnsiTheme="majorBidi" w:cstheme="majorBidi" w:hint="eastAsia"/>
          <w:sz w:val="24"/>
        </w:rPr>
        <w:t>通过</w:t>
      </w:r>
      <w:r w:rsidRPr="00140304">
        <w:rPr>
          <w:rFonts w:asciiTheme="majorBidi" w:eastAsia="宋体" w:hAnsiTheme="majorBidi" w:cstheme="majorBidi" w:hint="eastAsia"/>
          <w:sz w:val="24"/>
        </w:rPr>
        <w:t>获取更全面的薄膜性能数据，为</w:t>
      </w:r>
      <w:r w:rsidRPr="00140304">
        <w:rPr>
          <w:rFonts w:asciiTheme="majorBidi" w:eastAsia="宋体" w:hAnsiTheme="majorBidi" w:cstheme="majorBidi" w:hint="eastAsia"/>
          <w:sz w:val="24"/>
        </w:rPr>
        <w:t>DLC</w:t>
      </w:r>
      <w:r w:rsidRPr="00140304">
        <w:rPr>
          <w:rFonts w:asciiTheme="majorBidi" w:eastAsia="宋体" w:hAnsiTheme="majorBidi" w:cstheme="majorBidi" w:hint="eastAsia"/>
          <w:sz w:val="24"/>
        </w:rPr>
        <w:t>膜的工艺优化及其在</w:t>
      </w:r>
      <w:r w:rsidRPr="00140304">
        <w:rPr>
          <w:rFonts w:asciiTheme="majorBidi" w:eastAsia="宋体" w:hAnsiTheme="majorBidi" w:cstheme="majorBidi" w:hint="eastAsia"/>
          <w:sz w:val="24"/>
        </w:rPr>
        <w:t>IGCT</w:t>
      </w:r>
      <w:r w:rsidRPr="00140304">
        <w:rPr>
          <w:rFonts w:asciiTheme="majorBidi" w:eastAsia="宋体" w:hAnsiTheme="majorBidi" w:cstheme="majorBidi" w:hint="eastAsia"/>
          <w:sz w:val="24"/>
        </w:rPr>
        <w:t>芯片中的应用提供关键的数据支撑</w:t>
      </w:r>
      <w:r>
        <w:rPr>
          <w:rFonts w:asciiTheme="majorBidi" w:eastAsia="宋体" w:hAnsiTheme="majorBidi" w:cstheme="majorBidi" w:hint="eastAsia"/>
          <w:sz w:val="24"/>
        </w:rPr>
        <w:t>。</w:t>
      </w:r>
    </w:p>
    <w:p w14:paraId="41F03628" w14:textId="77777777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性能指标</w:t>
      </w:r>
    </w:p>
    <w:tbl>
      <w:tblPr>
        <w:tblW w:w="51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2259"/>
        <w:gridCol w:w="4819"/>
        <w:gridCol w:w="788"/>
      </w:tblGrid>
      <w:tr w:rsidR="00875583" w14:paraId="33602687" w14:textId="77777777" w:rsidTr="00626238">
        <w:trPr>
          <w:trHeight w:val="454"/>
          <w:jc w:val="center"/>
        </w:trPr>
        <w:tc>
          <w:tcPr>
            <w:tcW w:w="390" w:type="pct"/>
            <w:vAlign w:val="center"/>
          </w:tcPr>
          <w:p w14:paraId="375A69A2" w14:textId="77777777" w:rsidR="00875583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324" w:type="pct"/>
            <w:vAlign w:val="center"/>
          </w:tcPr>
          <w:p w14:paraId="2293422C" w14:textId="77777777" w:rsidR="00875583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项目</w:t>
            </w:r>
          </w:p>
        </w:tc>
        <w:tc>
          <w:tcPr>
            <w:tcW w:w="2823" w:type="pct"/>
            <w:vAlign w:val="center"/>
          </w:tcPr>
          <w:p w14:paraId="065E4F0E" w14:textId="720E9A5A" w:rsidR="00875583" w:rsidRDefault="00FD778E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技术</w:t>
            </w:r>
            <w:r w:rsidR="00000000"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要求值</w:t>
            </w:r>
          </w:p>
        </w:tc>
        <w:tc>
          <w:tcPr>
            <w:tcW w:w="462" w:type="pct"/>
            <w:vAlign w:val="center"/>
          </w:tcPr>
          <w:p w14:paraId="6B0B80FC" w14:textId="328686E5" w:rsidR="00875583" w:rsidRDefault="00FD778E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数量</w:t>
            </w:r>
          </w:p>
        </w:tc>
      </w:tr>
      <w:tr w:rsidR="00875583" w14:paraId="7208F7F1" w14:textId="77777777" w:rsidTr="00626238">
        <w:trPr>
          <w:trHeight w:val="1417"/>
          <w:jc w:val="center"/>
        </w:trPr>
        <w:tc>
          <w:tcPr>
            <w:tcW w:w="390" w:type="pct"/>
            <w:vAlign w:val="center"/>
          </w:tcPr>
          <w:p w14:paraId="0AB2E0F0" w14:textId="77777777" w:rsidR="00875583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24" w:type="pct"/>
            <w:vAlign w:val="center"/>
          </w:tcPr>
          <w:p w14:paraId="0B6C0D24" w14:textId="08CD780C" w:rsidR="00875583" w:rsidRPr="00974F4F" w:rsidRDefault="00304205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eastAsia="宋体" w:hAnsi="宋体" w:cs="Times New Roman" w:hint="eastAsia"/>
                <w:color w:val="000000"/>
                <w:sz w:val="21"/>
                <w:szCs w:val="21"/>
              </w:rPr>
            </w:pPr>
            <w:r w:rsidRPr="00974F4F">
              <w:rPr>
                <w:rFonts w:ascii="宋体" w:eastAsia="宋体" w:hAnsi="宋体" w:cstheme="majorBidi" w:hint="eastAsia"/>
                <w:kern w:val="0"/>
                <w:sz w:val="24"/>
              </w:rPr>
              <w:t>拉曼测试服务</w:t>
            </w:r>
          </w:p>
        </w:tc>
        <w:tc>
          <w:tcPr>
            <w:tcW w:w="2823" w:type="pct"/>
            <w:vAlign w:val="center"/>
          </w:tcPr>
          <w:p w14:paraId="709052BA" w14:textId="77777777" w:rsidR="007A220B" w:rsidRDefault="007A220B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rPr>
                <w:rFonts w:ascii="Times New Roman" w:eastAsia="Adobe 宋体 Std L" w:hAnsi="Times New Roman"/>
                <w:sz w:val="24"/>
              </w:rPr>
            </w:pPr>
            <w:r>
              <w:rPr>
                <w:rFonts w:ascii="Times New Roman" w:eastAsia="Adobe 宋体 Std L" w:hAnsi="Times New Roman"/>
                <w:sz w:val="24"/>
              </w:rPr>
              <w:t>1.</w:t>
            </w:r>
            <w:r w:rsidRPr="00974F4F">
              <w:rPr>
                <w:rFonts w:ascii="宋体" w:eastAsia="宋体" w:hAnsi="宋体" w:hint="eastAsia"/>
                <w:sz w:val="24"/>
              </w:rPr>
              <w:t>适配</w:t>
            </w:r>
            <w:r>
              <w:rPr>
                <w:rFonts w:ascii="Times New Roman" w:eastAsia="Adobe 宋体 Std L" w:hAnsi="Times New Roman" w:hint="eastAsia"/>
                <w:sz w:val="24"/>
              </w:rPr>
              <w:t>6</w:t>
            </w:r>
            <w:r w:rsidRPr="00974F4F">
              <w:rPr>
                <w:rFonts w:ascii="宋体" w:eastAsia="宋体" w:hAnsi="宋体" w:hint="eastAsia"/>
                <w:sz w:val="24"/>
              </w:rPr>
              <w:t>英寸晶圆测试</w:t>
            </w:r>
          </w:p>
          <w:p w14:paraId="3055EBE5" w14:textId="1FC73E97" w:rsidR="00EF12DE" w:rsidRPr="00EF12DE" w:rsidRDefault="00EF12DE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rPr>
                <w:rFonts w:ascii="Times New Roman" w:eastAsia="Adobe 宋体 Std L" w:hAnsi="Times New Roman"/>
                <w:sz w:val="24"/>
              </w:rPr>
            </w:pPr>
            <w:r>
              <w:rPr>
                <w:rFonts w:ascii="Times New Roman" w:eastAsia="Adobe 宋体 Std L" w:hAnsi="Times New Roman" w:hint="eastAsia"/>
                <w:sz w:val="24"/>
              </w:rPr>
              <w:t>2.</w:t>
            </w:r>
            <w:r w:rsidRPr="00974F4F">
              <w:rPr>
                <w:rFonts w:ascii="宋体" w:eastAsia="宋体" w:hAnsi="宋体" w:hint="eastAsia"/>
                <w:sz w:val="24"/>
              </w:rPr>
              <w:t>具备</w:t>
            </w:r>
            <w:r w:rsidR="00850DD1">
              <w:rPr>
                <w:rFonts w:ascii="Times New Roman" w:eastAsia="Adobe 宋体 Std L" w:hAnsi="Times New Roman" w:hint="eastAsia"/>
                <w:sz w:val="24"/>
              </w:rPr>
              <w:t>532 nm</w:t>
            </w:r>
            <w:r w:rsidR="00850DD1">
              <w:rPr>
                <w:rFonts w:ascii="Times New Roman" w:eastAsia="Adobe 宋体 Std L" w:hAnsi="Times New Roman" w:hint="eastAsia"/>
                <w:sz w:val="24"/>
              </w:rPr>
              <w:t>波长的激光光源</w:t>
            </w:r>
          </w:p>
          <w:p w14:paraId="79D4C6B7" w14:textId="25AF5D86" w:rsidR="00EF12DE" w:rsidRDefault="00EF12DE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jc w:val="left"/>
              <w:rPr>
                <w:rFonts w:ascii="Times New Roman" w:eastAsia="Adobe 宋体 Std L" w:hAnsi="Times New Roman"/>
                <w:sz w:val="24"/>
              </w:rPr>
            </w:pPr>
            <w:r>
              <w:rPr>
                <w:rFonts w:ascii="Times New Roman" w:eastAsia="Adobe 宋体 Std L" w:hAnsi="Times New Roman" w:hint="eastAsia"/>
                <w:sz w:val="24"/>
              </w:rPr>
              <w:t>3</w:t>
            </w:r>
            <w:r w:rsidR="007A220B">
              <w:rPr>
                <w:rFonts w:ascii="Times New Roman" w:eastAsia="Adobe 宋体 Std L" w:hAnsi="Times New Roman" w:hint="eastAsia"/>
                <w:sz w:val="24"/>
              </w:rPr>
              <w:t>.</w:t>
            </w:r>
            <w:bookmarkStart w:id="1" w:name="OLE_LINK5"/>
            <w:r w:rsidRPr="00974F4F">
              <w:rPr>
                <w:rFonts w:ascii="宋体" w:eastAsia="宋体" w:hAnsi="宋体" w:hint="eastAsia"/>
                <w:sz w:val="24"/>
              </w:rPr>
              <w:t>分辨率</w:t>
            </w:r>
            <w:r w:rsidR="00974F4F">
              <w:rPr>
                <w:rFonts w:ascii="宋体" w:eastAsia="宋体" w:hAnsi="宋体" w:hint="eastAsia"/>
                <w:sz w:val="24"/>
              </w:rPr>
              <w:t>＜</w:t>
            </w:r>
            <w:r>
              <w:rPr>
                <w:rFonts w:ascii="Times New Roman" w:eastAsia="Adobe 宋体 Std L" w:hAnsi="Times New Roman" w:hint="eastAsia"/>
                <w:sz w:val="24"/>
              </w:rPr>
              <w:t>1 cm</w:t>
            </w:r>
            <w:r w:rsidRPr="00EF12DE">
              <w:rPr>
                <w:rFonts w:ascii="Times New Roman" w:eastAsia="Adobe 宋体 Std L" w:hAnsi="Times New Roman" w:hint="eastAsia"/>
                <w:sz w:val="24"/>
                <w:vertAlign w:val="superscript"/>
              </w:rPr>
              <w:t>-1</w:t>
            </w:r>
          </w:p>
          <w:p w14:paraId="60CF2CA9" w14:textId="0F387734" w:rsidR="009E0D16" w:rsidRPr="00EF12DE" w:rsidRDefault="00EF12DE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jc w:val="left"/>
              <w:rPr>
                <w:rFonts w:ascii="Times New Roman" w:eastAsia="Adobe 宋体 Std L" w:hAnsi="Times New Roman"/>
                <w:sz w:val="24"/>
                <w:vertAlign w:val="superscript"/>
              </w:rPr>
            </w:pPr>
            <w:r>
              <w:rPr>
                <w:rFonts w:ascii="Times New Roman" w:eastAsia="Adobe 宋体 Std L" w:hAnsi="Times New Roman" w:hint="eastAsia"/>
                <w:sz w:val="24"/>
              </w:rPr>
              <w:t>4.</w:t>
            </w:r>
            <w:r w:rsidRPr="00974F4F">
              <w:rPr>
                <w:rFonts w:ascii="宋体" w:eastAsia="宋体" w:hAnsi="宋体" w:hint="eastAsia"/>
                <w:sz w:val="24"/>
              </w:rPr>
              <w:t>拉曼谱图</w:t>
            </w:r>
            <w:r w:rsidR="007A220B" w:rsidRPr="00974F4F">
              <w:rPr>
                <w:rFonts w:ascii="宋体" w:eastAsia="宋体" w:hAnsi="宋体" w:hint="eastAsia"/>
                <w:sz w:val="24"/>
              </w:rPr>
              <w:t>覆盖</w:t>
            </w:r>
            <w:r w:rsidR="007A220B" w:rsidRPr="00F764FE">
              <w:rPr>
                <w:rFonts w:ascii="Times New Roman" w:eastAsia="Adobe 宋体 Std L" w:hAnsi="Times New Roman"/>
                <w:sz w:val="24"/>
              </w:rPr>
              <w:t>50</w:t>
            </w:r>
            <w:r w:rsidR="007A220B">
              <w:rPr>
                <w:rFonts w:ascii="Times New Roman" w:eastAsia="Adobe 宋体 Std L" w:hAnsi="Times New Roman" w:hint="eastAsia"/>
                <w:sz w:val="24"/>
              </w:rPr>
              <w:t>0</w:t>
            </w:r>
            <w:r w:rsidR="007A220B" w:rsidRPr="00F764FE">
              <w:rPr>
                <w:rFonts w:ascii="Times New Roman" w:eastAsia="Adobe 宋体 Std L" w:hAnsi="Times New Roman"/>
                <w:sz w:val="24"/>
              </w:rPr>
              <w:t>-</w:t>
            </w:r>
            <w:r w:rsidR="007A220B">
              <w:rPr>
                <w:rFonts w:ascii="Times New Roman" w:eastAsia="Adobe 宋体 Std L" w:hAnsi="Times New Roman" w:hint="eastAsia"/>
                <w:sz w:val="24"/>
              </w:rPr>
              <w:t>3</w:t>
            </w:r>
            <w:r w:rsidR="007A220B" w:rsidRPr="00F764FE">
              <w:rPr>
                <w:rFonts w:ascii="Times New Roman" w:eastAsia="Adobe 宋体 Std L" w:hAnsi="Times New Roman"/>
                <w:sz w:val="24"/>
              </w:rPr>
              <w:t>000</w:t>
            </w:r>
            <w:r w:rsidR="007A220B">
              <w:rPr>
                <w:rFonts w:ascii="Times New Roman" w:eastAsia="Adobe 宋体 Std L" w:hAnsi="Times New Roman" w:hint="eastAsia"/>
                <w:sz w:val="24"/>
              </w:rPr>
              <w:t xml:space="preserve"> </w:t>
            </w:r>
            <w:r w:rsidR="007A220B" w:rsidRPr="00F764FE">
              <w:rPr>
                <w:rFonts w:ascii="Times New Roman" w:eastAsia="Adobe 宋体 Std L" w:hAnsi="Times New Roman"/>
                <w:sz w:val="24"/>
              </w:rPr>
              <w:t>cm</w:t>
            </w:r>
            <w:r w:rsidR="007A220B" w:rsidRPr="00F764FE">
              <w:rPr>
                <w:rFonts w:ascii="Times New Roman" w:eastAsia="Adobe 宋体 Std L" w:hAnsi="Times New Roman" w:hint="eastAsia"/>
                <w:sz w:val="24"/>
                <w:vertAlign w:val="superscript"/>
              </w:rPr>
              <w:t>-1</w:t>
            </w:r>
            <w:bookmarkEnd w:id="1"/>
            <w:r w:rsidRPr="00974F4F">
              <w:rPr>
                <w:rFonts w:ascii="宋体" w:eastAsia="宋体" w:hAnsi="宋体" w:hint="eastAsia"/>
                <w:sz w:val="24"/>
              </w:rPr>
              <w:t>的波数区间</w:t>
            </w:r>
          </w:p>
        </w:tc>
        <w:tc>
          <w:tcPr>
            <w:tcW w:w="462" w:type="pct"/>
            <w:vAlign w:val="center"/>
          </w:tcPr>
          <w:p w14:paraId="06F14C4E" w14:textId="2296020B" w:rsidR="00875583" w:rsidRPr="00FD778E" w:rsidRDefault="00FD778E">
            <w:pPr>
              <w:topLinePunct/>
              <w:jc w:val="center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FD778E">
              <w:rPr>
                <w:rFonts w:asciiTheme="majorBidi" w:eastAsia="宋体" w:hAnsiTheme="majorBidi" w:cstheme="majorBidi"/>
                <w:sz w:val="24"/>
              </w:rPr>
              <w:t>15</w:t>
            </w:r>
            <w:r w:rsidRPr="00FD778E">
              <w:rPr>
                <w:rFonts w:asciiTheme="majorBidi" w:eastAsia="宋体" w:hAnsiTheme="majorBidi" w:cstheme="majorBidi"/>
                <w:sz w:val="24"/>
              </w:rPr>
              <w:t>个</w:t>
            </w:r>
          </w:p>
        </w:tc>
      </w:tr>
      <w:tr w:rsidR="00304205" w14:paraId="5F1B7291" w14:textId="77777777" w:rsidTr="00626238">
        <w:trPr>
          <w:trHeight w:val="1417"/>
          <w:jc w:val="center"/>
        </w:trPr>
        <w:tc>
          <w:tcPr>
            <w:tcW w:w="390" w:type="pct"/>
            <w:vAlign w:val="center"/>
          </w:tcPr>
          <w:p w14:paraId="2C1A5CF8" w14:textId="5E248114" w:rsidR="00304205" w:rsidRDefault="00304205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24" w:type="pct"/>
            <w:vAlign w:val="center"/>
          </w:tcPr>
          <w:p w14:paraId="0A6D521D" w14:textId="47B879B5" w:rsidR="00304205" w:rsidRDefault="00304205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C709FD">
              <w:rPr>
                <w:rFonts w:ascii="Times New Roman" w:eastAsia="Adobe 宋体 Std L" w:hAnsi="Times New Roman" w:cstheme="majorBidi" w:hint="eastAsia"/>
                <w:kern w:val="0"/>
                <w:sz w:val="24"/>
              </w:rPr>
              <w:t>X</w:t>
            </w:r>
            <w:r w:rsidRPr="00974F4F">
              <w:rPr>
                <w:rFonts w:ascii="宋体" w:eastAsia="宋体" w:hAnsi="宋体" w:cstheme="majorBidi" w:hint="eastAsia"/>
                <w:kern w:val="0"/>
                <w:sz w:val="24"/>
              </w:rPr>
              <w:t>射线光电子能谱（</w:t>
            </w:r>
            <w:r>
              <w:rPr>
                <w:rFonts w:ascii="Times New Roman" w:eastAsia="Adobe 宋体 Std L" w:hAnsi="Times New Roman" w:cstheme="majorBidi" w:hint="eastAsia"/>
                <w:kern w:val="0"/>
                <w:sz w:val="24"/>
              </w:rPr>
              <w:t>XPS</w:t>
            </w:r>
            <w:r w:rsidRPr="00974F4F">
              <w:rPr>
                <w:rFonts w:ascii="宋体" w:eastAsia="宋体" w:hAnsi="宋体" w:cstheme="majorBidi" w:hint="eastAsia"/>
                <w:kern w:val="0"/>
                <w:sz w:val="24"/>
              </w:rPr>
              <w:t>）测试服务</w:t>
            </w:r>
          </w:p>
        </w:tc>
        <w:tc>
          <w:tcPr>
            <w:tcW w:w="2823" w:type="pct"/>
            <w:vAlign w:val="center"/>
          </w:tcPr>
          <w:p w14:paraId="64CE66FD" w14:textId="77777777" w:rsidR="007A220B" w:rsidRDefault="007A220B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rPr>
                <w:rFonts w:ascii="Times New Roman" w:eastAsia="Adobe 宋体 Std L" w:hAnsi="Times New Roman"/>
                <w:sz w:val="24"/>
              </w:rPr>
            </w:pPr>
            <w:bookmarkStart w:id="2" w:name="OLE_LINK1"/>
            <w:r>
              <w:rPr>
                <w:rFonts w:ascii="Times New Roman" w:eastAsia="Adobe 宋体 Std L" w:hAnsi="Times New Roman"/>
                <w:sz w:val="24"/>
              </w:rPr>
              <w:t>1.</w:t>
            </w:r>
            <w:r w:rsidRPr="00974F4F">
              <w:rPr>
                <w:rFonts w:ascii="宋体" w:eastAsia="宋体" w:hAnsi="宋体" w:hint="eastAsia"/>
                <w:sz w:val="24"/>
              </w:rPr>
              <w:t>适配</w:t>
            </w:r>
            <w:r>
              <w:rPr>
                <w:rFonts w:ascii="Times New Roman" w:eastAsia="Adobe 宋体 Std L" w:hAnsi="Times New Roman" w:hint="eastAsia"/>
                <w:sz w:val="24"/>
              </w:rPr>
              <w:t>6</w:t>
            </w:r>
            <w:r w:rsidRPr="00974F4F">
              <w:rPr>
                <w:rFonts w:ascii="宋体" w:eastAsia="宋体" w:hAnsi="宋体" w:hint="eastAsia"/>
                <w:sz w:val="24"/>
              </w:rPr>
              <w:t>英寸晶圆测试</w:t>
            </w:r>
          </w:p>
          <w:p w14:paraId="47D5576A" w14:textId="0987CF33" w:rsidR="00EF12DE" w:rsidRPr="00EF12DE" w:rsidRDefault="00EF12DE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rPr>
                <w:rFonts w:ascii="Times New Roman" w:eastAsia="Adobe 宋体 Std L" w:hAnsi="Times New Roman"/>
                <w:sz w:val="24"/>
              </w:rPr>
            </w:pPr>
            <w:r w:rsidRPr="00751A9A">
              <w:rPr>
                <w:rFonts w:ascii="Times New Roman" w:eastAsia="Adobe 宋体 Std L" w:hAnsi="Times New Roman" w:hint="eastAsia"/>
                <w:sz w:val="24"/>
              </w:rPr>
              <w:t>2.</w:t>
            </w:r>
            <w:r w:rsidRPr="00974F4F">
              <w:rPr>
                <w:rFonts w:ascii="宋体" w:eastAsia="宋体" w:hAnsi="宋体" w:hint="eastAsia"/>
                <w:sz w:val="24"/>
              </w:rPr>
              <w:t>分辨率</w:t>
            </w:r>
            <w:r w:rsidR="00974F4F" w:rsidRPr="00974F4F">
              <w:rPr>
                <w:rFonts w:ascii="宋体" w:eastAsia="宋体" w:hAnsi="宋体" w:cs="Times New Roman"/>
                <w:sz w:val="24"/>
              </w:rPr>
              <w:t>≤</w:t>
            </w:r>
            <w:r w:rsidR="00751A9A" w:rsidRPr="00751A9A">
              <w:rPr>
                <w:rFonts w:ascii="Times New Roman" w:eastAsia="Adobe 宋体 Std L" w:hAnsi="Times New Roman" w:hint="eastAsia"/>
                <w:sz w:val="24"/>
              </w:rPr>
              <w:t>0.5</w:t>
            </w:r>
            <w:r w:rsidRPr="00751A9A">
              <w:rPr>
                <w:rFonts w:ascii="Times New Roman" w:eastAsia="Adobe 宋体 Std L" w:hAnsi="Times New Roman" w:hint="eastAsia"/>
                <w:sz w:val="24"/>
              </w:rPr>
              <w:t xml:space="preserve"> eV</w:t>
            </w:r>
          </w:p>
          <w:p w14:paraId="1EF3E8F8" w14:textId="1D5C84CD" w:rsidR="00304205" w:rsidRDefault="00751A9A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jc w:val="left"/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</w:pPr>
            <w:r>
              <w:rPr>
                <w:rFonts w:ascii="Times New Roman" w:eastAsia="Adobe 宋体 Std L" w:hAnsi="Times New Roman" w:hint="eastAsia"/>
                <w:sz w:val="24"/>
              </w:rPr>
              <w:t>3</w:t>
            </w:r>
            <w:r w:rsidR="007A220B">
              <w:rPr>
                <w:rFonts w:ascii="Times New Roman" w:eastAsia="Adobe 宋体 Std L" w:hAnsi="Times New Roman" w:hint="eastAsia"/>
                <w:sz w:val="24"/>
              </w:rPr>
              <w:t>.</w:t>
            </w:r>
            <w:bookmarkStart w:id="3" w:name="OLE_LINK10"/>
            <w:bookmarkStart w:id="4" w:name="OLE_LINK7"/>
            <w:bookmarkStart w:id="5" w:name="OLE_LINK6"/>
            <w:bookmarkEnd w:id="2"/>
            <w:r w:rsidR="00336C9D" w:rsidRPr="00974F4F">
              <w:rPr>
                <w:rFonts w:ascii="宋体" w:eastAsia="宋体" w:hAnsi="宋体" w:hint="eastAsia"/>
                <w:sz w:val="24"/>
              </w:rPr>
              <w:t>谱图的结合能范围覆盖</w:t>
            </w:r>
            <w:r w:rsidR="00336C9D">
              <w:rPr>
                <w:rFonts w:ascii="Times New Roman" w:eastAsia="Adobe 宋体 Std L" w:hAnsi="Times New Roman" w:hint="eastAsia"/>
                <w:sz w:val="24"/>
              </w:rPr>
              <w:t>0-1000 eV</w:t>
            </w:r>
            <w:bookmarkEnd w:id="3"/>
            <w:bookmarkEnd w:id="4"/>
            <w:bookmarkEnd w:id="5"/>
          </w:p>
        </w:tc>
        <w:tc>
          <w:tcPr>
            <w:tcW w:w="462" w:type="pct"/>
            <w:vAlign w:val="center"/>
          </w:tcPr>
          <w:p w14:paraId="0E3D420C" w14:textId="61CE3019" w:rsidR="00304205" w:rsidRPr="00FD778E" w:rsidRDefault="00FD778E">
            <w:pPr>
              <w:topLinePunct/>
              <w:jc w:val="center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FD778E">
              <w:rPr>
                <w:rFonts w:asciiTheme="majorBidi" w:eastAsia="宋体" w:hAnsiTheme="majorBidi" w:cstheme="majorBidi"/>
                <w:sz w:val="24"/>
              </w:rPr>
              <w:t>15</w:t>
            </w:r>
            <w:r w:rsidRPr="00FD778E">
              <w:rPr>
                <w:rFonts w:asciiTheme="majorBidi" w:eastAsia="宋体" w:hAnsiTheme="majorBidi" w:cstheme="majorBidi"/>
                <w:sz w:val="24"/>
              </w:rPr>
              <w:t>个</w:t>
            </w:r>
          </w:p>
        </w:tc>
      </w:tr>
      <w:tr w:rsidR="00304205" w14:paraId="1B4C47ED" w14:textId="77777777" w:rsidTr="00626238">
        <w:trPr>
          <w:trHeight w:val="1417"/>
          <w:jc w:val="center"/>
        </w:trPr>
        <w:tc>
          <w:tcPr>
            <w:tcW w:w="390" w:type="pct"/>
            <w:vAlign w:val="center"/>
          </w:tcPr>
          <w:p w14:paraId="4DF98E32" w14:textId="3978C41E" w:rsidR="00304205" w:rsidRDefault="00304205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1"/>
                <w:szCs w:val="21"/>
              </w:rPr>
              <w:t>3</w:t>
            </w:r>
          </w:p>
        </w:tc>
        <w:tc>
          <w:tcPr>
            <w:tcW w:w="1324" w:type="pct"/>
            <w:vAlign w:val="center"/>
          </w:tcPr>
          <w:p w14:paraId="79D0FF29" w14:textId="23BFD087" w:rsidR="00304205" w:rsidRPr="00974F4F" w:rsidRDefault="00304205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974F4F">
              <w:rPr>
                <w:rFonts w:ascii="宋体" w:eastAsia="宋体" w:hAnsi="宋体" w:cstheme="majorBidi" w:hint="eastAsia"/>
                <w:kern w:val="0"/>
                <w:sz w:val="24"/>
              </w:rPr>
              <w:t>击穿场强测试服务</w:t>
            </w:r>
          </w:p>
        </w:tc>
        <w:tc>
          <w:tcPr>
            <w:tcW w:w="2823" w:type="pct"/>
            <w:vAlign w:val="center"/>
          </w:tcPr>
          <w:p w14:paraId="7CAD41BA" w14:textId="77777777" w:rsidR="007A220B" w:rsidRDefault="007A220B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rPr>
                <w:rFonts w:ascii="Times New Roman" w:eastAsia="Adobe 宋体 Std L" w:hAnsi="Times New Roman"/>
                <w:sz w:val="24"/>
              </w:rPr>
            </w:pPr>
            <w:bookmarkStart w:id="6" w:name="OLE_LINK2"/>
            <w:r>
              <w:rPr>
                <w:rFonts w:ascii="Times New Roman" w:eastAsia="Adobe 宋体 Std L" w:hAnsi="Times New Roman"/>
                <w:sz w:val="24"/>
              </w:rPr>
              <w:t>1.</w:t>
            </w:r>
            <w:r w:rsidRPr="00974F4F">
              <w:rPr>
                <w:rFonts w:ascii="宋体" w:eastAsia="宋体" w:hAnsi="宋体" w:hint="eastAsia"/>
                <w:sz w:val="24"/>
              </w:rPr>
              <w:t>适配</w:t>
            </w:r>
            <w:r>
              <w:rPr>
                <w:rFonts w:ascii="Times New Roman" w:eastAsia="Adobe 宋体 Std L" w:hAnsi="Times New Roman" w:hint="eastAsia"/>
                <w:sz w:val="24"/>
              </w:rPr>
              <w:t>6</w:t>
            </w:r>
            <w:r w:rsidRPr="00974F4F">
              <w:rPr>
                <w:rFonts w:ascii="宋体" w:eastAsia="宋体" w:hAnsi="宋体" w:hint="eastAsia"/>
                <w:sz w:val="24"/>
              </w:rPr>
              <w:t>英寸晶圆测试</w:t>
            </w:r>
          </w:p>
          <w:p w14:paraId="61D9B06B" w14:textId="1DBF7AE7" w:rsidR="00304205" w:rsidRDefault="007A220B" w:rsidP="007A220B">
            <w:pPr>
              <w:tabs>
                <w:tab w:val="left" w:pos="1843"/>
              </w:tabs>
              <w:overflowPunct w:val="0"/>
              <w:autoSpaceDE w:val="0"/>
              <w:autoSpaceDN w:val="0"/>
              <w:jc w:val="left"/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</w:pPr>
            <w:r>
              <w:rPr>
                <w:rFonts w:ascii="Times New Roman" w:eastAsia="Adobe 宋体 Std L" w:hAnsi="Times New Roman" w:hint="eastAsia"/>
                <w:sz w:val="24"/>
              </w:rPr>
              <w:t>2.</w:t>
            </w:r>
            <w:r w:rsidRPr="00974F4F">
              <w:rPr>
                <w:rFonts w:ascii="宋体" w:eastAsia="宋体" w:hAnsi="宋体" w:hint="eastAsia"/>
                <w:sz w:val="24"/>
              </w:rPr>
              <w:t>击穿电压测试极限＞</w:t>
            </w:r>
            <w:r>
              <w:rPr>
                <w:rFonts w:ascii="Times New Roman" w:eastAsia="Adobe 宋体 Std L" w:hAnsi="Times New Roman" w:hint="eastAsia"/>
                <w:sz w:val="24"/>
              </w:rPr>
              <w:t>1000 V</w:t>
            </w:r>
            <w:bookmarkEnd w:id="6"/>
          </w:p>
        </w:tc>
        <w:tc>
          <w:tcPr>
            <w:tcW w:w="462" w:type="pct"/>
            <w:vAlign w:val="center"/>
          </w:tcPr>
          <w:p w14:paraId="7751E1B1" w14:textId="179A06AD" w:rsidR="00304205" w:rsidRPr="00FD778E" w:rsidRDefault="00FD778E">
            <w:pPr>
              <w:topLinePunct/>
              <w:jc w:val="center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FD778E">
              <w:rPr>
                <w:rFonts w:asciiTheme="majorBidi" w:eastAsia="宋体" w:hAnsiTheme="majorBidi" w:cstheme="majorBidi"/>
                <w:sz w:val="24"/>
              </w:rPr>
              <w:t>15</w:t>
            </w:r>
            <w:r w:rsidRPr="00FD778E">
              <w:rPr>
                <w:rFonts w:asciiTheme="majorBidi" w:eastAsia="宋体" w:hAnsiTheme="majorBidi" w:cstheme="majorBidi"/>
                <w:sz w:val="24"/>
              </w:rPr>
              <w:t>个</w:t>
            </w:r>
          </w:p>
        </w:tc>
      </w:tr>
    </w:tbl>
    <w:p w14:paraId="5D1CCDD0" w14:textId="77777777" w:rsidR="00875583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质量保证</w:t>
      </w:r>
    </w:p>
    <w:p w14:paraId="351088BE" w14:textId="170AE0F5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质量标准：</w:t>
      </w:r>
      <w:r w:rsidR="00BC254C" w:rsidRPr="00BC254C">
        <w:rPr>
          <w:rFonts w:asciiTheme="majorBidi" w:eastAsia="宋体" w:hAnsiTheme="majorBidi" w:cstheme="majorBidi" w:hint="eastAsia"/>
          <w:sz w:val="24"/>
        </w:rPr>
        <w:t>服务所用测试设备须满足其设计额定技术参数。</w:t>
      </w:r>
    </w:p>
    <w:p w14:paraId="565AB53E" w14:textId="0C71F7A4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质量控制：</w:t>
      </w:r>
      <w:r w:rsidR="00BC254C" w:rsidRPr="00BC254C">
        <w:rPr>
          <w:rFonts w:asciiTheme="majorBidi" w:eastAsia="宋体" w:hAnsiTheme="majorBidi" w:cstheme="majorBidi" w:hint="eastAsia"/>
          <w:sz w:val="24"/>
        </w:rPr>
        <w:t>供应商应基于状态正常的测试设备，按委托要求执行测试过程</w:t>
      </w:r>
      <w:r>
        <w:rPr>
          <w:rFonts w:asciiTheme="majorBidi" w:eastAsia="宋体" w:hAnsiTheme="majorBidi" w:cstheme="majorBidi"/>
          <w:sz w:val="24"/>
        </w:rPr>
        <w:t>。</w:t>
      </w:r>
    </w:p>
    <w:p w14:paraId="70E7EBA7" w14:textId="77777777" w:rsidR="00875583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交付要求</w:t>
      </w:r>
    </w:p>
    <w:p w14:paraId="0C486799" w14:textId="701DB096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交付时间：</w:t>
      </w:r>
      <w:r w:rsidR="009D1237" w:rsidRPr="009D1237">
        <w:rPr>
          <w:rFonts w:asciiTheme="majorBidi" w:eastAsia="宋体" w:hAnsiTheme="majorBidi" w:cstheme="majorBidi" w:hint="eastAsia"/>
          <w:sz w:val="24"/>
        </w:rPr>
        <w:t>测试数据</w:t>
      </w:r>
      <w:r w:rsidR="009442CC">
        <w:rPr>
          <w:rFonts w:asciiTheme="majorBidi" w:eastAsia="宋体" w:hAnsiTheme="majorBidi" w:cstheme="majorBidi" w:hint="eastAsia"/>
          <w:sz w:val="24"/>
        </w:rPr>
        <w:t>需</w:t>
      </w:r>
      <w:r w:rsidR="009D1237" w:rsidRPr="009D1237">
        <w:rPr>
          <w:rFonts w:asciiTheme="majorBidi" w:eastAsia="宋体" w:hAnsiTheme="majorBidi" w:cstheme="majorBidi" w:hint="eastAsia"/>
          <w:sz w:val="24"/>
        </w:rPr>
        <w:t>于每次委托测试发起后</w:t>
      </w:r>
      <w:r w:rsidR="009D1237" w:rsidRPr="009D1237">
        <w:rPr>
          <w:rFonts w:asciiTheme="majorBidi" w:eastAsia="宋体" w:hAnsiTheme="majorBidi" w:cstheme="majorBidi" w:hint="eastAsia"/>
          <w:sz w:val="24"/>
        </w:rPr>
        <w:t>30</w:t>
      </w:r>
      <w:r w:rsidR="009D1237" w:rsidRPr="009D1237">
        <w:rPr>
          <w:rFonts w:asciiTheme="majorBidi" w:eastAsia="宋体" w:hAnsiTheme="majorBidi" w:cstheme="majorBidi" w:hint="eastAsia"/>
          <w:sz w:val="24"/>
        </w:rPr>
        <w:t>日内</w:t>
      </w:r>
      <w:r w:rsidR="009D1237">
        <w:rPr>
          <w:rFonts w:asciiTheme="majorBidi" w:eastAsia="宋体" w:hAnsiTheme="majorBidi" w:cstheme="majorBidi" w:hint="eastAsia"/>
          <w:sz w:val="24"/>
        </w:rPr>
        <w:t>反馈</w:t>
      </w:r>
      <w:r>
        <w:rPr>
          <w:rFonts w:asciiTheme="majorBidi" w:eastAsia="宋体" w:hAnsiTheme="majorBidi" w:cstheme="majorBidi"/>
          <w:sz w:val="24"/>
        </w:rPr>
        <w:t>。</w:t>
      </w:r>
    </w:p>
    <w:p w14:paraId="50BB0ADC" w14:textId="3CA1D4CE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交付地点：</w:t>
      </w:r>
      <w:r w:rsidR="00490085">
        <w:rPr>
          <w:rFonts w:asciiTheme="majorBidi" w:eastAsia="宋体" w:hAnsiTheme="majorBidi" w:cstheme="majorBidi" w:hint="eastAsia"/>
          <w:sz w:val="24"/>
        </w:rPr>
        <w:t>完成测试后，样品</w:t>
      </w:r>
      <w:r>
        <w:rPr>
          <w:rFonts w:asciiTheme="majorBidi" w:eastAsia="宋体" w:hAnsiTheme="majorBidi" w:cstheme="majorBidi"/>
          <w:sz w:val="24"/>
        </w:rPr>
        <w:t>应</w:t>
      </w:r>
      <w:r w:rsidR="00490085">
        <w:rPr>
          <w:rFonts w:asciiTheme="majorBidi" w:eastAsia="宋体" w:hAnsiTheme="majorBidi" w:cstheme="majorBidi" w:hint="eastAsia"/>
          <w:sz w:val="24"/>
        </w:rPr>
        <w:t>寄</w:t>
      </w:r>
      <w:r>
        <w:rPr>
          <w:rFonts w:asciiTheme="majorBidi" w:eastAsia="宋体" w:hAnsiTheme="majorBidi" w:cstheme="majorBidi"/>
          <w:sz w:val="24"/>
        </w:rPr>
        <w:t>至</w:t>
      </w:r>
      <w:r>
        <w:rPr>
          <w:rFonts w:asciiTheme="majorBidi" w:eastAsia="宋体" w:hAnsiTheme="majorBidi" w:cstheme="majorBidi"/>
          <w:sz w:val="24"/>
        </w:rPr>
        <w:t>[</w:t>
      </w:r>
      <w:r>
        <w:rPr>
          <w:rFonts w:asciiTheme="majorBidi" w:eastAsia="宋体" w:hAnsiTheme="majorBidi" w:cstheme="majorBidi" w:hint="eastAsia"/>
          <w:sz w:val="24"/>
        </w:rPr>
        <w:t>北京市怀柔区</w:t>
      </w:r>
      <w:proofErr w:type="gramStart"/>
      <w:r>
        <w:rPr>
          <w:rFonts w:asciiTheme="majorBidi" w:eastAsia="宋体" w:hAnsiTheme="majorBidi" w:cstheme="majorBidi" w:hint="eastAsia"/>
          <w:sz w:val="24"/>
        </w:rPr>
        <w:t>杨雁东一路</w:t>
      </w:r>
      <w:proofErr w:type="gramEnd"/>
      <w:r>
        <w:rPr>
          <w:rFonts w:asciiTheme="majorBidi" w:eastAsia="宋体" w:hAnsiTheme="majorBidi" w:cstheme="majorBidi" w:hint="eastAsia"/>
          <w:sz w:val="24"/>
        </w:rPr>
        <w:t>8</w:t>
      </w:r>
      <w:r>
        <w:rPr>
          <w:rFonts w:asciiTheme="majorBidi" w:eastAsia="宋体" w:hAnsiTheme="majorBidi" w:cstheme="majorBidi" w:hint="eastAsia"/>
          <w:sz w:val="24"/>
        </w:rPr>
        <w:t>号</w:t>
      </w:r>
      <w:r>
        <w:rPr>
          <w:rFonts w:asciiTheme="majorBidi" w:eastAsia="宋体" w:hAnsiTheme="majorBidi" w:cstheme="majorBidi"/>
          <w:sz w:val="24"/>
        </w:rPr>
        <w:t>]</w:t>
      </w:r>
      <w:r>
        <w:rPr>
          <w:rFonts w:asciiTheme="majorBidi" w:eastAsia="宋体" w:hAnsiTheme="majorBidi" w:cstheme="majorBidi"/>
          <w:sz w:val="24"/>
        </w:rPr>
        <w:t>。</w:t>
      </w:r>
    </w:p>
    <w:p w14:paraId="329C6F31" w14:textId="2BC7B77A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.3</w:t>
      </w:r>
      <w:r>
        <w:rPr>
          <w:rFonts w:asciiTheme="majorBidi" w:eastAsia="宋体" w:hAnsiTheme="majorBidi" w:cstheme="majorBidi"/>
          <w:sz w:val="24"/>
        </w:rPr>
        <w:t>包装和运输：</w:t>
      </w:r>
      <w:r w:rsidR="001B023A" w:rsidRPr="001B023A">
        <w:rPr>
          <w:rFonts w:asciiTheme="majorBidi" w:eastAsia="宋体" w:hAnsiTheme="majorBidi" w:cstheme="majorBidi"/>
          <w:sz w:val="24"/>
        </w:rPr>
        <w:t>测试后样品的包装</w:t>
      </w:r>
      <w:r w:rsidR="005938FB">
        <w:rPr>
          <w:rFonts w:asciiTheme="majorBidi" w:eastAsia="宋体" w:hAnsiTheme="majorBidi" w:cstheme="majorBidi" w:hint="eastAsia"/>
          <w:sz w:val="24"/>
        </w:rPr>
        <w:t>方式</w:t>
      </w:r>
      <w:r w:rsidR="001B023A" w:rsidRPr="001B023A">
        <w:rPr>
          <w:rFonts w:asciiTheme="majorBidi" w:eastAsia="宋体" w:hAnsiTheme="majorBidi" w:cstheme="majorBidi"/>
          <w:sz w:val="24"/>
        </w:rPr>
        <w:t>需满足必要</w:t>
      </w:r>
      <w:r w:rsidR="001B023A">
        <w:rPr>
          <w:rFonts w:asciiTheme="majorBidi" w:eastAsia="宋体" w:hAnsiTheme="majorBidi" w:cstheme="majorBidi" w:hint="eastAsia"/>
          <w:sz w:val="24"/>
        </w:rPr>
        <w:t>保护</w:t>
      </w:r>
      <w:r w:rsidR="001B023A" w:rsidRPr="001B023A">
        <w:rPr>
          <w:rFonts w:asciiTheme="majorBidi" w:eastAsia="宋体" w:hAnsiTheme="majorBidi" w:cstheme="majorBidi"/>
          <w:sz w:val="24"/>
        </w:rPr>
        <w:t>要求，同时选用合</w:t>
      </w:r>
      <w:r w:rsidR="001B023A" w:rsidRPr="001B023A">
        <w:rPr>
          <w:rFonts w:asciiTheme="majorBidi" w:eastAsia="宋体" w:hAnsiTheme="majorBidi" w:cstheme="majorBidi"/>
          <w:sz w:val="24"/>
        </w:rPr>
        <w:lastRenderedPageBreak/>
        <w:t>适的运输方式。</w:t>
      </w:r>
    </w:p>
    <w:p w14:paraId="36627967" w14:textId="77777777" w:rsidR="00875583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售后服务</w:t>
      </w:r>
    </w:p>
    <w:p w14:paraId="7AD82CA5" w14:textId="15C0CA0F" w:rsidR="00875583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保修期：</w:t>
      </w:r>
      <w:r w:rsidR="001B023A" w:rsidRPr="001B023A">
        <w:rPr>
          <w:rFonts w:asciiTheme="majorBidi" w:eastAsia="宋体" w:hAnsiTheme="majorBidi" w:cstheme="majorBidi"/>
          <w:sz w:val="24"/>
        </w:rPr>
        <w:t>每次委托测试产生的数据，保存期限应不少于</w:t>
      </w:r>
      <w:r w:rsidR="001B023A" w:rsidRPr="001B023A">
        <w:rPr>
          <w:rFonts w:asciiTheme="majorBidi" w:eastAsia="宋体" w:hAnsiTheme="majorBidi" w:cstheme="majorBidi"/>
          <w:sz w:val="24"/>
        </w:rPr>
        <w:t>30</w:t>
      </w:r>
      <w:r w:rsidR="001B023A" w:rsidRPr="001B023A">
        <w:rPr>
          <w:rFonts w:asciiTheme="majorBidi" w:eastAsia="宋体" w:hAnsiTheme="majorBidi" w:cstheme="majorBidi"/>
          <w:sz w:val="24"/>
        </w:rPr>
        <w:t>天</w:t>
      </w:r>
      <w:r>
        <w:rPr>
          <w:rFonts w:asciiTheme="majorBidi" w:eastAsia="宋体" w:hAnsiTheme="majorBidi" w:cstheme="majorBidi"/>
          <w:sz w:val="24"/>
        </w:rPr>
        <w:t>。</w:t>
      </w:r>
    </w:p>
    <w:p w14:paraId="0594B50A" w14:textId="4FA9CD94" w:rsidR="00875583" w:rsidRPr="00FD778E" w:rsidRDefault="00000000" w:rsidP="00FD778E">
      <w:pPr>
        <w:spacing w:line="360" w:lineRule="auto"/>
        <w:ind w:firstLineChars="200" w:firstLine="480"/>
        <w:rPr>
          <w:rFonts w:asciiTheme="majorBidi" w:eastAsia="宋体" w:hAnsiTheme="majorBidi" w:cstheme="majorBidi" w:hint="eastAsia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技术支持：</w:t>
      </w:r>
      <w:r w:rsidR="008A4F85" w:rsidRPr="008A4F85">
        <w:rPr>
          <w:rFonts w:asciiTheme="majorBidi" w:eastAsia="宋体" w:hAnsiTheme="majorBidi" w:cstheme="majorBidi"/>
          <w:sz w:val="24"/>
        </w:rPr>
        <w:t>供应商应提供测试所用设备的性能参数及相关技术信息</w:t>
      </w:r>
      <w:r>
        <w:rPr>
          <w:rFonts w:asciiTheme="majorBidi" w:eastAsia="宋体" w:hAnsiTheme="majorBidi" w:cstheme="majorBidi"/>
          <w:sz w:val="24"/>
        </w:rPr>
        <w:t>。</w:t>
      </w:r>
    </w:p>
    <w:sectPr w:rsidR="00875583" w:rsidRPr="00FD77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6994E" w14:textId="77777777" w:rsidR="00FB299D" w:rsidRDefault="00FB299D">
      <w:pPr>
        <w:rPr>
          <w:rFonts w:hint="eastAsia"/>
        </w:rPr>
      </w:pPr>
      <w:r>
        <w:separator/>
      </w:r>
    </w:p>
  </w:endnote>
  <w:endnote w:type="continuationSeparator" w:id="0">
    <w:p w14:paraId="3FD9B729" w14:textId="77777777" w:rsidR="00FB299D" w:rsidRDefault="00FB29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dobe 宋体 Std L">
    <w:altName w:val="宋体"/>
    <w:charset w:val="86"/>
    <w:family w:val="roman"/>
    <w:pitch w:val="default"/>
    <w:sig w:usb0="00000000" w:usb1="00000000" w:usb2="00000016" w:usb3="00000000" w:csb0="0006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B5085" w14:textId="77777777" w:rsidR="00626238" w:rsidRDefault="00626238">
    <w:pPr>
      <w:pStyle w:val="a3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5CF3" w14:textId="44A2F4EE" w:rsidR="00626238" w:rsidRDefault="00626238" w:rsidP="00626238">
    <w:pPr>
      <w:pStyle w:val="a3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3F606" w14:textId="77777777" w:rsidR="00626238" w:rsidRDefault="00626238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76BC2" w14:textId="77777777" w:rsidR="00FB299D" w:rsidRDefault="00FB299D">
      <w:pPr>
        <w:rPr>
          <w:rFonts w:hint="eastAsia"/>
        </w:rPr>
      </w:pPr>
      <w:r>
        <w:separator/>
      </w:r>
    </w:p>
  </w:footnote>
  <w:footnote w:type="continuationSeparator" w:id="0">
    <w:p w14:paraId="245F4A58" w14:textId="77777777" w:rsidR="00FB299D" w:rsidRDefault="00FB29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B8AD" w14:textId="1A40990B" w:rsidR="00875583" w:rsidRDefault="00875583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A7461" w14:textId="3B3BEA47" w:rsidR="00875583" w:rsidRPr="000A04AA" w:rsidRDefault="00875583">
    <w:pPr>
      <w:widowControl/>
      <w:jc w:val="right"/>
      <w:rPr>
        <w:rFonts w:ascii="Times New Roman" w:eastAsia="宋体" w:hAnsi="Times New Roman" w:cs="Times New Roman"/>
        <w:color w:val="000000"/>
        <w:kern w:val="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1A7E6" w14:textId="7EC3026A" w:rsidR="00875583" w:rsidRDefault="00875583">
    <w:pPr>
      <w:pStyle w:val="a5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2D"/>
    <w:rsid w:val="00006099"/>
    <w:rsid w:val="00067AC3"/>
    <w:rsid w:val="00074A30"/>
    <w:rsid w:val="00075EFB"/>
    <w:rsid w:val="0008173B"/>
    <w:rsid w:val="000A04AA"/>
    <w:rsid w:val="000B0097"/>
    <w:rsid w:val="000C1A38"/>
    <w:rsid w:val="000C661B"/>
    <w:rsid w:val="000D28F7"/>
    <w:rsid w:val="000D56A7"/>
    <w:rsid w:val="000E0567"/>
    <w:rsid w:val="000E72B1"/>
    <w:rsid w:val="00122BC1"/>
    <w:rsid w:val="00140304"/>
    <w:rsid w:val="00143C79"/>
    <w:rsid w:val="00150A82"/>
    <w:rsid w:val="00150F5B"/>
    <w:rsid w:val="001614E7"/>
    <w:rsid w:val="0018534E"/>
    <w:rsid w:val="001905C8"/>
    <w:rsid w:val="001B01C6"/>
    <w:rsid w:val="001B023A"/>
    <w:rsid w:val="001D579C"/>
    <w:rsid w:val="001E2CE2"/>
    <w:rsid w:val="001E3625"/>
    <w:rsid w:val="00223374"/>
    <w:rsid w:val="00235241"/>
    <w:rsid w:val="00236CF6"/>
    <w:rsid w:val="00270D2B"/>
    <w:rsid w:val="002A4B01"/>
    <w:rsid w:val="002C3F45"/>
    <w:rsid w:val="00301324"/>
    <w:rsid w:val="00303C5B"/>
    <w:rsid w:val="00304205"/>
    <w:rsid w:val="00323D30"/>
    <w:rsid w:val="00336C9D"/>
    <w:rsid w:val="00351AD7"/>
    <w:rsid w:val="003B280D"/>
    <w:rsid w:val="003B6CB4"/>
    <w:rsid w:val="003D395F"/>
    <w:rsid w:val="003E52EA"/>
    <w:rsid w:val="003F5171"/>
    <w:rsid w:val="00452D67"/>
    <w:rsid w:val="00486EEF"/>
    <w:rsid w:val="00490085"/>
    <w:rsid w:val="004A2F47"/>
    <w:rsid w:val="004D3502"/>
    <w:rsid w:val="004E7CEF"/>
    <w:rsid w:val="004F50C5"/>
    <w:rsid w:val="004F5D71"/>
    <w:rsid w:val="0051023A"/>
    <w:rsid w:val="005236F5"/>
    <w:rsid w:val="00535F7E"/>
    <w:rsid w:val="00544074"/>
    <w:rsid w:val="00557713"/>
    <w:rsid w:val="005938FB"/>
    <w:rsid w:val="005B33CA"/>
    <w:rsid w:val="005B7ED6"/>
    <w:rsid w:val="005F0202"/>
    <w:rsid w:val="006034E7"/>
    <w:rsid w:val="006227F6"/>
    <w:rsid w:val="00626238"/>
    <w:rsid w:val="00661585"/>
    <w:rsid w:val="00672A3E"/>
    <w:rsid w:val="00673D57"/>
    <w:rsid w:val="00677D16"/>
    <w:rsid w:val="006825DD"/>
    <w:rsid w:val="006959B2"/>
    <w:rsid w:val="0069687A"/>
    <w:rsid w:val="006A10AC"/>
    <w:rsid w:val="006C2F63"/>
    <w:rsid w:val="006D4738"/>
    <w:rsid w:val="006E313E"/>
    <w:rsid w:val="006E70F7"/>
    <w:rsid w:val="006F5AC0"/>
    <w:rsid w:val="00726BBE"/>
    <w:rsid w:val="00751A9A"/>
    <w:rsid w:val="007550A7"/>
    <w:rsid w:val="00757843"/>
    <w:rsid w:val="007A220B"/>
    <w:rsid w:val="007C43D5"/>
    <w:rsid w:val="007E0FAD"/>
    <w:rsid w:val="007F6140"/>
    <w:rsid w:val="008226DF"/>
    <w:rsid w:val="00844E74"/>
    <w:rsid w:val="00850DD1"/>
    <w:rsid w:val="00864AEC"/>
    <w:rsid w:val="00875583"/>
    <w:rsid w:val="0089738C"/>
    <w:rsid w:val="008A4F85"/>
    <w:rsid w:val="008A69D9"/>
    <w:rsid w:val="008A7E4D"/>
    <w:rsid w:val="008B0FC1"/>
    <w:rsid w:val="008D6708"/>
    <w:rsid w:val="009002AD"/>
    <w:rsid w:val="00907480"/>
    <w:rsid w:val="00917D40"/>
    <w:rsid w:val="00930D28"/>
    <w:rsid w:val="00936AC0"/>
    <w:rsid w:val="009442CC"/>
    <w:rsid w:val="00946D87"/>
    <w:rsid w:val="00967E95"/>
    <w:rsid w:val="00974F4F"/>
    <w:rsid w:val="009809EB"/>
    <w:rsid w:val="00994454"/>
    <w:rsid w:val="009A7FAC"/>
    <w:rsid w:val="009B05C0"/>
    <w:rsid w:val="009B36E2"/>
    <w:rsid w:val="009C6A60"/>
    <w:rsid w:val="009D1237"/>
    <w:rsid w:val="009E0D16"/>
    <w:rsid w:val="009E0F5F"/>
    <w:rsid w:val="00A24D00"/>
    <w:rsid w:val="00A37263"/>
    <w:rsid w:val="00A443EF"/>
    <w:rsid w:val="00A65E6A"/>
    <w:rsid w:val="00AA3AAD"/>
    <w:rsid w:val="00AC472E"/>
    <w:rsid w:val="00AD30F3"/>
    <w:rsid w:val="00AE1EE0"/>
    <w:rsid w:val="00B16E97"/>
    <w:rsid w:val="00B233B0"/>
    <w:rsid w:val="00B3198F"/>
    <w:rsid w:val="00B42F8E"/>
    <w:rsid w:val="00B554E2"/>
    <w:rsid w:val="00B614B2"/>
    <w:rsid w:val="00B63CE9"/>
    <w:rsid w:val="00B8182D"/>
    <w:rsid w:val="00B85827"/>
    <w:rsid w:val="00B91DE5"/>
    <w:rsid w:val="00B96D25"/>
    <w:rsid w:val="00BB2E74"/>
    <w:rsid w:val="00BB2F43"/>
    <w:rsid w:val="00BC254C"/>
    <w:rsid w:val="00BF6CA9"/>
    <w:rsid w:val="00C264C8"/>
    <w:rsid w:val="00C82E3E"/>
    <w:rsid w:val="00CA54B1"/>
    <w:rsid w:val="00CA61ED"/>
    <w:rsid w:val="00CC066B"/>
    <w:rsid w:val="00CD03BF"/>
    <w:rsid w:val="00CD5461"/>
    <w:rsid w:val="00CE467D"/>
    <w:rsid w:val="00D1687E"/>
    <w:rsid w:val="00D22230"/>
    <w:rsid w:val="00D4086F"/>
    <w:rsid w:val="00D61806"/>
    <w:rsid w:val="00D633F1"/>
    <w:rsid w:val="00D77326"/>
    <w:rsid w:val="00E30550"/>
    <w:rsid w:val="00E34522"/>
    <w:rsid w:val="00E52954"/>
    <w:rsid w:val="00E70B76"/>
    <w:rsid w:val="00E7339A"/>
    <w:rsid w:val="00E84C6E"/>
    <w:rsid w:val="00E95583"/>
    <w:rsid w:val="00EA6C4E"/>
    <w:rsid w:val="00EB0AA4"/>
    <w:rsid w:val="00EB776E"/>
    <w:rsid w:val="00ED0A1D"/>
    <w:rsid w:val="00EF12DE"/>
    <w:rsid w:val="00F52EDC"/>
    <w:rsid w:val="00F822FF"/>
    <w:rsid w:val="00F97C9A"/>
    <w:rsid w:val="00FB299D"/>
    <w:rsid w:val="00FC7592"/>
    <w:rsid w:val="00FD72B6"/>
    <w:rsid w:val="00FD778E"/>
    <w:rsid w:val="00FE6AA0"/>
    <w:rsid w:val="03191056"/>
    <w:rsid w:val="040321F3"/>
    <w:rsid w:val="0471621F"/>
    <w:rsid w:val="19A01890"/>
    <w:rsid w:val="24F6037D"/>
    <w:rsid w:val="259D2CD1"/>
    <w:rsid w:val="2A241235"/>
    <w:rsid w:val="2CCD446A"/>
    <w:rsid w:val="2ECD7F89"/>
    <w:rsid w:val="475C1E7F"/>
    <w:rsid w:val="50B4498E"/>
    <w:rsid w:val="58A0416F"/>
    <w:rsid w:val="5AFA03DE"/>
    <w:rsid w:val="5F156D0E"/>
    <w:rsid w:val="62AF0420"/>
    <w:rsid w:val="686D66D6"/>
    <w:rsid w:val="6A152DE9"/>
    <w:rsid w:val="6EC93F44"/>
    <w:rsid w:val="752E5CCD"/>
    <w:rsid w:val="7A8E2F76"/>
    <w:rsid w:val="7ED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2D8480"/>
  <w15:docId w15:val="{99C5BECA-2BE6-4423-8D63-AE9FA11EC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  <customShpInfo spid="_x0000_s1025"/>
  </customShpExts>
</s:customData>
</file>

<file path=customXml/itemProps1.xml><?xml version="1.0" encoding="utf-8"?>
<ds:datastoreItem xmlns:ds="http://schemas.openxmlformats.org/officeDocument/2006/customXml" ds:itemID="{5C1EE039-E4CB-4848-987F-EC5F9D9246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398</Characters>
  <Application>Microsoft Office Word</Application>
  <DocSecurity>0</DocSecurity>
  <Lines>56</Lines>
  <Paragraphs>68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denver</dc:creator>
  <cp:lastModifiedBy>john denver</cp:lastModifiedBy>
  <cp:revision>2</cp:revision>
  <dcterms:created xsi:type="dcterms:W3CDTF">2026-04-13T07:26:00Z</dcterms:created>
  <dcterms:modified xsi:type="dcterms:W3CDTF">2026-04-13T07:26:00Z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03932E49757B448181F684066889842F</vt:lpwstr>
  </property>
  <property fmtid="{D5CDD505-2E9C-101B-9397-08002B2CF9AE}" pid="4" name="KSOTemplateDocerSaveRecord">
    <vt:lpwstr>eyJoZGlkIjoiNDI1NGQ4MDY4NjMxYWVlMzc3ODM2NDE0MmU1ODUxYzYiLCJ1c2VySWQiOiIxMTI2MTAzNTE4In0=</vt:lpwstr>
  </property>
</Properties>
</file>