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17D080">
      <w:pPr>
        <w:pStyle w:val="4"/>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lang w:val="en-US" w:eastAsia="zh-CN"/>
        </w:rPr>
      </w:pPr>
      <w:r>
        <w:rPr>
          <w:rFonts w:hint="eastAsia"/>
          <w:lang w:val="en-US" w:eastAsia="zh-CN"/>
        </w:rPr>
        <w:t>响应文件格式</w:t>
      </w:r>
    </w:p>
    <w:p w14:paraId="6CC7DD9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bCs/>
          <w:sz w:val="24"/>
          <w:szCs w:val="24"/>
          <w:highlight w:val="none"/>
          <w:lang w:eastAsia="zh-CN"/>
        </w:rPr>
      </w:pPr>
      <w:r>
        <w:rPr>
          <w:rFonts w:hint="eastAsia" w:ascii="仿宋" w:hAnsi="仿宋" w:eastAsia="仿宋" w:cs="仿宋"/>
          <w:b/>
          <w:bCs/>
          <w:color w:val="FF0000"/>
          <w:sz w:val="24"/>
          <w:szCs w:val="24"/>
          <w:highlight w:val="none"/>
          <w:lang w:eastAsia="zh-CN"/>
        </w:rPr>
        <w:t>（寻源响应文件由制造商提供，制造商</w:t>
      </w:r>
      <w:r>
        <w:rPr>
          <w:rFonts w:hint="eastAsia" w:ascii="仿宋" w:hAnsi="仿宋" w:eastAsia="仿宋" w:cs="仿宋"/>
          <w:b/>
          <w:bCs/>
          <w:color w:val="FF0000"/>
          <w:sz w:val="24"/>
          <w:szCs w:val="24"/>
          <w:highlight w:val="none"/>
          <w:lang w:val="en-US" w:eastAsia="zh-CN"/>
        </w:rPr>
        <w:t>需按照以下顺序和格式提供响应文件</w:t>
      </w:r>
      <w:r>
        <w:rPr>
          <w:rFonts w:hint="eastAsia" w:ascii="仿宋" w:hAnsi="仿宋" w:cs="仿宋"/>
          <w:b/>
          <w:bCs/>
          <w:color w:val="FF0000"/>
          <w:sz w:val="24"/>
          <w:szCs w:val="24"/>
          <w:highlight w:val="none"/>
          <w:lang w:val="en-US" w:eastAsia="zh-CN"/>
        </w:rPr>
        <w:t>，</w:t>
      </w:r>
      <w:r>
        <w:rPr>
          <w:rFonts w:hint="eastAsia" w:ascii="仿宋" w:hAnsi="仿宋" w:eastAsia="仿宋" w:cs="仿宋"/>
          <w:b/>
          <w:bCs/>
          <w:color w:val="FF0000"/>
          <w:kern w:val="2"/>
          <w:sz w:val="24"/>
          <w:szCs w:val="24"/>
          <w:highlight w:val="none"/>
          <w:lang w:val="en-US" w:eastAsia="zh-CN" w:bidi="ar-SA"/>
        </w:rPr>
        <w:t>当我公司发生实质性需求时，如中选方需在本项目后续的签约和履行阶段需委托其经销商实施的，必须在寻源响应阶段提供相关经销商授权文件，说明授权事项。</w:t>
      </w:r>
      <w:r>
        <w:rPr>
          <w:rFonts w:hint="eastAsia" w:ascii="仿宋" w:hAnsi="仿宋" w:eastAsia="仿宋" w:cs="仿宋"/>
          <w:b/>
          <w:bCs/>
          <w:color w:val="FF0000"/>
          <w:sz w:val="24"/>
          <w:szCs w:val="24"/>
          <w:highlight w:val="none"/>
          <w:lang w:eastAsia="zh-CN"/>
        </w:rPr>
        <w:t>）</w:t>
      </w:r>
    </w:p>
    <w:p w14:paraId="7B80C1FE">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bCs/>
          <w:sz w:val="24"/>
          <w:szCs w:val="24"/>
          <w:lang w:eastAsia="zh-CN"/>
        </w:rPr>
      </w:pPr>
    </w:p>
    <w:p w14:paraId="5F389138">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企业简介和基本情况</w:t>
      </w:r>
    </w:p>
    <w:p w14:paraId="7DC1E300">
      <w:pPr>
        <w:numPr>
          <w:ilvl w:val="0"/>
          <w:numId w:val="0"/>
        </w:numPr>
        <w:spacing w:line="360" w:lineRule="auto"/>
        <w:ind w:leftChars="0"/>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简介和基本情况</w:t>
      </w:r>
    </w:p>
    <w:p w14:paraId="48CC62B0">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1.1.1企业</w:t>
      </w:r>
      <w:r>
        <w:rPr>
          <w:rFonts w:hint="eastAsia" w:ascii="仿宋" w:hAnsi="仿宋" w:eastAsia="仿宋" w:cs="仿宋"/>
          <w:b/>
          <w:bCs/>
          <w:sz w:val="24"/>
          <w:szCs w:val="24"/>
          <w:highlight w:val="none"/>
        </w:rPr>
        <w:t>简介</w:t>
      </w:r>
    </w:p>
    <w:p w14:paraId="27F79D4B">
      <w:pPr>
        <w:keepNext w:val="0"/>
        <w:keepLines w:val="0"/>
        <w:widowControl/>
        <w:suppressLineNumbers w:val="0"/>
        <w:spacing w:line="360" w:lineRule="auto"/>
        <w:jc w:val="left"/>
        <w:rPr>
          <w:rFonts w:hint="eastAsia" w:ascii="仿宋" w:hAnsi="仿宋" w:eastAsia="仿宋" w:cs="仿宋"/>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（说明：填写制造商的企业简介信息，内容包含但不限于注册资本、人员规模、</w:t>
      </w:r>
    </w:p>
    <w:p w14:paraId="3B8A2043">
      <w:pPr>
        <w:keepNext w:val="0"/>
        <w:keepLines w:val="0"/>
        <w:widowControl/>
        <w:suppressLineNumbers w:val="0"/>
        <w:spacing w:line="360" w:lineRule="auto"/>
        <w:jc w:val="left"/>
        <w:rPr>
          <w:rFonts w:hint="eastAsia" w:ascii="仿宋" w:hAnsi="仿宋" w:eastAsia="仿宋" w:cs="仿宋"/>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荣誉、获奖情况等。）</w:t>
      </w:r>
    </w:p>
    <w:p w14:paraId="0C1532AA">
      <w:pPr>
        <w:spacing w:line="360" w:lineRule="auto"/>
        <w:rPr>
          <w:rFonts w:hint="eastAsia" w:ascii="仿宋" w:hAnsi="仿宋" w:eastAsia="仿宋" w:cs="仿宋"/>
          <w:i/>
          <w:iCs/>
          <w:sz w:val="24"/>
          <w:szCs w:val="24"/>
          <w:highlight w:val="none"/>
          <w:u w:val="single"/>
          <w:lang w:eastAsia="zh-CN"/>
        </w:rPr>
      </w:pPr>
    </w:p>
    <w:p w14:paraId="2188D6BC">
      <w:pPr>
        <w:spacing w:line="360" w:lineRule="auto"/>
        <w:rPr>
          <w:rFonts w:hint="eastAsia" w:ascii="仿宋" w:hAnsi="仿宋" w:eastAsia="仿宋" w:cs="仿宋"/>
          <w:i/>
          <w:iCs/>
          <w:sz w:val="24"/>
          <w:szCs w:val="24"/>
          <w:highlight w:val="none"/>
          <w:u w:val="single"/>
          <w:lang w:eastAsia="zh-CN"/>
        </w:rPr>
      </w:pPr>
    </w:p>
    <w:p w14:paraId="2B45CD81">
      <w:pPr>
        <w:spacing w:line="360" w:lineRule="auto"/>
        <w:rPr>
          <w:rFonts w:hint="eastAsia" w:ascii="仿宋" w:hAnsi="仿宋" w:eastAsia="仿宋" w:cs="仿宋"/>
          <w:i/>
          <w:iCs/>
          <w:sz w:val="24"/>
          <w:szCs w:val="24"/>
          <w:highlight w:val="none"/>
          <w:u w:val="single"/>
          <w:lang w:eastAsia="zh-CN"/>
        </w:rPr>
      </w:pPr>
    </w:p>
    <w:p w14:paraId="44C7F4B3">
      <w:pPr>
        <w:spacing w:line="360" w:lineRule="auto"/>
        <w:rPr>
          <w:rFonts w:hint="eastAsia" w:ascii="仿宋" w:hAnsi="仿宋" w:eastAsia="仿宋" w:cs="仿宋"/>
          <w:i/>
          <w:iCs/>
          <w:sz w:val="24"/>
          <w:szCs w:val="24"/>
          <w:highlight w:val="none"/>
          <w:u w:val="single"/>
          <w:lang w:eastAsia="zh-CN"/>
        </w:rPr>
      </w:pPr>
    </w:p>
    <w:p w14:paraId="2A380F15">
      <w:pPr>
        <w:spacing w:line="360" w:lineRule="auto"/>
        <w:rPr>
          <w:rFonts w:hint="eastAsia" w:ascii="仿宋" w:hAnsi="仿宋" w:eastAsia="仿宋" w:cs="仿宋"/>
          <w:i/>
          <w:iCs/>
          <w:sz w:val="24"/>
          <w:szCs w:val="24"/>
          <w:highlight w:val="none"/>
          <w:u w:val="single"/>
          <w:lang w:eastAsia="zh-CN"/>
        </w:rPr>
      </w:pPr>
    </w:p>
    <w:p w14:paraId="5AF91A93">
      <w:pPr>
        <w:spacing w:line="360" w:lineRule="auto"/>
        <w:rPr>
          <w:rFonts w:hint="eastAsia" w:ascii="仿宋" w:hAnsi="仿宋" w:eastAsia="仿宋" w:cs="仿宋"/>
          <w:i/>
          <w:iCs/>
          <w:sz w:val="24"/>
          <w:szCs w:val="24"/>
          <w:highlight w:val="none"/>
          <w:u w:val="single"/>
          <w:lang w:eastAsia="zh-CN"/>
        </w:rPr>
      </w:pPr>
    </w:p>
    <w:p w14:paraId="10B287D1">
      <w:pPr>
        <w:spacing w:line="360" w:lineRule="auto"/>
        <w:rPr>
          <w:rFonts w:hint="eastAsia" w:ascii="仿宋" w:hAnsi="仿宋" w:eastAsia="仿宋" w:cs="仿宋"/>
          <w:i/>
          <w:iCs/>
          <w:sz w:val="24"/>
          <w:szCs w:val="24"/>
          <w:highlight w:val="none"/>
          <w:u w:val="single"/>
          <w:lang w:eastAsia="zh-CN"/>
        </w:rPr>
      </w:pPr>
    </w:p>
    <w:p w14:paraId="3DCE1AC8">
      <w:pPr>
        <w:spacing w:line="360" w:lineRule="auto"/>
        <w:rPr>
          <w:rFonts w:hint="eastAsia" w:ascii="仿宋" w:hAnsi="仿宋" w:eastAsia="仿宋" w:cs="仿宋"/>
          <w:i/>
          <w:iCs/>
          <w:sz w:val="24"/>
          <w:szCs w:val="24"/>
          <w:highlight w:val="none"/>
          <w:u w:val="single"/>
          <w:lang w:eastAsia="zh-CN"/>
        </w:rPr>
      </w:pPr>
    </w:p>
    <w:p w14:paraId="65CE1603">
      <w:pPr>
        <w:spacing w:line="360" w:lineRule="auto"/>
        <w:rPr>
          <w:rFonts w:hint="eastAsia" w:ascii="仿宋" w:hAnsi="仿宋" w:eastAsia="仿宋" w:cs="仿宋"/>
          <w:i/>
          <w:iCs/>
          <w:sz w:val="24"/>
          <w:szCs w:val="24"/>
          <w:highlight w:val="none"/>
          <w:u w:val="single"/>
          <w:lang w:eastAsia="zh-CN"/>
        </w:rPr>
      </w:pPr>
    </w:p>
    <w:p w14:paraId="62CB8603">
      <w:pPr>
        <w:spacing w:line="360" w:lineRule="auto"/>
        <w:rPr>
          <w:rFonts w:hint="eastAsia" w:ascii="仿宋" w:hAnsi="仿宋" w:eastAsia="仿宋" w:cs="仿宋"/>
          <w:i/>
          <w:iCs/>
          <w:sz w:val="24"/>
          <w:szCs w:val="24"/>
          <w:highlight w:val="none"/>
          <w:u w:val="single"/>
          <w:lang w:eastAsia="zh-CN"/>
        </w:rPr>
      </w:pPr>
    </w:p>
    <w:p w14:paraId="3310ABED">
      <w:pPr>
        <w:spacing w:line="360" w:lineRule="auto"/>
        <w:rPr>
          <w:rFonts w:hint="eastAsia" w:ascii="仿宋" w:hAnsi="仿宋" w:eastAsia="仿宋" w:cs="仿宋"/>
          <w:i/>
          <w:iCs/>
          <w:sz w:val="24"/>
          <w:szCs w:val="24"/>
          <w:highlight w:val="none"/>
          <w:u w:val="single"/>
          <w:lang w:eastAsia="zh-CN"/>
        </w:rPr>
      </w:pPr>
    </w:p>
    <w:p w14:paraId="7EF77BDE">
      <w:pPr>
        <w:spacing w:line="360" w:lineRule="auto"/>
        <w:rPr>
          <w:rFonts w:hint="eastAsia" w:ascii="仿宋" w:hAnsi="仿宋" w:eastAsia="仿宋" w:cs="仿宋"/>
          <w:i/>
          <w:iCs/>
          <w:sz w:val="24"/>
          <w:szCs w:val="24"/>
          <w:highlight w:val="none"/>
          <w:u w:val="single"/>
          <w:lang w:eastAsia="zh-CN"/>
        </w:rPr>
        <w:sectPr>
          <w:pgSz w:w="11906" w:h="16838"/>
          <w:pgMar w:top="1440" w:right="1800" w:bottom="1440" w:left="1800" w:header="851" w:footer="992" w:gutter="0"/>
          <w:cols w:space="720" w:num="1"/>
          <w:docGrid w:type="lines" w:linePitch="312" w:charSpace="0"/>
        </w:sectPr>
      </w:pPr>
    </w:p>
    <w:p w14:paraId="31BBE7E9">
      <w:pPr>
        <w:pStyle w:val="7"/>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1.1.2</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14:paraId="69957A9D">
      <w:pPr>
        <w:keepNext w:val="0"/>
        <w:keepLines w:val="0"/>
        <w:widowControl/>
        <w:suppressLineNumbers w:val="0"/>
        <w:spacing w:line="360" w:lineRule="auto"/>
        <w:jc w:val="left"/>
        <w:rPr>
          <w:rFonts w:hint="eastAsia" w:ascii="仿宋" w:hAnsi="仿宋" w:eastAsia="仿宋" w:cs="仿宋"/>
          <w:sz w:val="24"/>
          <w:szCs w:val="24"/>
          <w:highlight w:val="none"/>
          <w:lang w:eastAsia="zh-CN"/>
        </w:rPr>
        <w:sectPr>
          <w:pgSz w:w="11906" w:h="16838"/>
          <w:pgMar w:top="1440" w:right="1800" w:bottom="1440" w:left="1800" w:header="851" w:footer="992" w:gutter="0"/>
          <w:cols w:space="720" w:num="1"/>
          <w:docGrid w:type="lines" w:linePitch="312" w:charSpace="0"/>
        </w:sectPr>
      </w:pPr>
      <w:r>
        <w:rPr>
          <w:rFonts w:hint="eastAsia" w:ascii="仿宋" w:hAnsi="仿宋" w:eastAsia="仿宋" w:cs="仿宋"/>
          <w:i/>
          <w:iCs/>
          <w:color w:val="0000FF"/>
          <w:kern w:val="0"/>
          <w:sz w:val="24"/>
          <w:szCs w:val="24"/>
          <w:highlight w:val="none"/>
          <w:u w:val="single"/>
          <w:lang w:val="en-US" w:eastAsia="zh-CN" w:bidi="ar"/>
        </w:rPr>
        <w:t>（说明：提供制造商的营业执照及其他资料。）</w:t>
      </w:r>
    </w:p>
    <w:p w14:paraId="3E4BE6FC">
      <w:pPr>
        <w:numPr>
          <w:ilvl w:val="0"/>
          <w:numId w:val="0"/>
        </w:numPr>
        <w:spacing w:line="360" w:lineRule="auto"/>
        <w:outlineLvl w:val="3"/>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1.1.3</w:t>
      </w:r>
      <w:r>
        <w:rPr>
          <w:rFonts w:hint="eastAsia" w:ascii="仿宋" w:hAnsi="仿宋" w:eastAsia="仿宋" w:cs="仿宋"/>
          <w:b/>
          <w:bCs/>
          <w:sz w:val="24"/>
          <w:szCs w:val="24"/>
          <w:highlight w:val="none"/>
        </w:rPr>
        <w:t>制造商基本信息表</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格式一</w:t>
      </w:r>
      <w:r>
        <w:rPr>
          <w:rFonts w:hint="eastAsia" w:ascii="仿宋" w:hAnsi="仿宋" w:eastAsia="仿宋" w:cs="仿宋"/>
          <w:b/>
          <w:bCs/>
          <w:sz w:val="24"/>
          <w:szCs w:val="24"/>
          <w:highlight w:val="none"/>
          <w:lang w:eastAsia="zh-CN"/>
        </w:rPr>
        <w:t>）</w:t>
      </w:r>
    </w:p>
    <w:p w14:paraId="210B7735">
      <w:pPr>
        <w:keepNext w:val="0"/>
        <w:keepLines w:val="0"/>
        <w:widowControl/>
        <w:suppressLineNumbers w:val="0"/>
        <w:spacing w:line="360" w:lineRule="auto"/>
        <w:jc w:val="left"/>
        <w:rPr>
          <w:rFonts w:hint="eastAsia" w:ascii="仿宋" w:hAnsi="仿宋" w:eastAsia="仿宋" w:cs="仿宋"/>
          <w:sz w:val="24"/>
          <w:szCs w:val="24"/>
          <w:highlight w:val="none"/>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182AF84E">
      <w:pPr>
        <w:pStyle w:val="21"/>
        <w:spacing w:line="360" w:lineRule="auto"/>
        <w:ind w:left="0" w:lef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14:paraId="5A141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54440EF8">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35DBFB79">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14:paraId="68204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294F7568">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5BC7D0EB">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14:paraId="4FAB6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24A4B33B">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14:paraId="2B692DB7">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7C34B745">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14:paraId="4110AEED">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1B07B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14:paraId="3539A619">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3F0F9BCD">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14:paraId="601414FE">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16D25B11">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14:paraId="53758084">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3823F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14:paraId="382B390B">
            <w:pPr>
              <w:widowControl/>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14:paraId="5056EDCB">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14:paraId="42D0E277">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587A9BA2">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14:paraId="363D0F7B">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7F0B2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7FF6A1E3">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58E6A156">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14:paraId="1ABD1882">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53BDCD02">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04D36966">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0740F8BF">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14:paraId="1FB10BC4">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20F14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0A9B800E">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12163D40">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14:paraId="651E2DBA">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6824AA58">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4F2D41BE">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5C2E5B4E">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14:paraId="28E60D7F">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7E39F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336C0183">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14:paraId="07198105">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14:paraId="3C1EB2BD">
            <w:pPr>
              <w:spacing w:line="360" w:lineRule="auto"/>
              <w:jc w:val="left"/>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员工总人数：</w:t>
            </w:r>
          </w:p>
        </w:tc>
      </w:tr>
      <w:tr w14:paraId="3EBE1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7E5E32DC">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79C9AED6">
            <w:pPr>
              <w:spacing w:line="360" w:lineRule="auto"/>
              <w:rPr>
                <w:rFonts w:hint="eastAsia" w:ascii="仿宋" w:hAnsi="仿宋" w:eastAsia="仿宋" w:cs="仿宋"/>
                <w:snapToGrid w:val="0"/>
                <w:color w:val="000000"/>
                <w:kern w:val="24"/>
                <w:sz w:val="24"/>
                <w:szCs w:val="24"/>
                <w:highlight w:val="none"/>
                <w:lang w:val="en-US" w:eastAsia="zh-CN" w:bidi="ar-SA"/>
              </w:rPr>
            </w:pPr>
          </w:p>
          <w:p w14:paraId="6D608DF7">
            <w:pPr>
              <w:spacing w:line="360" w:lineRule="auto"/>
              <w:rPr>
                <w:rFonts w:hint="eastAsia" w:ascii="仿宋" w:hAnsi="仿宋" w:eastAsia="仿宋" w:cs="仿宋"/>
                <w:snapToGrid w:val="0"/>
                <w:color w:val="000000"/>
                <w:kern w:val="24"/>
                <w:sz w:val="24"/>
                <w:szCs w:val="24"/>
                <w:highlight w:val="none"/>
                <w:lang w:val="en-US" w:eastAsia="zh-CN" w:bidi="ar-SA"/>
              </w:rPr>
            </w:pPr>
          </w:p>
          <w:p w14:paraId="7E78CC81">
            <w:pPr>
              <w:spacing w:line="360" w:lineRule="auto"/>
              <w:rPr>
                <w:rFonts w:hint="eastAsia" w:ascii="仿宋" w:hAnsi="仿宋" w:eastAsia="仿宋" w:cs="仿宋"/>
                <w:snapToGrid w:val="0"/>
                <w:color w:val="000000"/>
                <w:kern w:val="24"/>
                <w:sz w:val="24"/>
                <w:szCs w:val="24"/>
                <w:highlight w:val="none"/>
                <w:lang w:val="en-US" w:eastAsia="zh-CN" w:bidi="ar-SA"/>
              </w:rPr>
            </w:pPr>
          </w:p>
          <w:p w14:paraId="5AD695A9">
            <w:pPr>
              <w:spacing w:line="360" w:lineRule="auto"/>
              <w:rPr>
                <w:rFonts w:hint="eastAsia" w:ascii="仿宋" w:hAnsi="仿宋" w:eastAsia="仿宋" w:cs="仿宋"/>
                <w:snapToGrid w:val="0"/>
                <w:color w:val="000000"/>
                <w:kern w:val="24"/>
                <w:sz w:val="24"/>
                <w:szCs w:val="24"/>
                <w:highlight w:val="none"/>
                <w:lang w:val="en-US" w:eastAsia="zh-CN" w:bidi="ar-SA"/>
              </w:rPr>
            </w:pPr>
          </w:p>
        </w:tc>
      </w:tr>
      <w:tr w14:paraId="2C36C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2DBA395D">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673D6A3E">
            <w:pPr>
              <w:spacing w:line="360" w:lineRule="auto"/>
              <w:rPr>
                <w:rFonts w:hint="eastAsia" w:ascii="仿宋" w:hAnsi="仿宋" w:eastAsia="仿宋" w:cs="仿宋"/>
                <w:snapToGrid w:val="0"/>
                <w:color w:val="000000"/>
                <w:kern w:val="24"/>
                <w:sz w:val="24"/>
                <w:szCs w:val="24"/>
                <w:highlight w:val="none"/>
                <w:lang w:val="en-US" w:eastAsia="zh-CN" w:bidi="ar-SA"/>
              </w:rPr>
            </w:pPr>
          </w:p>
        </w:tc>
      </w:tr>
    </w:tbl>
    <w:p w14:paraId="7FEB33E8">
      <w:pPr>
        <w:spacing w:line="360" w:lineRule="auto"/>
        <w:rPr>
          <w:rFonts w:hint="eastAsia" w:ascii="仿宋" w:hAnsi="仿宋" w:eastAsia="仿宋" w:cs="仿宋"/>
          <w:i/>
          <w:iCs/>
          <w:sz w:val="24"/>
          <w:szCs w:val="24"/>
          <w:highlight w:val="none"/>
          <w:u w:val="single"/>
          <w:lang w:eastAsia="zh-CN"/>
        </w:rPr>
      </w:pPr>
      <w:r>
        <w:rPr>
          <w:rFonts w:hint="eastAsia" w:ascii="仿宋" w:hAnsi="仿宋" w:eastAsia="仿宋" w:cs="仿宋"/>
          <w:i/>
          <w:iCs/>
          <w:color w:val="0000FF"/>
          <w:kern w:val="0"/>
          <w:sz w:val="24"/>
          <w:szCs w:val="24"/>
          <w:highlight w:val="none"/>
          <w:u w:val="single"/>
          <w:lang w:val="en-US" w:eastAsia="zh-CN" w:bidi="ar"/>
        </w:rPr>
        <w:t>（说明：根据表格内容，填写制造商的企业基本信息。）</w:t>
      </w:r>
    </w:p>
    <w:p w14:paraId="2F357F73">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14:paraId="4D815FCB">
      <w:pPr>
        <w:spacing w:line="360" w:lineRule="auto"/>
        <w:rPr>
          <w:rFonts w:hint="eastAsia" w:ascii="仿宋" w:hAnsi="仿宋" w:eastAsia="仿宋" w:cs="仿宋"/>
          <w:sz w:val="24"/>
          <w:szCs w:val="24"/>
          <w:highlight w:val="none"/>
          <w:lang w:val="en-US" w:eastAsia="zh-CN"/>
        </w:rPr>
      </w:pPr>
    </w:p>
    <w:p w14:paraId="4F6F78FF">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4EA0D79F">
      <w:pPr>
        <w:pStyle w:val="2"/>
        <w:spacing w:line="360" w:lineRule="auto"/>
        <w:rPr>
          <w:rFonts w:hint="eastAsia" w:ascii="仿宋" w:hAnsi="仿宋" w:eastAsia="仿宋" w:cs="仿宋"/>
          <w:sz w:val="24"/>
          <w:szCs w:val="24"/>
          <w:highlight w:val="none"/>
          <w:lang w:val="en-US" w:eastAsia="zh-CN"/>
        </w:rPr>
      </w:pPr>
    </w:p>
    <w:p w14:paraId="1A71A55C">
      <w:pPr>
        <w:spacing w:line="360" w:lineRule="auto"/>
        <w:rPr>
          <w:rFonts w:hint="eastAsia" w:ascii="仿宋" w:hAnsi="仿宋" w:eastAsia="仿宋" w:cs="仿宋"/>
          <w:sz w:val="24"/>
          <w:szCs w:val="24"/>
          <w:highlight w:val="none"/>
          <w:lang w:val="en-US" w:eastAsia="zh-CN"/>
        </w:rPr>
      </w:pPr>
    </w:p>
    <w:p w14:paraId="59E3BE72">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14:paraId="7224F19C">
      <w:pPr>
        <w:pStyle w:val="2"/>
        <w:spacing w:line="360" w:lineRule="auto"/>
        <w:rPr>
          <w:rFonts w:hint="eastAsia" w:ascii="仿宋" w:hAnsi="仿宋" w:eastAsia="仿宋" w:cs="仿宋"/>
          <w:sz w:val="24"/>
          <w:szCs w:val="24"/>
          <w:highlight w:val="none"/>
          <w:lang w:val="en-US" w:eastAsia="zh-CN"/>
        </w:rPr>
      </w:pPr>
    </w:p>
    <w:p w14:paraId="41BBC743">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461CD00C">
      <w:pPr>
        <w:spacing w:line="360" w:lineRule="auto"/>
        <w:jc w:val="center"/>
        <w:rPr>
          <w:rFonts w:hint="eastAsia" w:ascii="仿宋" w:hAnsi="仿宋" w:eastAsia="仿宋" w:cs="仿宋"/>
          <w:b/>
          <w:bCs/>
          <w:color w:val="auto"/>
          <w:sz w:val="24"/>
          <w:szCs w:val="24"/>
          <w:highlight w:val="none"/>
          <w:lang w:val="en-US" w:eastAsia="en-US"/>
        </w:rPr>
      </w:pPr>
    </w:p>
    <w:p w14:paraId="18646305">
      <w:pPr>
        <w:spacing w:line="360" w:lineRule="auto"/>
        <w:ind w:firstLine="42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2026年南方电网数据平台与安全（广东）有限公司服务器、防火墙、安全客户端等投标寻源项目</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中选后，需全力配合贵司开展投标准备工作，并提供针对满足“</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（请填写拟投标项目名称）  </w:t>
      </w:r>
      <w:r>
        <w:rPr>
          <w:rFonts w:hint="eastAsia" w:ascii="仿宋" w:hAnsi="仿宋" w:eastAsia="仿宋" w:cs="仿宋"/>
          <w:color w:val="auto"/>
          <w:sz w:val="24"/>
          <w:szCs w:val="24"/>
          <w:highlight w:val="none"/>
          <w:lang w:val="en-US" w:eastAsia="zh-CN"/>
        </w:rPr>
        <w:t>”项目要求的设备制造商授权函和质保期内原厂售后服务承诺函。</w:t>
      </w:r>
    </w:p>
    <w:p w14:paraId="0ECEA559">
      <w:pPr>
        <w:spacing w:line="360" w:lineRule="auto"/>
        <w:ind w:leftChars="300"/>
        <w:rPr>
          <w:rFonts w:hint="eastAsia" w:ascii="仿宋" w:hAnsi="仿宋" w:eastAsia="仿宋" w:cs="仿宋"/>
          <w:color w:val="auto"/>
          <w:sz w:val="24"/>
          <w:szCs w:val="24"/>
          <w:highlight w:val="none"/>
        </w:rPr>
      </w:pPr>
    </w:p>
    <w:p w14:paraId="7955D1CE">
      <w:pPr>
        <w:pStyle w:val="2"/>
        <w:spacing w:line="360" w:lineRule="auto"/>
        <w:rPr>
          <w:rFonts w:hint="eastAsia" w:ascii="仿宋" w:hAnsi="仿宋" w:eastAsia="仿宋" w:cs="仿宋"/>
          <w:sz w:val="24"/>
          <w:szCs w:val="24"/>
          <w:highlight w:val="none"/>
        </w:rPr>
      </w:pPr>
    </w:p>
    <w:p w14:paraId="46550578">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52AFB2EF">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27ADB849">
      <w:pPr>
        <w:spacing w:line="360" w:lineRule="auto"/>
        <w:jc w:val="right"/>
        <w:rPr>
          <w:rFonts w:hint="eastAsia" w:ascii="仿宋" w:hAnsi="仿宋" w:eastAsia="仿宋" w:cs="仿宋"/>
          <w:sz w:val="24"/>
          <w:szCs w:val="24"/>
          <w:highlight w:val="none"/>
          <w:lang w:val="en-US" w:eastAsia="zh-CN"/>
        </w:rPr>
      </w:pPr>
    </w:p>
    <w:p w14:paraId="37C66DC7">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1.1.5未使用美光公司产品（包括含有美光芯片的产品）的承诺函（格式三）</w:t>
      </w:r>
    </w:p>
    <w:p w14:paraId="12AEF0E2">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1F03C31B">
      <w:pPr>
        <w:pStyle w:val="2"/>
        <w:spacing w:line="360" w:lineRule="auto"/>
        <w:rPr>
          <w:rFonts w:hint="eastAsia" w:ascii="仿宋" w:hAnsi="仿宋" w:eastAsia="仿宋" w:cs="仿宋"/>
          <w:sz w:val="24"/>
          <w:szCs w:val="24"/>
          <w:highlight w:val="none"/>
          <w:lang w:val="en-US" w:eastAsia="zh-CN"/>
        </w:rPr>
      </w:pPr>
    </w:p>
    <w:p w14:paraId="1B094B93">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未使用美光公司产品（包括含有美光芯片的产品）的承诺函</w:t>
      </w:r>
    </w:p>
    <w:p w14:paraId="5BB80851">
      <w:pPr>
        <w:pStyle w:val="2"/>
        <w:spacing w:line="360" w:lineRule="auto"/>
        <w:rPr>
          <w:rFonts w:hint="eastAsia" w:ascii="仿宋" w:hAnsi="仿宋" w:eastAsia="仿宋" w:cs="仿宋"/>
          <w:sz w:val="24"/>
          <w:szCs w:val="24"/>
          <w:highlight w:val="none"/>
          <w:lang w:val="en-US" w:eastAsia="zh-CN"/>
        </w:rPr>
      </w:pPr>
    </w:p>
    <w:p w14:paraId="7495C4A3">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6C7DD0F1">
      <w:pPr>
        <w:pStyle w:val="2"/>
        <w:spacing w:line="360" w:lineRule="auto"/>
        <w:rPr>
          <w:rFonts w:hint="eastAsia" w:ascii="仿宋" w:hAnsi="仿宋" w:eastAsia="仿宋" w:cs="仿宋"/>
          <w:kern w:val="2"/>
          <w:sz w:val="24"/>
          <w:szCs w:val="24"/>
          <w:highlight w:val="none"/>
          <w:lang w:val="en-US" w:eastAsia="zh-CN" w:bidi="ar-SA"/>
        </w:rPr>
      </w:pPr>
    </w:p>
    <w:p w14:paraId="4300CA0D">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我单位参与</w:t>
      </w:r>
      <w:bookmarkStart w:id="0" w:name="TXT_846D509D7E344B68A14761C1EDDA504E_1"/>
      <w:r>
        <w:rPr>
          <w:rFonts w:hint="eastAsia" w:ascii="仿宋" w:hAnsi="仿宋" w:eastAsia="仿宋" w:cs="仿宋"/>
          <w:kern w:val="2"/>
          <w:sz w:val="24"/>
          <w:szCs w:val="24"/>
          <w:highlight w:val="none"/>
          <w:lang w:val="en-US" w:eastAsia="zh-CN" w:bidi="ar-SA"/>
        </w:rPr>
        <w:t>寻源方</w:t>
      </w:r>
      <w:bookmarkEnd w:id="0"/>
      <w:r>
        <w:rPr>
          <w:rFonts w:hint="eastAsia" w:ascii="仿宋" w:hAnsi="仿宋" w:eastAsia="仿宋" w:cs="仿宋"/>
          <w:i/>
          <w:iCs/>
          <w:color w:val="0000FF"/>
          <w:kern w:val="0"/>
          <w:sz w:val="24"/>
          <w:szCs w:val="24"/>
          <w:highlight w:val="none"/>
          <w:u w:val="single"/>
          <w:lang w:val="en-US" w:eastAsia="zh-CN" w:bidi="ar"/>
        </w:rPr>
        <w:t xml:space="preserve">2026年南方电网数据平台与安全（广东）有限公司服务器、防火墙、安全客户端等投标寻源项目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kern w:val="2"/>
          <w:sz w:val="24"/>
          <w:szCs w:val="24"/>
          <w:highlight w:val="none"/>
          <w:lang w:val="en-US" w:eastAsia="zh-CN" w:bidi="ar-SA"/>
        </w:rPr>
        <w:t xml:space="preserve">相关工作，我司拟供货产品皆为非美光公司产品（包括含有美光芯片的产品），并确保后续供货的产品满足国家网络安全审查要求。 </w:t>
      </w:r>
    </w:p>
    <w:p w14:paraId="5146E5B7">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若违反上述承诺，寻源方有权根据《中国南方电网有限责任公司供应商失信扣分管理细则》有关要求对我司进行处理，我方愿承担由此导致的各类风险。</w:t>
      </w:r>
    </w:p>
    <w:p w14:paraId="30E8597D">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特此承诺！</w:t>
      </w:r>
    </w:p>
    <w:p w14:paraId="63537DF8">
      <w:pPr>
        <w:spacing w:line="360" w:lineRule="auto"/>
        <w:ind w:firstLine="720" w:firstLineChars="300"/>
        <w:jc w:val="both"/>
        <w:rPr>
          <w:rFonts w:hint="eastAsia" w:ascii="仿宋" w:hAnsi="仿宋" w:eastAsia="仿宋" w:cs="仿宋"/>
          <w:sz w:val="24"/>
          <w:szCs w:val="24"/>
          <w:highlight w:val="none"/>
        </w:rPr>
      </w:pPr>
    </w:p>
    <w:p w14:paraId="60C590A7">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7BD5498C">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4BC92286">
      <w:pPr>
        <w:spacing w:line="360" w:lineRule="auto"/>
        <w:jc w:val="right"/>
        <w:rPr>
          <w:rFonts w:hint="eastAsia" w:ascii="仿宋" w:hAnsi="仿宋" w:eastAsia="仿宋" w:cs="仿宋"/>
          <w:sz w:val="24"/>
          <w:szCs w:val="24"/>
          <w:highlight w:val="none"/>
          <w:lang w:val="en-US" w:eastAsia="zh-CN"/>
        </w:rPr>
      </w:pPr>
    </w:p>
    <w:p w14:paraId="3D3DE6AC">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1.1.6承诺函（格式四）</w:t>
      </w:r>
    </w:p>
    <w:p w14:paraId="7F39FFDC">
      <w:pPr>
        <w:keepNext w:val="0"/>
        <w:keepLines w:val="0"/>
        <w:widowControl/>
        <w:suppressLineNumbers w:val="0"/>
        <w:spacing w:line="360" w:lineRule="auto"/>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00D528A0">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承 诺 函</w:t>
      </w:r>
    </w:p>
    <w:p w14:paraId="554D9CFD">
      <w:pPr>
        <w:pStyle w:val="21"/>
        <w:spacing w:line="360" w:lineRule="auto"/>
        <w:rPr>
          <w:rFonts w:hint="eastAsia" w:ascii="仿宋" w:hAnsi="仿宋" w:eastAsia="仿宋" w:cs="仿宋"/>
          <w:sz w:val="24"/>
          <w:szCs w:val="24"/>
          <w:highlight w:val="none"/>
          <w:lang w:val="en-US" w:eastAsia="zh-CN"/>
        </w:rPr>
      </w:pPr>
    </w:p>
    <w:p w14:paraId="34DE6910">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000000"/>
          <w:kern w:val="0"/>
          <w:sz w:val="24"/>
          <w:szCs w:val="24"/>
          <w:highlight w:val="none"/>
          <w:lang w:val="en-US" w:eastAsia="zh-CN" w:bidi="ar-SA"/>
        </w:rPr>
        <w:t>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val="0"/>
          <w:bCs w:val="0"/>
          <w:color w:val="000000"/>
          <w:kern w:val="2"/>
          <w:sz w:val="24"/>
          <w:szCs w:val="24"/>
          <w:highlight w:val="none"/>
          <w:u w:val="single"/>
          <w:lang w:val="en-US" w:eastAsia="zh-CN" w:bidi="ar-SA"/>
        </w:rPr>
        <w:t>南方电网数据平台与安全（广东）有限公司</w:t>
      </w:r>
    </w:p>
    <w:p w14:paraId="5514C408">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p>
    <w:p w14:paraId="4ED5BF9E">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14:paraId="64D298EF">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若我公司所提供的交付物侵害第三方的合法权益，南方电网数据平台与安全（广东）有限公司有权解除合同，追究我公司违约、赔偿等责任；若我公司提供的交付物侵害第三方的合法权被要求向第三方承担赔偿责任的，我公司对此承担全部责任。</w:t>
      </w:r>
    </w:p>
    <w:p w14:paraId="2740ED27">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6E36B195">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712923ED">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2D79BF76">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4D4EA060">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55CE80E3">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5D07919A">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000000"/>
          <w:sz w:val="24"/>
          <w:szCs w:val="24"/>
          <w:highlight w:val="none"/>
          <w:lang w:val="en-US" w:eastAsia="zh-CN"/>
        </w:rPr>
      </w:pPr>
    </w:p>
    <w:p w14:paraId="5FFF734E">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000000"/>
          <w:sz w:val="24"/>
          <w:szCs w:val="24"/>
          <w:highlight w:val="none"/>
          <w:lang w:val="en-US" w:eastAsia="zh-CN"/>
        </w:rPr>
      </w:pPr>
    </w:p>
    <w:p w14:paraId="196A30DB">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000000"/>
          <w:sz w:val="24"/>
          <w:szCs w:val="24"/>
          <w:highlight w:val="none"/>
          <w:lang w:val="en-US" w:eastAsia="zh-CN"/>
        </w:rPr>
      </w:pPr>
    </w:p>
    <w:p w14:paraId="49A13037">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000000"/>
          <w:sz w:val="24"/>
          <w:szCs w:val="24"/>
          <w:highlight w:val="none"/>
          <w:lang w:val="en-US" w:eastAsia="zh-CN"/>
        </w:rPr>
      </w:pPr>
    </w:p>
    <w:p w14:paraId="2F2C030A">
      <w:pPr>
        <w:spacing w:line="36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br w:type="page"/>
      </w:r>
    </w:p>
    <w:p w14:paraId="4EA65A83">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1.1.6经销商授权委托书</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w:t>
      </w:r>
      <w:r>
        <w:rPr>
          <w:rFonts w:hint="eastAsia" w:ascii="仿宋" w:hAnsi="仿宋" w:eastAsia="仿宋" w:cs="仿宋"/>
          <w:b/>
          <w:bCs/>
          <w:sz w:val="24"/>
          <w:szCs w:val="24"/>
          <w:highlight w:val="none"/>
          <w:lang w:eastAsia="zh-CN"/>
        </w:rPr>
        <w:t>）</w:t>
      </w:r>
    </w:p>
    <w:p w14:paraId="1F65CCE0">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（说明：制造商提供，并加盖公章；若后续的签约和履行阶段无需委托其经销商实施的，则无需提供。）</w:t>
      </w:r>
    </w:p>
    <w:p w14:paraId="70EC3AD0">
      <w:pPr>
        <w:spacing w:line="360" w:lineRule="auto"/>
        <w:jc w:val="center"/>
        <w:rPr>
          <w:rFonts w:hint="eastAsia" w:ascii="仿宋" w:hAnsi="仿宋" w:eastAsia="仿宋" w:cs="仿宋"/>
          <w:b/>
          <w:bCs/>
          <w:color w:val="000000"/>
          <w:sz w:val="24"/>
          <w:szCs w:val="24"/>
          <w:highlight w:val="none"/>
          <w:lang w:val="en-US" w:eastAsia="zh-CN"/>
        </w:rPr>
      </w:pPr>
    </w:p>
    <w:p w14:paraId="77531629">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经销商授权委托书</w:t>
      </w:r>
    </w:p>
    <w:p w14:paraId="265B72A7">
      <w:pPr>
        <w:spacing w:line="360" w:lineRule="auto"/>
        <w:jc w:val="center"/>
        <w:rPr>
          <w:rFonts w:hint="eastAsia" w:ascii="仿宋" w:hAnsi="仿宋" w:eastAsia="仿宋" w:cs="仿宋"/>
          <w:b/>
          <w:bCs/>
          <w:color w:val="000000"/>
          <w:sz w:val="24"/>
          <w:szCs w:val="24"/>
          <w:highlight w:val="none"/>
          <w:lang w:val="en-US" w:eastAsia="zh-CN"/>
        </w:rPr>
      </w:pPr>
    </w:p>
    <w:p w14:paraId="68C688A6">
      <w:pPr>
        <w:pStyle w:val="2"/>
        <w:spacing w:before="91" w:line="360" w:lineRule="auto"/>
        <w:ind w:left="25"/>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1"/>
          <w:sz w:val="24"/>
          <w:szCs w:val="24"/>
          <w:highlight w:val="none"/>
        </w:rPr>
        <w:t>致：</w:t>
      </w:r>
      <w:r>
        <w:rPr>
          <w:rFonts w:hint="eastAsia" w:ascii="仿宋" w:hAnsi="仿宋" w:eastAsia="仿宋" w:cs="仿宋"/>
          <w:color w:val="auto"/>
          <w:sz w:val="24"/>
          <w:szCs w:val="24"/>
          <w:highlight w:val="none"/>
          <w:u w:val="single"/>
          <w:lang w:val="en-US" w:eastAsia="zh-CN"/>
        </w:rPr>
        <w:t xml:space="preserve"> 南方电网数据平台与安全（广东）有限公司  </w:t>
      </w:r>
    </w:p>
    <w:p w14:paraId="076CE14D">
      <w:pPr>
        <w:pStyle w:val="2"/>
        <w:spacing w:before="91" w:line="360" w:lineRule="auto"/>
        <w:ind w:left="25" w:firstLine="420"/>
        <w:rPr>
          <w:rFonts w:hint="eastAsia" w:ascii="仿宋" w:hAnsi="仿宋" w:eastAsia="仿宋" w:cs="仿宋"/>
          <w:sz w:val="24"/>
          <w:szCs w:val="24"/>
          <w:highlight w:val="none"/>
        </w:rPr>
      </w:pPr>
      <w:r>
        <w:rPr>
          <w:rFonts w:hint="eastAsia" w:ascii="仿宋" w:hAnsi="仿宋" w:eastAsia="仿宋" w:cs="仿宋"/>
          <w:color w:val="auto"/>
          <w:sz w:val="24"/>
          <w:szCs w:val="24"/>
          <w:highlight w:val="none"/>
          <w:u w:val="none"/>
          <w:lang w:val="en-US" w:eastAsia="zh-CN"/>
        </w:rPr>
        <w:t>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（经销商名称）</w:t>
      </w:r>
      <w:r>
        <w:rPr>
          <w:rFonts w:hint="eastAsia" w:ascii="仿宋" w:hAnsi="仿宋" w:eastAsia="仿宋" w:cs="仿宋"/>
          <w:sz w:val="24"/>
          <w:szCs w:val="24"/>
          <w:highlight w:val="none"/>
          <w:lang w:val="en-US" w:eastAsia="zh-CN"/>
        </w:rPr>
        <w:t>使用</w:t>
      </w:r>
      <w:r>
        <w:rPr>
          <w:rFonts w:hint="eastAsia" w:ascii="仿宋" w:hAnsi="仿宋" w:eastAsia="仿宋" w:cs="仿宋"/>
          <w:sz w:val="24"/>
          <w:szCs w:val="24"/>
          <w:highlight w:val="none"/>
        </w:rPr>
        <w:t>本公司</w:t>
      </w:r>
      <w:r>
        <w:rPr>
          <w:rFonts w:hint="eastAsia" w:ascii="仿宋" w:hAnsi="仿宋" w:eastAsia="仿宋" w:cs="仿宋"/>
          <w:sz w:val="24"/>
          <w:szCs w:val="24"/>
          <w:highlight w:val="none"/>
          <w:lang w:val="en-US" w:eastAsia="zh-CN"/>
        </w:rPr>
        <w:t>产品</w:t>
      </w:r>
      <w:r>
        <w:rPr>
          <w:rFonts w:hint="eastAsia" w:ascii="仿宋" w:hAnsi="仿宋" w:eastAsia="仿宋" w:cs="仿宋"/>
          <w:sz w:val="24"/>
          <w:szCs w:val="24"/>
          <w:highlight w:val="none"/>
        </w:rPr>
        <w:t>参与贵公司</w:t>
      </w:r>
      <w:r>
        <w:rPr>
          <w:rFonts w:hint="eastAsia" w:ascii="仿宋" w:hAnsi="仿宋" w:eastAsia="仿宋" w:cs="仿宋"/>
          <w:i/>
          <w:iCs/>
          <w:color w:val="0000FF"/>
          <w:kern w:val="0"/>
          <w:sz w:val="24"/>
          <w:szCs w:val="24"/>
          <w:highlight w:val="none"/>
          <w:u w:val="single"/>
          <w:lang w:val="en-US" w:eastAsia="zh-CN" w:bidi="ar"/>
        </w:rPr>
        <w:t xml:space="preserve">2026年南方电网数据平台与安全（广东）有限公司服务器、防火墙、安全客户端等投标寻源项目 </w:t>
      </w:r>
      <w:r>
        <w:rPr>
          <w:rFonts w:hint="eastAsia" w:ascii="仿宋" w:hAnsi="仿宋" w:eastAsia="仿宋" w:cs="仿宋"/>
          <w:color w:val="auto"/>
          <w:sz w:val="24"/>
          <w:szCs w:val="24"/>
          <w:highlight w:val="none"/>
          <w:u w:val="none"/>
          <w:lang w:val="en-US" w:eastAsia="zh-CN"/>
        </w:rPr>
        <w:t>（寻源项目名称）项目中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产品销售相关业务，</w:t>
      </w:r>
      <w:r>
        <w:rPr>
          <w:rFonts w:hint="eastAsia" w:ascii="仿宋" w:hAnsi="仿宋" w:eastAsia="仿宋" w:cs="仿宋"/>
          <w:sz w:val="24"/>
          <w:szCs w:val="24"/>
          <w:highlight w:val="none"/>
          <w:lang w:val="en-US" w:eastAsia="zh-CN"/>
        </w:rPr>
        <w:t>有权采用我公司产品进行</w:t>
      </w:r>
      <w:r>
        <w:rPr>
          <w:rFonts w:hint="eastAsia" w:ascii="仿宋" w:hAnsi="仿宋" w:eastAsia="仿宋" w:cs="仿宋"/>
          <w:sz w:val="24"/>
          <w:szCs w:val="24"/>
          <w:highlight w:val="none"/>
        </w:rPr>
        <w:t>销售过程中的商务谈判、合同签订等事宜。</w:t>
      </w:r>
    </w:p>
    <w:p w14:paraId="3739AD3C">
      <w:pPr>
        <w:pStyle w:val="2"/>
        <w:spacing w:before="91" w:line="360" w:lineRule="auto"/>
        <w:rPr>
          <w:rFonts w:hint="eastAsia" w:ascii="仿宋" w:hAnsi="仿宋" w:eastAsia="仿宋" w:cs="仿宋"/>
          <w:color w:val="auto"/>
          <w:sz w:val="24"/>
          <w:szCs w:val="24"/>
          <w:highlight w:val="none"/>
          <w:u w:val="none"/>
          <w:lang w:val="en-US" w:eastAsia="zh-CN"/>
        </w:rPr>
      </w:pPr>
    </w:p>
    <w:p w14:paraId="6652EFDE">
      <w:pPr>
        <w:keepNext w:val="0"/>
        <w:keepLines w:val="0"/>
        <w:pageBreakBefore w:val="0"/>
        <w:widowControl w:val="0"/>
        <w:kinsoku/>
        <w:wordWrap/>
        <w:overflowPunct/>
        <w:topLinePunct w:val="0"/>
        <w:autoSpaceDE/>
        <w:autoSpaceDN/>
        <w:bidi w:val="0"/>
        <w:adjustRightInd/>
        <w:snapToGrid w:val="0"/>
        <w:spacing w:line="360" w:lineRule="auto"/>
        <w:ind w:firstLine="420" w:firstLineChars="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注：</w:t>
      </w:r>
    </w:p>
    <w:p w14:paraId="233F78E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1、授权期间：自本授权书自我司签字盖章之日起效，直至本项目招标活动结束或终止。</w:t>
      </w:r>
    </w:p>
    <w:p w14:paraId="0345B548">
      <w:pPr>
        <w:pStyle w:val="2"/>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outlineLvl w:val="9"/>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color w:val="auto"/>
          <w:sz w:val="24"/>
          <w:szCs w:val="24"/>
          <w:highlight w:val="none"/>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14:paraId="06132786">
      <w:pPr>
        <w:spacing w:line="360" w:lineRule="auto"/>
        <w:ind w:firstLine="420" w:firstLineChars="0"/>
        <w:rPr>
          <w:rFonts w:hint="eastAsia" w:ascii="仿宋" w:hAnsi="仿宋" w:eastAsia="仿宋" w:cs="仿宋"/>
          <w:color w:val="auto"/>
          <w:sz w:val="24"/>
          <w:szCs w:val="24"/>
          <w:highlight w:val="none"/>
          <w:u w:val="none"/>
          <w:lang w:val="en-US" w:eastAsia="zh-CN"/>
        </w:rPr>
      </w:pPr>
    </w:p>
    <w:p w14:paraId="7E790102">
      <w:pPr>
        <w:spacing w:line="360" w:lineRule="auto"/>
        <w:rPr>
          <w:rFonts w:hint="eastAsia" w:ascii="仿宋" w:hAnsi="仿宋" w:eastAsia="仿宋" w:cs="仿宋"/>
          <w:color w:val="auto"/>
          <w:sz w:val="24"/>
          <w:szCs w:val="24"/>
          <w:highlight w:val="none"/>
          <w:u w:val="none"/>
          <w:lang w:val="en-US" w:eastAsia="zh-CN"/>
        </w:rPr>
      </w:pPr>
    </w:p>
    <w:p w14:paraId="58C29339">
      <w:pPr>
        <w:spacing w:line="360" w:lineRule="auto"/>
        <w:ind w:firstLine="420" w:firstLineChars="0"/>
        <w:rPr>
          <w:rFonts w:hint="eastAsia" w:ascii="仿宋" w:hAnsi="仿宋" w:eastAsia="仿宋" w:cs="仿宋"/>
          <w:color w:val="auto"/>
          <w:sz w:val="24"/>
          <w:szCs w:val="24"/>
          <w:highlight w:val="none"/>
          <w:u w:val="none"/>
          <w:lang w:val="en-US" w:eastAsia="zh-CN"/>
        </w:rPr>
      </w:pPr>
    </w:p>
    <w:p w14:paraId="06CA775D">
      <w:pPr>
        <w:spacing w:line="360" w:lineRule="auto"/>
        <w:ind w:firstLine="4819" w:firstLineChars="200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制造商</w:t>
      </w:r>
      <w:r>
        <w:rPr>
          <w:rFonts w:hint="eastAsia" w:ascii="仿宋" w:hAnsi="仿宋" w:eastAsia="仿宋" w:cs="仿宋"/>
          <w:sz w:val="24"/>
          <w:szCs w:val="24"/>
          <w:highlight w:val="none"/>
          <w:lang w:val="en-US" w:eastAsia="zh-CN"/>
        </w:rPr>
        <w:t>名称：</w:t>
      </w:r>
      <w:r>
        <w:rPr>
          <w:rFonts w:hint="eastAsia" w:ascii="仿宋" w:hAnsi="仿宋" w:eastAsia="仿宋" w:cs="仿宋"/>
          <w:sz w:val="24"/>
          <w:szCs w:val="24"/>
          <w:highlight w:val="none"/>
        </w:rPr>
        <w:t>（公章或电子签章）</w:t>
      </w:r>
      <w:r>
        <w:rPr>
          <w:rFonts w:hint="eastAsia" w:ascii="仿宋" w:hAnsi="仿宋" w:eastAsia="仿宋" w:cs="仿宋"/>
          <w:sz w:val="24"/>
          <w:szCs w:val="24"/>
          <w:highlight w:val="none"/>
          <w:lang w:val="en-US" w:eastAsia="zh-CN"/>
        </w:rPr>
        <w:t xml:space="preserve"> </w:t>
      </w:r>
    </w:p>
    <w:p w14:paraId="29712A2C">
      <w:pPr>
        <w:spacing w:line="360" w:lineRule="auto"/>
        <w:ind w:leftChars="1900" w:firstLine="720" w:firstLineChars="300"/>
        <w:rPr>
          <w:rFonts w:hint="eastAsia" w:ascii="仿宋" w:hAnsi="仿宋" w:eastAsia="仿宋" w:cs="仿宋"/>
          <w:sz w:val="24"/>
          <w:szCs w:val="24"/>
          <w:highlight w:val="none"/>
        </w:rPr>
      </w:pPr>
    </w:p>
    <w:p w14:paraId="69DC8702">
      <w:pPr>
        <w:spacing w:line="360" w:lineRule="auto"/>
        <w:ind w:leftChars="1900"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期：_____年_____月_____日</w:t>
      </w:r>
    </w:p>
    <w:p w14:paraId="765631F6">
      <w:pPr>
        <w:spacing w:line="360" w:lineRule="auto"/>
        <w:rPr>
          <w:rFonts w:hint="eastAsia" w:ascii="仿宋" w:hAnsi="仿宋" w:eastAsia="仿宋" w:cs="仿宋"/>
          <w:i/>
          <w:iCs/>
          <w:sz w:val="24"/>
          <w:szCs w:val="24"/>
          <w:highlight w:val="none"/>
          <w:u w:val="single"/>
          <w:lang w:eastAsia="zh-CN"/>
        </w:rPr>
      </w:pPr>
    </w:p>
    <w:p w14:paraId="49152918">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lang w:val="en-US" w:eastAsia="zh-CN"/>
        </w:rPr>
        <w:t>1.1.6.1如原厂指定代理商（经销商）负责后续合同签订、供货等事宜，应在此提供正式授权文件，原厂指定代理商（经销商）需与原厂为长期代理合作关系（响应时需提供本次寻源前已签订且处于有效期的一年及以上代理/授权协议、或为原厂指定对外公示期处于有效合作期的指定代理商合作伙伴），原厂需明确对代理商（经销商）授权代理的产品类型、代理范围、代理权责等，并提供对应证明材料。</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格式五附件</w:t>
      </w:r>
      <w:r>
        <w:rPr>
          <w:rFonts w:hint="eastAsia" w:ascii="仿宋" w:hAnsi="仿宋" w:eastAsia="仿宋" w:cs="仿宋"/>
          <w:b/>
          <w:bCs/>
          <w:sz w:val="24"/>
          <w:szCs w:val="24"/>
          <w:highlight w:val="none"/>
          <w:lang w:eastAsia="zh-CN"/>
        </w:rPr>
        <w:t>）</w:t>
      </w:r>
    </w:p>
    <w:p w14:paraId="0DFF9B7A">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（说明：制造商提供，并加盖公章；若后续的签约和履行阶段无需委托其经销商实施的，则无需提供。）</w:t>
      </w:r>
    </w:p>
    <w:p w14:paraId="10085AD5">
      <w:pPr>
        <w:pStyle w:val="2"/>
        <w:spacing w:line="360" w:lineRule="auto"/>
        <w:rPr>
          <w:rFonts w:hint="eastAsia" w:ascii="仿宋" w:hAnsi="仿宋" w:eastAsia="仿宋" w:cs="仿宋"/>
          <w:sz w:val="24"/>
          <w:szCs w:val="24"/>
          <w:highlight w:val="none"/>
          <w:lang w:eastAsia="zh-CN"/>
        </w:rPr>
      </w:pPr>
    </w:p>
    <w:p w14:paraId="7BBD3C33">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1.1.7法定代表人授权书（格式六）</w:t>
      </w:r>
    </w:p>
    <w:p w14:paraId="3B14054B">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说明：制造商提供，并加盖制造商公章；</w:t>
      </w:r>
      <w:r>
        <w:rPr>
          <w:rFonts w:hint="eastAsia" w:ascii="仿宋" w:hAnsi="仿宋" w:eastAsia="仿宋" w:cs="仿宋"/>
          <w:i/>
          <w:iCs/>
          <w:color w:val="0000FF"/>
          <w:sz w:val="24"/>
          <w:szCs w:val="24"/>
          <w:highlight w:val="none"/>
          <w:u w:val="single"/>
          <w:lang w:eastAsia="zh-CN"/>
        </w:rPr>
        <w:t>）</w:t>
      </w:r>
    </w:p>
    <w:p w14:paraId="455A0C77">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法定代表人授权书</w:t>
      </w:r>
    </w:p>
    <w:p w14:paraId="7CBA4DA2">
      <w:pPr>
        <w:autoSpaceDE w:val="0"/>
        <w:autoSpaceDN w:val="0"/>
        <w:adjustRightInd w:val="0"/>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lang w:val="en-US" w:eastAsia="zh-CN"/>
        </w:rPr>
        <w:t xml:space="preserve"> 南方电网数据平台与安全（广东）有限公司</w:t>
      </w:r>
    </w:p>
    <w:p w14:paraId="2D642E94">
      <w:pPr>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（投标人名称），中华人民共和国合法企业，法定地址：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p>
    <w:p w14:paraId="0F782D07">
      <w:pPr>
        <w:spacing w:before="156" w:beforeLines="50"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（营业执照法定代表人）特授权</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代表我公司全权办理</w:t>
      </w:r>
      <w:r>
        <w:rPr>
          <w:rFonts w:hint="eastAsia" w:ascii="仿宋" w:hAnsi="仿宋" w:eastAsia="仿宋" w:cs="仿宋"/>
          <w:i w:val="0"/>
          <w:iCs w:val="0"/>
          <w:color w:val="0000FF"/>
          <w:kern w:val="0"/>
          <w:sz w:val="24"/>
          <w:szCs w:val="24"/>
          <w:highlight w:val="none"/>
          <w:u w:val="single"/>
          <w:lang w:val="en-US" w:eastAsia="zh-CN" w:bidi="ar"/>
        </w:rPr>
        <w:t xml:space="preserve"> 2026年南方电网数据平台与安全（广东）有限公司服务器、防火墙、安全客户端等投标寻源项目</w:t>
      </w:r>
      <w:r>
        <w:rPr>
          <w:rFonts w:hint="eastAsia" w:ascii="仿宋" w:hAnsi="仿宋" w:eastAsia="仿宋" w:cs="仿宋"/>
          <w:b/>
          <w:bCs/>
          <w:i w:val="0"/>
          <w:iCs w:val="0"/>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的投标、谈判、签约、执行等具体工作，并签署全部有关的文件、协议及合同。</w:t>
      </w:r>
    </w:p>
    <w:p w14:paraId="6D1ABA4B">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我公司对被授权人签署的所有文件、协议及合同负全部责任。</w:t>
      </w:r>
    </w:p>
    <w:p w14:paraId="1B97B8D9">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在招标人或招标服务单位收到撤销本授权的通知以前，本授权书一直有效。被授权人签署的所有文件、协议和合同（在本授权书有效期内签署的）不因授权的撤销而失效。</w:t>
      </w:r>
    </w:p>
    <w:p w14:paraId="54DECC10">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被授权人不得转授权。</w:t>
      </w:r>
    </w:p>
    <w:p w14:paraId="020EE11A">
      <w:pPr>
        <w:spacing w:before="156" w:beforeLines="50"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授权人（法定代表人）签名（或签章）：</w:t>
      </w:r>
      <w:r>
        <w:rPr>
          <w:rFonts w:hint="eastAsia" w:ascii="仿宋" w:hAnsi="仿宋" w:eastAsia="仿宋" w:cs="仿宋"/>
          <w:color w:val="000000"/>
          <w:sz w:val="24"/>
          <w:szCs w:val="24"/>
          <w:highlight w:val="none"/>
          <w:u w:val="single"/>
          <w:lang w:val="en-US" w:eastAsia="zh-CN"/>
        </w:rPr>
        <w:t xml:space="preserve"> __  _</w:t>
      </w:r>
      <w:r>
        <w:rPr>
          <w:rFonts w:hint="eastAsia" w:ascii="仿宋" w:hAnsi="仿宋" w:eastAsia="仿宋" w:cs="仿宋"/>
          <w:color w:val="000000"/>
          <w:sz w:val="24"/>
          <w:szCs w:val="24"/>
          <w:highlight w:val="none"/>
          <w:lang w:val="en-US" w:eastAsia="zh-CN"/>
        </w:rPr>
        <w:t xml:space="preserve">   被授权人签名（或签章）：</w:t>
      </w:r>
      <w:r>
        <w:rPr>
          <w:rFonts w:hint="eastAsia" w:ascii="仿宋" w:hAnsi="仿宋" w:eastAsia="仿宋" w:cs="仿宋"/>
          <w:color w:val="000000"/>
          <w:sz w:val="24"/>
          <w:szCs w:val="24"/>
          <w:highlight w:val="none"/>
          <w:u w:val="single"/>
          <w:lang w:val="en-US" w:eastAsia="zh-CN"/>
        </w:rPr>
        <w:t xml:space="preserve"> ___  </w:t>
      </w:r>
    </w:p>
    <w:p w14:paraId="76531868">
      <w:pPr>
        <w:spacing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职       务：</w:t>
      </w:r>
      <w:r>
        <w:rPr>
          <w:rFonts w:hint="eastAsia" w:ascii="仿宋" w:hAnsi="仿宋" w:eastAsia="仿宋" w:cs="仿宋"/>
          <w:color w:val="000000"/>
          <w:sz w:val="24"/>
          <w:szCs w:val="24"/>
          <w:highlight w:val="none"/>
          <w:u w:val="single"/>
          <w:lang w:val="en-US" w:eastAsia="zh-CN"/>
        </w:rPr>
        <w:t xml:space="preserve"> ____ __  _</w:t>
      </w:r>
      <w:r>
        <w:rPr>
          <w:rFonts w:hint="eastAsia" w:ascii="仿宋" w:hAnsi="仿宋" w:eastAsia="仿宋" w:cs="仿宋"/>
          <w:color w:val="000000"/>
          <w:sz w:val="24"/>
          <w:szCs w:val="24"/>
          <w:highlight w:val="none"/>
          <w:lang w:val="en-US" w:eastAsia="zh-CN"/>
        </w:rPr>
        <w:t xml:space="preserve">                   职        务：</w:t>
      </w:r>
      <w:r>
        <w:rPr>
          <w:rFonts w:hint="eastAsia" w:ascii="仿宋" w:hAnsi="仿宋" w:eastAsia="仿宋" w:cs="仿宋"/>
          <w:color w:val="000000"/>
          <w:sz w:val="24"/>
          <w:szCs w:val="24"/>
          <w:highlight w:val="none"/>
          <w:u w:val="single"/>
          <w:lang w:val="en-US" w:eastAsia="zh-CN"/>
        </w:rPr>
        <w:t xml:space="preserve"> ___  </w:t>
      </w:r>
    </w:p>
    <w:p w14:paraId="294C2027">
      <w:pPr>
        <w:autoSpaceDE w:val="0"/>
        <w:autoSpaceDN w:val="0"/>
        <w:adjustRightInd w:val="0"/>
        <w:spacing w:before="156" w:beforeLines="50" w:line="360" w:lineRule="auto"/>
        <w:ind w:right="27"/>
        <w:jc w:val="righ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3B9E670F">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4DDBE12D">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67CDC41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注：（1）本授权书必须由授权人（法定代表人）本人签名(或签章）。</w:t>
      </w:r>
    </w:p>
    <w:p w14:paraId="1A15975C">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（2）若被授权人有两名或两名以上，如未特别声明，则任一被授权人签名的有关文件、协议、合同或处理的相关事务均应视为有效。</w:t>
      </w:r>
    </w:p>
    <w:p w14:paraId="2F9A4178">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（3）“授权人（法定代表人）签名（或签章）”和“被授权人签名（或签章）”需打印本页“法定代表人授权书”后签字并盖公章扫描上传，否则将视为无效投标。</w:t>
      </w:r>
    </w:p>
    <w:p w14:paraId="4B938781">
      <w:pPr>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14:paraId="1C5F8E4A">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1.1.8被授权人身份证明（格式七）</w:t>
      </w:r>
    </w:p>
    <w:p w14:paraId="0DF39D57">
      <w:pPr>
        <w:spacing w:line="360" w:lineRule="auto"/>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说明：制造商提供，并加盖制造商公章；</w:t>
      </w:r>
      <w:r>
        <w:rPr>
          <w:rFonts w:hint="eastAsia" w:ascii="仿宋" w:hAnsi="仿宋" w:eastAsia="仿宋" w:cs="仿宋"/>
          <w:i/>
          <w:iCs/>
          <w:color w:val="0000FF"/>
          <w:sz w:val="24"/>
          <w:szCs w:val="24"/>
          <w:highlight w:val="none"/>
          <w:u w:val="single"/>
          <w:lang w:eastAsia="zh-CN"/>
        </w:rPr>
        <w:t>）</w:t>
      </w:r>
    </w:p>
    <w:p w14:paraId="683CB124">
      <w:pPr>
        <w:spacing w:line="360" w:lineRule="auto"/>
        <w:jc w:val="center"/>
        <w:rPr>
          <w:rFonts w:hint="eastAsia" w:ascii="仿宋" w:hAnsi="仿宋" w:eastAsia="仿宋" w:cs="仿宋"/>
          <w:b/>
          <w:bCs/>
          <w:color w:val="000000"/>
          <w:sz w:val="24"/>
          <w:szCs w:val="24"/>
          <w:highlight w:val="none"/>
          <w:lang w:val="en-US" w:eastAsia="zh-CN"/>
        </w:rPr>
      </w:pPr>
    </w:p>
    <w:p w14:paraId="3E13188A">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被授权人身份证明</w:t>
      </w:r>
    </w:p>
    <w:p w14:paraId="78EFB653">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南方电网数据平台与安全（广东）有限公司</w:t>
      </w:r>
      <w:r>
        <w:rPr>
          <w:rFonts w:hint="eastAsia" w:ascii="仿宋" w:hAnsi="仿宋" w:eastAsia="仿宋" w:cs="仿宋"/>
          <w:color w:val="000000"/>
          <w:sz w:val="24"/>
          <w:szCs w:val="24"/>
          <w:highlight w:val="none"/>
          <w:lang w:val="en-US" w:eastAsia="zh-CN"/>
        </w:rPr>
        <w:t xml:space="preserve">        </w:t>
      </w:r>
    </w:p>
    <w:p w14:paraId="068121F4">
      <w:pPr>
        <w:autoSpaceDE w:val="0"/>
        <w:autoSpaceDN w:val="0"/>
        <w:adjustRightInd w:val="0"/>
        <w:spacing w:line="360" w:lineRule="auto"/>
        <w:ind w:firstLine="480" w:firstLineChars="20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5FFDCCAB">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兹委托授权</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（被授权人姓名）前来</w:t>
      </w:r>
      <w:r>
        <w:rPr>
          <w:rFonts w:hint="eastAsia" w:ascii="仿宋" w:hAnsi="仿宋" w:eastAsia="仿宋" w:cs="仿宋"/>
          <w:color w:val="000000"/>
          <w:sz w:val="24"/>
          <w:szCs w:val="24"/>
          <w:highlight w:val="none"/>
          <w:u w:val="none"/>
          <w:lang w:val="en-US" w:eastAsia="zh-CN"/>
        </w:rPr>
        <w:t>参加</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2026年南方电网数据平台与安全（广东）有限公司服务器、防火墙、安全客户端等投标寻源项目</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w:t>
      </w:r>
    </w:p>
    <w:p w14:paraId="1C790DBB">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0851BE52">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特此证明！</w:t>
      </w:r>
    </w:p>
    <w:p w14:paraId="1176D5D3">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14:paraId="08BBCBD0">
        <w:tblPrEx>
          <w:tblCellMar>
            <w:top w:w="0" w:type="dxa"/>
            <w:left w:w="108" w:type="dxa"/>
            <w:bottom w:w="0" w:type="dxa"/>
            <w:right w:w="108" w:type="dxa"/>
          </w:tblCellMar>
        </w:tblPrEx>
        <w:trPr>
          <w:trHeight w:val="3901" w:hRule="atLeast"/>
          <w:jc w:val="center"/>
        </w:trPr>
        <w:tc>
          <w:tcPr>
            <w:tcW w:w="4264" w:type="dxa"/>
            <w:noWrap w:val="0"/>
            <w:vAlign w:val="center"/>
          </w:tcPr>
          <w:p w14:paraId="3C0E97F5">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被授权人身份证复印件正面</w:t>
            </w:r>
          </w:p>
        </w:tc>
        <w:tc>
          <w:tcPr>
            <w:tcW w:w="4264" w:type="dxa"/>
            <w:noWrap w:val="0"/>
            <w:vAlign w:val="center"/>
          </w:tcPr>
          <w:p w14:paraId="4F14BBC9">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被授权人身份证复印件背面</w:t>
            </w:r>
          </w:p>
        </w:tc>
      </w:tr>
    </w:tbl>
    <w:p w14:paraId="3145A4A6">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4109568B">
      <w:pPr>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color w:val="000000"/>
          <w:sz w:val="24"/>
          <w:szCs w:val="24"/>
          <w:highlight w:val="none"/>
          <w:lang w:val="en-US" w:eastAsia="zh-CN"/>
        </w:rPr>
        <w:t xml:space="preserve"> </w:t>
      </w:r>
    </w:p>
    <w:p w14:paraId="036C0482">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18861AC3">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7D720DF6">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1.1.9法定代表人身份证明（格式八）</w:t>
      </w:r>
    </w:p>
    <w:p w14:paraId="12C82C1A">
      <w:pPr>
        <w:spacing w:line="360" w:lineRule="auto"/>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说明：制造商提供，并加盖制造商公章；</w:t>
      </w:r>
      <w:r>
        <w:rPr>
          <w:rFonts w:hint="eastAsia" w:ascii="仿宋" w:hAnsi="仿宋" w:eastAsia="仿宋" w:cs="仿宋"/>
          <w:i/>
          <w:iCs/>
          <w:color w:val="0000FF"/>
          <w:sz w:val="24"/>
          <w:szCs w:val="24"/>
          <w:highlight w:val="none"/>
          <w:u w:val="single"/>
          <w:lang w:eastAsia="zh-CN"/>
        </w:rPr>
        <w:t>）</w:t>
      </w:r>
    </w:p>
    <w:p w14:paraId="20B4D490">
      <w:pPr>
        <w:spacing w:line="360" w:lineRule="auto"/>
        <w:jc w:val="center"/>
        <w:rPr>
          <w:rFonts w:hint="eastAsia" w:ascii="仿宋" w:hAnsi="仿宋" w:eastAsia="仿宋" w:cs="仿宋"/>
          <w:snapToGrid w:val="0"/>
          <w:color w:val="000000"/>
          <w:kern w:val="24"/>
          <w:sz w:val="24"/>
          <w:szCs w:val="24"/>
          <w:highlight w:val="none"/>
          <w:lang w:val="en-US" w:eastAsia="en-US" w:bidi="ar-SA"/>
        </w:rPr>
      </w:pPr>
    </w:p>
    <w:p w14:paraId="4C96582A">
      <w:pPr>
        <w:spacing w:line="360" w:lineRule="auto"/>
        <w:jc w:val="center"/>
        <w:rPr>
          <w:rFonts w:hint="eastAsia" w:ascii="仿宋" w:hAnsi="仿宋" w:eastAsia="仿宋" w:cs="仿宋"/>
          <w:b/>
          <w:bCs/>
          <w:snapToGrid w:val="0"/>
          <w:color w:val="000000"/>
          <w:kern w:val="24"/>
          <w:sz w:val="24"/>
          <w:szCs w:val="24"/>
          <w:highlight w:val="none"/>
          <w:lang w:val="en-US" w:eastAsia="en-US" w:bidi="ar-SA"/>
        </w:rPr>
      </w:pPr>
      <w:r>
        <w:rPr>
          <w:rFonts w:hint="eastAsia" w:ascii="仿宋" w:hAnsi="仿宋" w:eastAsia="仿宋" w:cs="仿宋"/>
          <w:b/>
          <w:bCs/>
          <w:snapToGrid w:val="0"/>
          <w:color w:val="000000"/>
          <w:kern w:val="24"/>
          <w:sz w:val="24"/>
          <w:szCs w:val="24"/>
          <w:highlight w:val="none"/>
          <w:lang w:val="en-US" w:eastAsia="en-US" w:bidi="ar-SA"/>
        </w:rPr>
        <w:t>法定代表人身份证明</w:t>
      </w:r>
    </w:p>
    <w:p w14:paraId="1EFC227E">
      <w:pPr>
        <w:pStyle w:val="21"/>
        <w:spacing w:line="360" w:lineRule="auto"/>
        <w:rPr>
          <w:rFonts w:hint="eastAsia" w:ascii="仿宋" w:hAnsi="仿宋" w:eastAsia="仿宋" w:cs="仿宋"/>
          <w:sz w:val="24"/>
          <w:szCs w:val="24"/>
          <w:highlight w:val="none"/>
          <w:lang w:val="en-US" w:eastAsia="en-US"/>
        </w:rPr>
      </w:pPr>
    </w:p>
    <w:p w14:paraId="1B82F570">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单位名称：_________________</w:t>
      </w:r>
    </w:p>
    <w:p w14:paraId="5538F87C">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地</w:t>
      </w:r>
      <w:r>
        <w:rPr>
          <w:rFonts w:hint="eastAsia" w:ascii="仿宋" w:hAnsi="仿宋" w:eastAsia="仿宋" w:cs="仿宋"/>
          <w:snapToGrid w:val="0"/>
          <w:kern w:val="24"/>
          <w:sz w:val="24"/>
          <w:szCs w:val="24"/>
          <w:highlight w:val="none"/>
          <w:lang w:val="en-US" w:eastAsia="zh-CN"/>
        </w:rPr>
        <w:t xml:space="preserve">    </w:t>
      </w:r>
      <w:r>
        <w:rPr>
          <w:rFonts w:hint="eastAsia" w:ascii="仿宋" w:hAnsi="仿宋" w:eastAsia="仿宋" w:cs="仿宋"/>
          <w:snapToGrid w:val="0"/>
          <w:kern w:val="24"/>
          <w:sz w:val="24"/>
          <w:szCs w:val="24"/>
          <w:highlight w:val="none"/>
        </w:rPr>
        <w:t>址：________________</w:t>
      </w:r>
    </w:p>
    <w:p w14:paraId="5E8F3775">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姓名：______，性别：______，年龄：______，职务：______</w:t>
      </w:r>
    </w:p>
    <w:p w14:paraId="6F4A527B">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是______________（单位名称）的法定代表人。</w:t>
      </w:r>
    </w:p>
    <w:p w14:paraId="63E65DEB">
      <w:pPr>
        <w:pStyle w:val="27"/>
        <w:spacing w:line="360" w:lineRule="auto"/>
        <w:rPr>
          <w:rFonts w:hint="eastAsia" w:ascii="仿宋" w:hAnsi="仿宋" w:eastAsia="仿宋" w:cs="仿宋"/>
          <w:snapToGrid w:val="0"/>
          <w:kern w:val="24"/>
          <w:sz w:val="24"/>
          <w:szCs w:val="24"/>
          <w:highlight w:val="none"/>
        </w:rPr>
      </w:pPr>
    </w:p>
    <w:p w14:paraId="304953B0">
      <w:pPr>
        <w:pStyle w:val="27"/>
        <w:spacing w:line="360" w:lineRule="auto"/>
        <w:rPr>
          <w:rFonts w:hint="eastAsia" w:ascii="仿宋" w:hAnsi="仿宋" w:eastAsia="仿宋" w:cs="仿宋"/>
          <w:snapToGrid w:val="0"/>
          <w:kern w:val="24"/>
          <w:sz w:val="24"/>
          <w:szCs w:val="24"/>
          <w:highlight w:val="none"/>
        </w:rPr>
      </w:pPr>
    </w:p>
    <w:p w14:paraId="7510083F">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20BB7CF3">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572A6B68">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14:paraId="004B2995">
        <w:tblPrEx>
          <w:tblCellMar>
            <w:top w:w="0" w:type="dxa"/>
            <w:left w:w="108" w:type="dxa"/>
            <w:bottom w:w="0" w:type="dxa"/>
            <w:right w:w="108" w:type="dxa"/>
          </w:tblCellMar>
        </w:tblPrEx>
        <w:trPr>
          <w:trHeight w:val="3901" w:hRule="atLeast"/>
        </w:trPr>
        <w:tc>
          <w:tcPr>
            <w:tcW w:w="4264" w:type="dxa"/>
            <w:noWrap w:val="0"/>
            <w:vAlign w:val="center"/>
          </w:tcPr>
          <w:p w14:paraId="740307D8">
            <w:pPr>
              <w:pStyle w:val="27"/>
              <w:spacing w:before="120"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法定代表人身份证复印件正面</w:t>
            </w:r>
          </w:p>
        </w:tc>
        <w:tc>
          <w:tcPr>
            <w:tcW w:w="4264" w:type="dxa"/>
            <w:noWrap w:val="0"/>
            <w:vAlign w:val="center"/>
          </w:tcPr>
          <w:p w14:paraId="1560EF24">
            <w:pPr>
              <w:pStyle w:val="27"/>
              <w:spacing w:before="120"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法定代表人身份证复印件背面</w:t>
            </w:r>
          </w:p>
        </w:tc>
      </w:tr>
    </w:tbl>
    <w:p w14:paraId="4BC03546">
      <w:pPr>
        <w:spacing w:line="360" w:lineRule="auto"/>
        <w:rPr>
          <w:rFonts w:hint="eastAsia" w:ascii="仿宋" w:hAnsi="仿宋" w:eastAsia="仿宋" w:cs="仿宋"/>
          <w:sz w:val="24"/>
          <w:szCs w:val="24"/>
          <w:highlight w:val="none"/>
        </w:rPr>
      </w:pPr>
    </w:p>
    <w:p w14:paraId="1F57701A">
      <w:pPr>
        <w:spacing w:line="360" w:lineRule="auto"/>
        <w:rPr>
          <w:rFonts w:hint="eastAsia" w:ascii="仿宋" w:hAnsi="仿宋" w:eastAsia="仿宋" w:cs="仿宋"/>
          <w:sz w:val="24"/>
          <w:szCs w:val="24"/>
          <w:highlight w:val="none"/>
          <w:lang w:eastAsia="zh-CN"/>
        </w:rPr>
      </w:pPr>
    </w:p>
    <w:p w14:paraId="54053C9F">
      <w:pPr>
        <w:pStyle w:val="2"/>
        <w:spacing w:line="360" w:lineRule="auto"/>
        <w:rPr>
          <w:rFonts w:hint="eastAsia" w:ascii="仿宋" w:hAnsi="仿宋" w:eastAsia="仿宋" w:cs="仿宋"/>
          <w:sz w:val="24"/>
          <w:szCs w:val="24"/>
          <w:highlight w:val="none"/>
          <w:lang w:eastAsia="zh-CN"/>
        </w:rPr>
      </w:pPr>
    </w:p>
    <w:p w14:paraId="464E0669">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1.1.10自主可控承诺函（格式九）</w:t>
      </w:r>
    </w:p>
    <w:p w14:paraId="35FC604A">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3D06F5E7">
      <w:pPr>
        <w:pStyle w:val="13"/>
        <w:spacing w:line="360" w:lineRule="auto"/>
        <w:ind w:left="0" w:leftChars="0" w:firstLine="0" w:firstLineChars="0"/>
        <w:rPr>
          <w:rFonts w:hint="eastAsia" w:ascii="仿宋" w:hAnsi="仿宋" w:eastAsia="仿宋" w:cs="仿宋"/>
          <w:color w:val="auto"/>
          <w:sz w:val="24"/>
          <w:szCs w:val="24"/>
          <w:highlight w:val="none"/>
          <w:u w:val="none"/>
          <w:lang w:val="en-US" w:eastAsia="zh-CN"/>
        </w:rPr>
      </w:pPr>
    </w:p>
    <w:p w14:paraId="3FC32EB7">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14:paraId="45260595">
      <w:pPr>
        <w:pStyle w:val="2"/>
        <w:spacing w:line="360" w:lineRule="auto"/>
        <w:rPr>
          <w:rFonts w:hint="eastAsia" w:ascii="仿宋" w:hAnsi="仿宋" w:eastAsia="仿宋" w:cs="仿宋"/>
          <w:sz w:val="24"/>
          <w:szCs w:val="24"/>
          <w:highlight w:val="none"/>
          <w:lang w:val="en-US" w:eastAsia="zh-CN"/>
        </w:rPr>
      </w:pPr>
    </w:p>
    <w:p w14:paraId="1456E3D9">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7E6AB024">
      <w:pPr>
        <w:spacing w:line="360" w:lineRule="auto"/>
        <w:jc w:val="center"/>
        <w:rPr>
          <w:rFonts w:hint="eastAsia" w:ascii="仿宋" w:hAnsi="仿宋" w:eastAsia="仿宋" w:cs="仿宋"/>
          <w:b/>
          <w:bCs/>
          <w:color w:val="auto"/>
          <w:sz w:val="24"/>
          <w:szCs w:val="24"/>
          <w:highlight w:val="none"/>
          <w:lang w:val="en-US" w:eastAsia="en-US"/>
        </w:rPr>
      </w:pPr>
    </w:p>
    <w:p w14:paraId="39CB627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2026年南方电网数据平台与安全（广东）有限公司服务器、防火墙、安全客户端等投标寻源项目</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sz w:val="24"/>
          <w:szCs w:val="24"/>
          <w:highlight w:val="none"/>
          <w:lang w:val="en-US" w:eastAsia="zh-CN"/>
        </w:rPr>
        <w:t>中，本项目所提供产品满足自主可控的要求，符合南方电网相关的数据安全标准和法规，切实保护招标方的隐私和数据安全。</w:t>
      </w:r>
    </w:p>
    <w:p w14:paraId="382A8DA7">
      <w:pPr>
        <w:pStyle w:val="2"/>
        <w:spacing w:line="360" w:lineRule="auto"/>
        <w:rPr>
          <w:rFonts w:hint="eastAsia" w:ascii="仿宋" w:hAnsi="仿宋" w:eastAsia="仿宋" w:cs="仿宋"/>
          <w:sz w:val="24"/>
          <w:szCs w:val="24"/>
          <w:highlight w:val="none"/>
        </w:rPr>
      </w:pPr>
    </w:p>
    <w:p w14:paraId="3E94BBBE">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43FC6FF1">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14D2B0D0">
      <w:pPr>
        <w:spacing w:line="360" w:lineRule="auto"/>
        <w:jc w:val="both"/>
        <w:rPr>
          <w:rFonts w:hint="eastAsia" w:ascii="仿宋" w:hAnsi="仿宋" w:eastAsia="仿宋" w:cs="仿宋"/>
          <w:b/>
          <w:bCs/>
          <w:sz w:val="24"/>
          <w:szCs w:val="24"/>
          <w:highlight w:val="none"/>
          <w:lang w:val="en-US" w:eastAsia="zh-CN"/>
        </w:rPr>
      </w:pPr>
    </w:p>
    <w:p w14:paraId="38D392EA">
      <w:pPr>
        <w:jc w:val="center"/>
        <w:rPr>
          <w:rFonts w:hint="eastAsia" w:ascii="仿宋" w:hAnsi="仿宋" w:eastAsia="仿宋" w:cs="仿宋"/>
          <w:b/>
          <w:bCs/>
          <w:sz w:val="24"/>
          <w:szCs w:val="32"/>
          <w:lang w:val="en-US" w:eastAsia="zh-CN"/>
        </w:rPr>
      </w:pPr>
    </w:p>
    <w:p w14:paraId="02953CAF">
      <w:pPr>
        <w:jc w:val="center"/>
        <w:rPr>
          <w:rFonts w:hint="eastAsia" w:ascii="仿宋" w:hAnsi="仿宋" w:eastAsia="仿宋" w:cs="仿宋"/>
          <w:b/>
          <w:bCs/>
          <w:sz w:val="24"/>
          <w:szCs w:val="32"/>
          <w:lang w:val="en-US" w:eastAsia="zh-CN"/>
        </w:rPr>
      </w:pPr>
    </w:p>
    <w:p w14:paraId="013F9174">
      <w:pPr>
        <w:jc w:val="center"/>
        <w:rPr>
          <w:rFonts w:hint="eastAsia" w:ascii="仿宋" w:hAnsi="仿宋" w:eastAsia="仿宋" w:cs="仿宋"/>
          <w:b/>
          <w:bCs/>
          <w:sz w:val="24"/>
          <w:szCs w:val="32"/>
          <w:lang w:val="en-US" w:eastAsia="zh-CN"/>
        </w:rPr>
      </w:pPr>
    </w:p>
    <w:p w14:paraId="2799DEC6">
      <w:pPr>
        <w:jc w:val="center"/>
        <w:rPr>
          <w:rFonts w:hint="eastAsia" w:ascii="仿宋" w:hAnsi="仿宋" w:eastAsia="仿宋" w:cs="仿宋"/>
          <w:b/>
          <w:bCs/>
          <w:sz w:val="24"/>
          <w:szCs w:val="32"/>
          <w:lang w:val="en-US" w:eastAsia="zh-CN"/>
        </w:rPr>
      </w:pPr>
    </w:p>
    <w:p w14:paraId="1FD3A92F">
      <w:pPr>
        <w:jc w:val="center"/>
        <w:rPr>
          <w:rFonts w:hint="eastAsia" w:ascii="仿宋" w:hAnsi="仿宋" w:eastAsia="仿宋" w:cs="仿宋"/>
          <w:b/>
          <w:bCs/>
          <w:sz w:val="24"/>
          <w:szCs w:val="32"/>
          <w:lang w:val="en-US" w:eastAsia="zh-CN"/>
        </w:rPr>
      </w:pPr>
    </w:p>
    <w:p w14:paraId="3B8D2547">
      <w:pPr>
        <w:jc w:val="center"/>
        <w:rPr>
          <w:rFonts w:hint="eastAsia" w:ascii="仿宋" w:hAnsi="仿宋" w:eastAsia="仿宋" w:cs="仿宋"/>
          <w:b/>
          <w:bCs/>
          <w:sz w:val="24"/>
          <w:szCs w:val="32"/>
          <w:lang w:val="en-US" w:eastAsia="zh-CN"/>
        </w:rPr>
      </w:pPr>
    </w:p>
    <w:p w14:paraId="4D016065">
      <w:pPr>
        <w:jc w:val="center"/>
        <w:rPr>
          <w:rFonts w:hint="eastAsia" w:ascii="仿宋" w:hAnsi="仿宋" w:eastAsia="仿宋" w:cs="仿宋"/>
          <w:b/>
          <w:bCs/>
          <w:sz w:val="24"/>
          <w:szCs w:val="32"/>
          <w:lang w:val="en-US" w:eastAsia="zh-CN"/>
        </w:rPr>
      </w:pPr>
    </w:p>
    <w:p w14:paraId="31514538">
      <w:pPr>
        <w:jc w:val="center"/>
        <w:rPr>
          <w:rFonts w:hint="eastAsia" w:ascii="仿宋" w:hAnsi="仿宋" w:eastAsia="仿宋" w:cs="仿宋"/>
          <w:b/>
          <w:bCs/>
          <w:sz w:val="24"/>
          <w:szCs w:val="32"/>
          <w:lang w:val="en-US" w:eastAsia="zh-CN"/>
        </w:rPr>
      </w:pPr>
    </w:p>
    <w:p w14:paraId="4E8E59B5">
      <w:pPr>
        <w:jc w:val="center"/>
        <w:rPr>
          <w:rFonts w:hint="eastAsia" w:ascii="仿宋" w:hAnsi="仿宋" w:eastAsia="仿宋" w:cs="仿宋"/>
          <w:b/>
          <w:bCs/>
          <w:sz w:val="24"/>
          <w:szCs w:val="32"/>
          <w:lang w:val="en-US" w:eastAsia="zh-CN"/>
        </w:rPr>
      </w:pPr>
    </w:p>
    <w:p w14:paraId="7D974C3B">
      <w:pPr>
        <w:jc w:val="center"/>
        <w:rPr>
          <w:rFonts w:hint="eastAsia" w:ascii="仿宋" w:hAnsi="仿宋" w:eastAsia="仿宋" w:cs="仿宋"/>
          <w:b/>
          <w:bCs/>
          <w:sz w:val="24"/>
          <w:szCs w:val="32"/>
          <w:lang w:val="en-US" w:eastAsia="zh-CN"/>
        </w:rPr>
      </w:pPr>
    </w:p>
    <w:p w14:paraId="2B0D927D">
      <w:pPr>
        <w:jc w:val="center"/>
        <w:rPr>
          <w:rFonts w:hint="eastAsia" w:ascii="仿宋" w:hAnsi="仿宋" w:eastAsia="仿宋" w:cs="仿宋"/>
          <w:b/>
          <w:bCs/>
          <w:sz w:val="24"/>
          <w:szCs w:val="32"/>
          <w:lang w:val="en-US" w:eastAsia="zh-CN"/>
        </w:rPr>
      </w:pPr>
    </w:p>
    <w:p w14:paraId="1BEC0B15">
      <w:pPr>
        <w:jc w:val="center"/>
        <w:rPr>
          <w:rFonts w:hint="eastAsia" w:ascii="仿宋" w:hAnsi="仿宋" w:eastAsia="仿宋" w:cs="仿宋"/>
          <w:b/>
          <w:bCs/>
          <w:sz w:val="24"/>
          <w:szCs w:val="32"/>
          <w:lang w:val="en-US" w:eastAsia="zh-CN"/>
        </w:rPr>
      </w:pPr>
    </w:p>
    <w:p w14:paraId="13DCCB14">
      <w:pPr>
        <w:jc w:val="center"/>
        <w:rPr>
          <w:rFonts w:hint="eastAsia" w:ascii="仿宋" w:hAnsi="仿宋" w:eastAsia="仿宋" w:cs="仿宋"/>
          <w:b/>
          <w:bCs/>
          <w:sz w:val="24"/>
          <w:szCs w:val="32"/>
          <w:lang w:val="en-US" w:eastAsia="zh-CN"/>
        </w:rPr>
      </w:pPr>
    </w:p>
    <w:p w14:paraId="18651B1E">
      <w:pPr>
        <w:jc w:val="center"/>
        <w:rPr>
          <w:rFonts w:hint="eastAsia" w:ascii="仿宋" w:hAnsi="仿宋" w:eastAsia="仿宋" w:cs="仿宋"/>
          <w:b/>
          <w:bCs/>
          <w:sz w:val="24"/>
          <w:szCs w:val="32"/>
          <w:lang w:val="en-US" w:eastAsia="zh-CN"/>
        </w:rPr>
      </w:pPr>
    </w:p>
    <w:p w14:paraId="0DCDCF91">
      <w:pPr>
        <w:jc w:val="center"/>
        <w:rPr>
          <w:rFonts w:hint="eastAsia" w:ascii="仿宋" w:hAnsi="仿宋" w:eastAsia="仿宋" w:cs="仿宋"/>
          <w:b/>
          <w:bCs/>
          <w:sz w:val="24"/>
          <w:szCs w:val="32"/>
          <w:lang w:val="en-US" w:eastAsia="zh-CN"/>
        </w:rPr>
      </w:pPr>
    </w:p>
    <w:p w14:paraId="77A9204F">
      <w:pPr>
        <w:jc w:val="center"/>
        <w:rPr>
          <w:rFonts w:hint="eastAsia" w:ascii="仿宋" w:hAnsi="仿宋" w:eastAsia="仿宋" w:cs="仿宋"/>
          <w:b/>
          <w:bCs/>
          <w:sz w:val="24"/>
          <w:szCs w:val="32"/>
          <w:lang w:val="en-US" w:eastAsia="zh-CN"/>
        </w:rPr>
      </w:pPr>
    </w:p>
    <w:p w14:paraId="682E2293">
      <w:pPr>
        <w:jc w:val="center"/>
        <w:rPr>
          <w:rFonts w:hint="eastAsia" w:ascii="仿宋" w:hAnsi="仿宋" w:eastAsia="仿宋" w:cs="仿宋"/>
          <w:b/>
          <w:bCs/>
          <w:sz w:val="24"/>
          <w:szCs w:val="32"/>
          <w:lang w:val="en-US" w:eastAsia="zh-CN"/>
        </w:rPr>
      </w:pPr>
    </w:p>
    <w:p w14:paraId="3A507A4C">
      <w:pPr>
        <w:jc w:val="center"/>
        <w:rPr>
          <w:rFonts w:hint="eastAsia" w:ascii="仿宋" w:hAnsi="仿宋" w:eastAsia="仿宋" w:cs="仿宋"/>
          <w:b/>
          <w:bCs/>
          <w:sz w:val="24"/>
          <w:szCs w:val="32"/>
          <w:lang w:val="en-US" w:eastAsia="zh-CN"/>
        </w:rPr>
      </w:pPr>
    </w:p>
    <w:p w14:paraId="7DC6DAE6">
      <w:pPr>
        <w:jc w:val="center"/>
        <w:rPr>
          <w:rFonts w:hint="eastAsia" w:ascii="仿宋" w:hAnsi="仿宋" w:eastAsia="仿宋" w:cs="仿宋"/>
          <w:b/>
          <w:bCs/>
          <w:sz w:val="24"/>
          <w:szCs w:val="32"/>
          <w:lang w:val="en-US" w:eastAsia="zh-CN"/>
        </w:rPr>
      </w:pPr>
    </w:p>
    <w:p w14:paraId="42C4E385">
      <w:pPr>
        <w:jc w:val="center"/>
        <w:rPr>
          <w:rFonts w:hint="eastAsia" w:ascii="仿宋" w:hAnsi="仿宋" w:eastAsia="仿宋" w:cs="仿宋"/>
          <w:b/>
          <w:bCs/>
          <w:sz w:val="24"/>
          <w:szCs w:val="32"/>
          <w:lang w:val="en-US" w:eastAsia="zh-CN"/>
        </w:rPr>
      </w:pPr>
    </w:p>
    <w:p w14:paraId="56717CDF">
      <w:pPr>
        <w:jc w:val="center"/>
        <w:rPr>
          <w:rFonts w:hint="eastAsia" w:ascii="仿宋" w:hAnsi="仿宋" w:eastAsia="仿宋" w:cs="仿宋"/>
          <w:b/>
          <w:bCs/>
          <w:sz w:val="24"/>
          <w:szCs w:val="32"/>
          <w:lang w:val="en-US" w:eastAsia="zh-CN"/>
        </w:rPr>
      </w:pPr>
    </w:p>
    <w:p w14:paraId="257668BD">
      <w:pPr>
        <w:jc w:val="center"/>
        <w:rPr>
          <w:rFonts w:hint="eastAsia" w:ascii="仿宋" w:hAnsi="仿宋" w:eastAsia="仿宋" w:cs="仿宋"/>
          <w:b/>
          <w:bCs/>
          <w:sz w:val="24"/>
          <w:szCs w:val="32"/>
          <w:lang w:val="en-US" w:eastAsia="zh-CN"/>
        </w:rPr>
      </w:pPr>
      <w:r>
        <w:rPr>
          <w:rFonts w:hint="eastAsia" w:ascii="仿宋" w:hAnsi="仿宋" w:eastAsia="仿宋" w:cs="仿宋"/>
          <w:b/>
          <w:bCs/>
          <w:sz w:val="24"/>
          <w:szCs w:val="32"/>
          <w:lang w:val="en-US" w:eastAsia="zh-CN"/>
        </w:rPr>
        <w:t>自主可控芯片承诺函</w:t>
      </w:r>
    </w:p>
    <w:p w14:paraId="1E43C946">
      <w:pPr>
        <w:spacing w:line="360" w:lineRule="auto"/>
        <w:jc w:val="center"/>
        <w:rPr>
          <w:rFonts w:hint="eastAsia" w:ascii="仿宋" w:hAnsi="仿宋" w:eastAsia="仿宋" w:cs="仿宋"/>
          <w:b/>
          <w:bCs/>
          <w:color w:val="000000"/>
          <w:sz w:val="24"/>
          <w:szCs w:val="24"/>
          <w:highlight w:val="none"/>
          <w:lang w:val="en-US" w:eastAsia="zh-CN"/>
        </w:rPr>
      </w:pPr>
    </w:p>
    <w:p w14:paraId="698470A8">
      <w:pPr>
        <w:pStyle w:val="2"/>
        <w:spacing w:line="360" w:lineRule="auto"/>
        <w:rPr>
          <w:rFonts w:hint="eastAsia" w:ascii="仿宋" w:hAnsi="仿宋" w:eastAsia="仿宋" w:cs="仿宋"/>
          <w:sz w:val="24"/>
          <w:szCs w:val="24"/>
          <w:highlight w:val="none"/>
          <w:lang w:val="en-US" w:eastAsia="zh-CN"/>
        </w:rPr>
      </w:pPr>
    </w:p>
    <w:p w14:paraId="60AF62A1">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51E850F8">
      <w:pPr>
        <w:spacing w:line="360" w:lineRule="auto"/>
        <w:jc w:val="center"/>
        <w:rPr>
          <w:rFonts w:hint="eastAsia" w:ascii="仿宋" w:hAnsi="仿宋" w:eastAsia="仿宋" w:cs="仿宋"/>
          <w:b/>
          <w:bCs/>
          <w:color w:val="auto"/>
          <w:sz w:val="24"/>
          <w:szCs w:val="24"/>
          <w:highlight w:val="none"/>
          <w:lang w:val="en-US" w:eastAsia="en-US"/>
        </w:rPr>
      </w:pPr>
    </w:p>
    <w:p w14:paraId="2ADBABA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2026年南方电网数据平台与安全（广东）有限公司服务器、防火墙、安全客户端等投标寻源项目</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sz w:val="24"/>
          <w:szCs w:val="24"/>
          <w:highlight w:val="none"/>
          <w:lang w:val="en-US" w:eastAsia="zh-CN"/>
        </w:rPr>
        <w:t>中选后，提供满足要求的核心芯片应用情况表及芯片供应商承诺函（附件：核心芯片应用情况表及芯片供应商承诺函）。</w:t>
      </w:r>
    </w:p>
    <w:p w14:paraId="32350EB5">
      <w:pPr>
        <w:pStyle w:val="2"/>
        <w:spacing w:line="360" w:lineRule="auto"/>
        <w:rPr>
          <w:rFonts w:hint="eastAsia" w:ascii="仿宋" w:hAnsi="仿宋" w:eastAsia="仿宋" w:cs="仿宋"/>
          <w:sz w:val="24"/>
          <w:szCs w:val="24"/>
          <w:highlight w:val="none"/>
        </w:rPr>
      </w:pPr>
    </w:p>
    <w:p w14:paraId="673AF0CF">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0BE95A05">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3EE339DB">
      <w:pPr>
        <w:pStyle w:val="13"/>
        <w:spacing w:line="360" w:lineRule="auto"/>
        <w:rPr>
          <w:rFonts w:hint="eastAsia" w:ascii="仿宋" w:hAnsi="仿宋" w:eastAsia="仿宋" w:cs="仿宋"/>
          <w:color w:val="auto"/>
          <w:sz w:val="24"/>
          <w:szCs w:val="24"/>
          <w:highlight w:val="none"/>
          <w:u w:val="none"/>
          <w:lang w:val="en-US" w:eastAsia="zh-CN"/>
        </w:rPr>
      </w:pPr>
    </w:p>
    <w:p w14:paraId="4759DFB9">
      <w:pPr>
        <w:bidi w:val="0"/>
        <w:spacing w:line="360" w:lineRule="auto"/>
        <w:rPr>
          <w:rFonts w:hint="eastAsia" w:ascii="仿宋" w:hAnsi="仿宋" w:eastAsia="仿宋" w:cs="仿宋"/>
          <w:sz w:val="24"/>
          <w:szCs w:val="24"/>
          <w:highlight w:val="none"/>
          <w:lang w:val="en-US" w:eastAsia="zh-CN"/>
        </w:rPr>
      </w:pPr>
    </w:p>
    <w:p w14:paraId="4B0B6E49">
      <w:pPr>
        <w:bidi w:val="0"/>
        <w:spacing w:line="360" w:lineRule="auto"/>
        <w:rPr>
          <w:rFonts w:hint="eastAsia" w:ascii="仿宋" w:hAnsi="仿宋" w:eastAsia="仿宋" w:cs="仿宋"/>
          <w:sz w:val="24"/>
          <w:szCs w:val="24"/>
          <w:highlight w:val="none"/>
          <w:lang w:val="en-US" w:eastAsia="zh-CN"/>
        </w:rPr>
      </w:pPr>
    </w:p>
    <w:p w14:paraId="6A28FE13">
      <w:pPr>
        <w:bidi w:val="0"/>
        <w:spacing w:line="360" w:lineRule="auto"/>
        <w:rPr>
          <w:rFonts w:hint="eastAsia" w:ascii="仿宋" w:hAnsi="仿宋" w:eastAsia="仿宋" w:cs="仿宋"/>
          <w:sz w:val="24"/>
          <w:szCs w:val="24"/>
          <w:highlight w:val="none"/>
          <w:lang w:val="en-US" w:eastAsia="zh-CN"/>
        </w:rPr>
      </w:pPr>
    </w:p>
    <w:p w14:paraId="01E24BCF">
      <w:pPr>
        <w:bidi w:val="0"/>
        <w:spacing w:line="360" w:lineRule="auto"/>
        <w:rPr>
          <w:rFonts w:hint="eastAsia" w:ascii="仿宋" w:hAnsi="仿宋" w:eastAsia="仿宋" w:cs="仿宋"/>
          <w:sz w:val="24"/>
          <w:szCs w:val="24"/>
          <w:highlight w:val="none"/>
          <w:lang w:val="en-US" w:eastAsia="zh-CN"/>
        </w:rPr>
      </w:pPr>
    </w:p>
    <w:p w14:paraId="339427BF">
      <w:pPr>
        <w:bidi w:val="0"/>
        <w:spacing w:line="360" w:lineRule="auto"/>
        <w:rPr>
          <w:rFonts w:hint="eastAsia" w:ascii="仿宋" w:hAnsi="仿宋" w:eastAsia="仿宋" w:cs="仿宋"/>
          <w:sz w:val="24"/>
          <w:szCs w:val="24"/>
          <w:highlight w:val="none"/>
          <w:lang w:val="en-US" w:eastAsia="zh-CN"/>
        </w:rPr>
      </w:pPr>
    </w:p>
    <w:p w14:paraId="5EB25E6F">
      <w:pPr>
        <w:bidi w:val="0"/>
        <w:spacing w:line="360" w:lineRule="auto"/>
        <w:rPr>
          <w:rFonts w:hint="eastAsia" w:ascii="仿宋" w:hAnsi="仿宋" w:eastAsia="仿宋" w:cs="仿宋"/>
          <w:sz w:val="24"/>
          <w:szCs w:val="24"/>
          <w:highlight w:val="none"/>
          <w:lang w:val="en-US" w:eastAsia="zh-CN"/>
        </w:rPr>
      </w:pPr>
    </w:p>
    <w:p w14:paraId="5A7E8A0B">
      <w:pPr>
        <w:bidi w:val="0"/>
        <w:spacing w:line="360" w:lineRule="auto"/>
        <w:rPr>
          <w:rFonts w:hint="eastAsia" w:ascii="仿宋" w:hAnsi="仿宋" w:eastAsia="仿宋" w:cs="仿宋"/>
          <w:sz w:val="24"/>
          <w:szCs w:val="24"/>
          <w:highlight w:val="none"/>
          <w:lang w:val="en-US" w:eastAsia="zh-CN"/>
        </w:rPr>
      </w:pPr>
    </w:p>
    <w:p w14:paraId="6EEF617E">
      <w:pPr>
        <w:bidi w:val="0"/>
        <w:spacing w:line="360" w:lineRule="auto"/>
        <w:rPr>
          <w:rFonts w:hint="eastAsia" w:ascii="仿宋" w:hAnsi="仿宋" w:eastAsia="仿宋" w:cs="仿宋"/>
          <w:sz w:val="24"/>
          <w:szCs w:val="24"/>
          <w:highlight w:val="none"/>
          <w:lang w:val="en-US" w:eastAsia="zh-CN"/>
        </w:rPr>
      </w:pPr>
    </w:p>
    <w:p w14:paraId="470B39E8">
      <w:pPr>
        <w:bidi w:val="0"/>
        <w:spacing w:line="360" w:lineRule="auto"/>
        <w:rPr>
          <w:rFonts w:hint="eastAsia" w:ascii="仿宋" w:hAnsi="仿宋" w:eastAsia="仿宋" w:cs="仿宋"/>
          <w:sz w:val="24"/>
          <w:szCs w:val="24"/>
          <w:highlight w:val="none"/>
          <w:lang w:val="en-US" w:eastAsia="zh-CN"/>
        </w:rPr>
      </w:pPr>
    </w:p>
    <w:p w14:paraId="3DDEE06E">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1.1.11其他(如有）</w:t>
      </w:r>
    </w:p>
    <w:p w14:paraId="56EA161A">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（说明：如有其他内容，填写在此处，需提供盖章版文件。）</w:t>
      </w:r>
    </w:p>
    <w:p w14:paraId="32395C1F">
      <w:pPr>
        <w:bidi w:val="0"/>
        <w:spacing w:line="360" w:lineRule="auto"/>
        <w:jc w:val="left"/>
        <w:rPr>
          <w:rFonts w:hint="eastAsia" w:ascii="仿宋" w:hAnsi="仿宋" w:eastAsia="仿宋" w:cs="仿宋"/>
          <w:sz w:val="24"/>
          <w:szCs w:val="24"/>
          <w:highlight w:val="none"/>
          <w:lang w:val="en-US" w:eastAsia="zh-CN"/>
        </w:rPr>
      </w:pPr>
    </w:p>
    <w:p w14:paraId="349DBD8E">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简介和基本情况</w:t>
      </w:r>
    </w:p>
    <w:p w14:paraId="09D60AD9">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1.2.1企业</w:t>
      </w:r>
      <w:r>
        <w:rPr>
          <w:rFonts w:hint="eastAsia" w:ascii="仿宋" w:hAnsi="仿宋" w:eastAsia="仿宋" w:cs="仿宋"/>
          <w:b/>
          <w:bCs/>
          <w:sz w:val="24"/>
          <w:szCs w:val="24"/>
          <w:highlight w:val="none"/>
        </w:rPr>
        <w:t>简介</w:t>
      </w:r>
    </w:p>
    <w:p w14:paraId="3C779354">
      <w:pPr>
        <w:keepNext w:val="0"/>
        <w:keepLines w:val="0"/>
        <w:widowControl/>
        <w:suppressLineNumbers w:val="0"/>
        <w:spacing w:line="360" w:lineRule="auto"/>
        <w:jc w:val="left"/>
        <w:rPr>
          <w:rFonts w:hint="eastAsia" w:ascii="仿宋" w:hAnsi="仿宋" w:eastAsia="仿宋" w:cs="仿宋"/>
          <w:sz w:val="24"/>
          <w:szCs w:val="24"/>
          <w:highlight w:val="none"/>
          <w:u w:val="single"/>
          <w:lang w:eastAsia="zh-CN"/>
        </w:rPr>
      </w:pPr>
      <w:r>
        <w:rPr>
          <w:rFonts w:hint="eastAsia" w:ascii="仿宋" w:hAnsi="仿宋" w:eastAsia="仿宋" w:cs="仿宋"/>
          <w:i/>
          <w:iCs/>
          <w:color w:val="0000FF"/>
          <w:kern w:val="0"/>
          <w:sz w:val="24"/>
          <w:szCs w:val="24"/>
          <w:highlight w:val="none"/>
          <w:u w:val="single"/>
          <w:lang w:val="en-US" w:eastAsia="zh-CN" w:bidi="ar"/>
        </w:rPr>
        <w:t>（说明：制造商提供，并加盖公章；若后续的签约和履行阶段无需委托其经销商实施的，则无需提供。）</w:t>
      </w:r>
    </w:p>
    <w:p w14:paraId="59E8088A">
      <w:pPr>
        <w:spacing w:line="360" w:lineRule="auto"/>
        <w:rPr>
          <w:rFonts w:hint="eastAsia" w:ascii="仿宋" w:hAnsi="仿宋" w:eastAsia="仿宋" w:cs="仿宋"/>
          <w:sz w:val="24"/>
          <w:szCs w:val="24"/>
          <w:highlight w:val="none"/>
          <w:lang w:eastAsia="zh-CN"/>
        </w:rPr>
      </w:pPr>
    </w:p>
    <w:p w14:paraId="3A5544AF">
      <w:pPr>
        <w:spacing w:line="360" w:lineRule="auto"/>
        <w:rPr>
          <w:rFonts w:hint="eastAsia" w:ascii="仿宋" w:hAnsi="仿宋" w:eastAsia="仿宋" w:cs="仿宋"/>
          <w:sz w:val="24"/>
          <w:szCs w:val="24"/>
          <w:highlight w:val="none"/>
          <w:lang w:eastAsia="zh-CN"/>
        </w:rPr>
      </w:pPr>
    </w:p>
    <w:p w14:paraId="3B5B0CE8">
      <w:pPr>
        <w:pStyle w:val="2"/>
        <w:spacing w:line="360" w:lineRule="auto"/>
        <w:rPr>
          <w:rFonts w:hint="eastAsia" w:ascii="仿宋" w:hAnsi="仿宋" w:eastAsia="仿宋" w:cs="仿宋"/>
          <w:sz w:val="24"/>
          <w:szCs w:val="24"/>
          <w:highlight w:val="none"/>
          <w:lang w:eastAsia="zh-CN"/>
        </w:rPr>
      </w:pPr>
    </w:p>
    <w:p w14:paraId="3571C225">
      <w:pPr>
        <w:spacing w:line="360" w:lineRule="auto"/>
        <w:rPr>
          <w:rFonts w:hint="eastAsia" w:ascii="仿宋" w:hAnsi="仿宋" w:eastAsia="仿宋" w:cs="仿宋"/>
          <w:sz w:val="24"/>
          <w:szCs w:val="24"/>
          <w:highlight w:val="none"/>
          <w:lang w:eastAsia="zh-CN"/>
        </w:rPr>
      </w:pPr>
    </w:p>
    <w:p w14:paraId="0665160F">
      <w:pPr>
        <w:pStyle w:val="2"/>
        <w:spacing w:line="360" w:lineRule="auto"/>
        <w:rPr>
          <w:rFonts w:hint="eastAsia" w:ascii="仿宋" w:hAnsi="仿宋" w:eastAsia="仿宋" w:cs="仿宋"/>
          <w:sz w:val="24"/>
          <w:szCs w:val="24"/>
          <w:highlight w:val="none"/>
          <w:lang w:eastAsia="zh-CN"/>
        </w:rPr>
      </w:pPr>
    </w:p>
    <w:p w14:paraId="448B1BC5">
      <w:pPr>
        <w:numPr>
          <w:ilvl w:val="0"/>
          <w:numId w:val="0"/>
        </w:numPr>
        <w:spacing w:line="360" w:lineRule="auto"/>
        <w:ind w:leftChars="0"/>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highlight w:val="none"/>
          <w:lang w:val="en-US" w:eastAsia="zh-CN"/>
        </w:rPr>
        <w:t>）</w:t>
      </w:r>
    </w:p>
    <w:p w14:paraId="6B73F228">
      <w:pPr>
        <w:spacing w:line="360" w:lineRule="auto"/>
        <w:rPr>
          <w:rFonts w:hint="eastAsia" w:ascii="仿宋" w:hAnsi="仿宋" w:eastAsia="仿宋" w:cs="仿宋"/>
          <w:sz w:val="24"/>
          <w:szCs w:val="24"/>
          <w:highlight w:val="none"/>
        </w:rPr>
      </w:pPr>
      <w:r>
        <w:rPr>
          <w:rFonts w:hint="eastAsia" w:ascii="仿宋" w:hAnsi="仿宋" w:eastAsia="仿宋" w:cs="仿宋"/>
          <w:i/>
          <w:iCs/>
          <w:color w:val="0000FF"/>
          <w:kern w:val="0"/>
          <w:sz w:val="24"/>
          <w:szCs w:val="24"/>
          <w:highlight w:val="none"/>
          <w:u w:val="single"/>
          <w:lang w:val="en-US" w:eastAsia="zh-CN" w:bidi="ar"/>
        </w:rPr>
        <w:t>（说明：制造商提供，并加盖公章；若后续的签约和履行阶段无需委托其经销商实施的，则无需提供。）</w:t>
      </w:r>
    </w:p>
    <w:p w14:paraId="54913ED8">
      <w:pPr>
        <w:spacing w:line="360" w:lineRule="auto"/>
        <w:rPr>
          <w:rFonts w:hint="eastAsia" w:ascii="仿宋" w:hAnsi="仿宋" w:eastAsia="仿宋" w:cs="仿宋"/>
          <w:sz w:val="24"/>
          <w:szCs w:val="24"/>
          <w:highlight w:val="none"/>
          <w:lang w:eastAsia="zh-CN"/>
        </w:rPr>
      </w:pPr>
    </w:p>
    <w:p w14:paraId="68D7F6A4">
      <w:pPr>
        <w:pStyle w:val="2"/>
        <w:spacing w:line="360" w:lineRule="auto"/>
        <w:rPr>
          <w:rFonts w:hint="eastAsia" w:ascii="仿宋" w:hAnsi="仿宋" w:eastAsia="仿宋" w:cs="仿宋"/>
          <w:sz w:val="24"/>
          <w:szCs w:val="24"/>
          <w:highlight w:val="none"/>
          <w:lang w:eastAsia="zh-CN"/>
        </w:rPr>
      </w:pPr>
    </w:p>
    <w:p w14:paraId="4078C366">
      <w:pPr>
        <w:pStyle w:val="2"/>
        <w:spacing w:line="360" w:lineRule="auto"/>
        <w:rPr>
          <w:rFonts w:hint="eastAsia" w:ascii="仿宋" w:hAnsi="仿宋" w:eastAsia="仿宋" w:cs="仿宋"/>
          <w:sz w:val="24"/>
          <w:szCs w:val="24"/>
          <w:highlight w:val="none"/>
          <w:lang w:eastAsia="zh-CN"/>
        </w:rPr>
      </w:pPr>
    </w:p>
    <w:p w14:paraId="2ECB2FC2">
      <w:pPr>
        <w:pStyle w:val="2"/>
        <w:spacing w:line="360" w:lineRule="auto"/>
        <w:rPr>
          <w:rFonts w:hint="eastAsia" w:ascii="仿宋" w:hAnsi="仿宋" w:eastAsia="仿宋" w:cs="仿宋"/>
          <w:sz w:val="24"/>
          <w:szCs w:val="24"/>
          <w:highlight w:val="none"/>
          <w:lang w:eastAsia="zh-CN"/>
        </w:rPr>
      </w:pPr>
    </w:p>
    <w:p w14:paraId="6E7F53E1">
      <w:pPr>
        <w:spacing w:line="360" w:lineRule="auto"/>
        <w:rPr>
          <w:rFonts w:hint="eastAsia" w:ascii="仿宋" w:hAnsi="仿宋" w:eastAsia="仿宋" w:cs="仿宋"/>
          <w:sz w:val="24"/>
          <w:szCs w:val="24"/>
          <w:highlight w:val="none"/>
          <w:lang w:eastAsia="zh-CN"/>
        </w:rPr>
      </w:pPr>
    </w:p>
    <w:p w14:paraId="5DD6F13D">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1.2.3</w:t>
      </w:r>
      <w:r>
        <w:rPr>
          <w:rFonts w:hint="eastAsia" w:ascii="仿宋" w:hAnsi="仿宋" w:eastAsia="仿宋" w:cs="仿宋"/>
          <w:b/>
          <w:bCs/>
          <w:sz w:val="24"/>
          <w:szCs w:val="24"/>
          <w:highlight w:val="none"/>
        </w:rPr>
        <w:t>其他</w:t>
      </w:r>
    </w:p>
    <w:p w14:paraId="087F5AD3">
      <w:pPr>
        <w:spacing w:line="360" w:lineRule="auto"/>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（说明：如有其他内容，填写在此处，需提供盖章版文件。）</w:t>
      </w:r>
    </w:p>
    <w:p w14:paraId="529C91C2">
      <w:pPr>
        <w:spacing w:line="360" w:lineRule="auto"/>
        <w:rPr>
          <w:rFonts w:hint="eastAsia" w:ascii="仿宋" w:hAnsi="仿宋" w:eastAsia="仿宋" w:cs="仿宋"/>
          <w:sz w:val="24"/>
          <w:szCs w:val="24"/>
          <w:highlight w:val="none"/>
          <w:lang w:eastAsia="zh-CN"/>
        </w:rPr>
      </w:pPr>
    </w:p>
    <w:p w14:paraId="3847BD01">
      <w:pPr>
        <w:pStyle w:val="2"/>
        <w:spacing w:line="360" w:lineRule="auto"/>
        <w:rPr>
          <w:rFonts w:hint="eastAsia" w:ascii="仿宋" w:hAnsi="仿宋" w:eastAsia="仿宋" w:cs="仿宋"/>
          <w:sz w:val="24"/>
          <w:szCs w:val="24"/>
          <w:highlight w:val="none"/>
          <w:lang w:eastAsia="zh-CN"/>
        </w:rPr>
      </w:pPr>
    </w:p>
    <w:p w14:paraId="08790BED">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br w:type="page"/>
      </w:r>
    </w:p>
    <w:p w14:paraId="79F2E029">
      <w:pPr>
        <w:pStyle w:val="2"/>
        <w:spacing w:line="360" w:lineRule="auto"/>
        <w:rPr>
          <w:rFonts w:hint="eastAsia" w:ascii="仿宋" w:hAnsi="仿宋" w:eastAsia="仿宋" w:cs="仿宋"/>
          <w:sz w:val="24"/>
          <w:szCs w:val="24"/>
          <w:highlight w:val="none"/>
          <w:lang w:eastAsia="zh-CN"/>
        </w:rPr>
      </w:pPr>
    </w:p>
    <w:p w14:paraId="49411B8F">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近三年经审计的财务报告</w:t>
      </w:r>
    </w:p>
    <w:p w14:paraId="6778A062">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w:t>
      </w:r>
      <w:r>
        <w:rPr>
          <w:rFonts w:hint="eastAsia" w:ascii="仿宋" w:hAnsi="仿宋" w:eastAsia="仿宋" w:cs="仿宋"/>
          <w:b/>
          <w:bCs/>
          <w:sz w:val="24"/>
          <w:szCs w:val="24"/>
          <w:highlight w:val="none"/>
          <w:lang w:val="en-US" w:eastAsia="zh-CN"/>
        </w:rPr>
        <w:t>如2025年报表未发布，则提供相关原因声明</w:t>
      </w:r>
      <w:r>
        <w:rPr>
          <w:rFonts w:hint="eastAsia" w:ascii="仿宋" w:hAnsi="仿宋" w:eastAsia="仿宋" w:cs="仿宋"/>
          <w:sz w:val="24"/>
          <w:szCs w:val="24"/>
          <w:highlight w:val="none"/>
          <w:lang w:val="en-US" w:eastAsia="zh-CN"/>
        </w:rPr>
        <w:t>及2022-2024年报表；成立时间不足的按实际成立时间提供）</w:t>
      </w:r>
    </w:p>
    <w:p w14:paraId="13E3A484">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14:paraId="6A50905B">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1.企业财务报告至少应当包括：资产负债表、利润表、所有者权益/股东权益变动表（执行小企业会计准则的除外）、现金流量表、附注。</w:t>
      </w:r>
    </w:p>
    <w:p w14:paraId="5E51060F">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2.执行企业会计准则的事业单位财务报表至少应当包括：资产负债表、收入支出表、现金流量表和报表附注。</w:t>
      </w:r>
    </w:p>
    <w:p w14:paraId="3E4691BC">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3.执行政府会计准则的事业单位财务报表至少应当包括：资产负债表、收入费用表和报表附注。</w:t>
      </w:r>
    </w:p>
    <w:p w14:paraId="4A3BA3F3">
      <w:pPr>
        <w:spacing w:line="360" w:lineRule="auto"/>
        <w:rPr>
          <w:rFonts w:hint="eastAsia" w:ascii="仿宋" w:hAnsi="仿宋" w:eastAsia="仿宋" w:cs="仿宋"/>
          <w:i w:val="0"/>
          <w:iCs w:val="0"/>
          <w:color w:val="0000FF"/>
          <w:sz w:val="24"/>
          <w:szCs w:val="24"/>
          <w:highlight w:val="none"/>
          <w:u w:val="single"/>
          <w:lang w:eastAsia="zh-CN"/>
        </w:rPr>
      </w:pPr>
      <w:r>
        <w:rPr>
          <w:rFonts w:hint="eastAsia" w:ascii="仿宋" w:hAnsi="仿宋" w:eastAsia="仿宋" w:cs="仿宋"/>
          <w:i w:val="0"/>
          <w:iCs w:val="0"/>
          <w:color w:val="0000FF"/>
          <w:sz w:val="24"/>
          <w:szCs w:val="24"/>
          <w:highlight w:val="none"/>
          <w:u w:val="single"/>
          <w:lang w:eastAsia="zh-CN"/>
        </w:rPr>
        <w:t>（</w:t>
      </w:r>
      <w:r>
        <w:rPr>
          <w:rFonts w:hint="eastAsia" w:ascii="仿宋" w:hAnsi="仿宋" w:eastAsia="仿宋" w:cs="仿宋"/>
          <w:i w:val="0"/>
          <w:iCs w:val="0"/>
          <w:color w:val="0000FF"/>
          <w:sz w:val="24"/>
          <w:szCs w:val="24"/>
          <w:highlight w:val="none"/>
          <w:u w:val="single"/>
          <w:lang w:val="en-US" w:eastAsia="zh-CN"/>
        </w:rPr>
        <w:t>说明：制造商提供，并加盖公章</w:t>
      </w:r>
      <w:r>
        <w:rPr>
          <w:rFonts w:hint="eastAsia" w:ascii="仿宋" w:hAnsi="仿宋" w:eastAsia="仿宋" w:cs="仿宋"/>
          <w:b w:val="0"/>
          <w:bCs w:val="0"/>
          <w:i w:val="0"/>
          <w:iCs w:val="0"/>
          <w:color w:val="0000FF"/>
          <w:sz w:val="24"/>
          <w:szCs w:val="24"/>
          <w:highlight w:val="none"/>
          <w:u w:val="single"/>
          <w:lang w:val="en-US" w:eastAsia="zh-CN"/>
        </w:rPr>
        <w:t>。</w:t>
      </w:r>
      <w:r>
        <w:rPr>
          <w:rFonts w:hint="eastAsia" w:ascii="仿宋" w:hAnsi="仿宋" w:eastAsia="仿宋" w:cs="仿宋"/>
          <w:i w:val="0"/>
          <w:iCs w:val="0"/>
          <w:color w:val="0000FF"/>
          <w:sz w:val="24"/>
          <w:szCs w:val="24"/>
          <w:highlight w:val="none"/>
          <w:u w:val="single"/>
          <w:lang w:eastAsia="zh-CN"/>
        </w:rPr>
        <w:t>）</w:t>
      </w:r>
    </w:p>
    <w:p w14:paraId="1B7EA419">
      <w:pPr>
        <w:spacing w:line="360" w:lineRule="auto"/>
        <w:rPr>
          <w:rFonts w:hint="eastAsia" w:ascii="仿宋" w:hAnsi="仿宋" w:eastAsia="仿宋" w:cs="仿宋"/>
          <w:i w:val="0"/>
          <w:iCs w:val="0"/>
          <w:color w:val="0000FF"/>
          <w:sz w:val="24"/>
          <w:szCs w:val="24"/>
          <w:highlight w:val="none"/>
          <w:u w:val="single"/>
          <w:lang w:eastAsia="zh-CN"/>
        </w:rPr>
      </w:pPr>
    </w:p>
    <w:p w14:paraId="7CF73ED3">
      <w:pPr>
        <w:shd w:val="clear" w:color="auto" w:fill="auto"/>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企业财务状况</w:t>
      </w:r>
    </w:p>
    <w:tbl>
      <w:tblPr>
        <w:tblStyle w:val="22"/>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14:paraId="7E916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435B71D">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1FAF6B7">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w:t>
            </w:r>
          </w:p>
          <w:p w14:paraId="567D0267">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DB25333">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负债</w:t>
            </w:r>
          </w:p>
          <w:p w14:paraId="6DD8F027">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E23B2C5">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流动资产</w:t>
            </w:r>
          </w:p>
          <w:p w14:paraId="03B2D89C">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C5E0B50">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流动负债</w:t>
            </w:r>
          </w:p>
          <w:p w14:paraId="1BF2D291">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17146AF">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资产负债率</w:t>
            </w: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FB58205">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净利润</w:t>
            </w:r>
          </w:p>
          <w:p w14:paraId="31A26889">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96CDA50">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经营活动产生的现金流净额（万元）</w:t>
            </w:r>
          </w:p>
        </w:tc>
      </w:tr>
      <w:tr w14:paraId="009E7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8C26E30">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2025年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E33E0A0">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A111831">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5DCC7B4">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69A4E2F">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A84DD4C">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E6E057F">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60A5DFC">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14:paraId="11FA5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B74BECC">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2024年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CCF56F7">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76682D5">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E831B92">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D3E498D">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15450B1">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B473A16">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4D74351">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14:paraId="4029C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E1B7D7B">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2023年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D5DCE3F">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1A6ADF8">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37CFB36">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EBAA9BF">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3FAB491">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1790286">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B2BE57C">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bl>
    <w:p w14:paraId="5272005B">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 2025年财务报告</w:t>
      </w:r>
    </w:p>
    <w:p w14:paraId="557D44BA">
      <w:pPr>
        <w:rPr>
          <w:rFonts w:hint="eastAsia"/>
          <w:lang w:val="en-US" w:eastAsia="zh-CN"/>
        </w:rPr>
      </w:pPr>
    </w:p>
    <w:p w14:paraId="67146631">
      <w:pPr>
        <w:pStyle w:val="7"/>
        <w:numPr>
          <w:ilvl w:val="1"/>
          <w:numId w:val="0"/>
        </w:numPr>
        <w:bidi w:val="0"/>
        <w:spacing w:line="360" w:lineRule="auto"/>
        <w:ind w:leftChars="0"/>
        <w:outlineLvl w:val="2"/>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2.2 2024年财务报告</w:t>
      </w:r>
    </w:p>
    <w:p w14:paraId="6FD5A525">
      <w:pPr>
        <w:spacing w:line="360" w:lineRule="auto"/>
        <w:rPr>
          <w:rFonts w:hint="eastAsia" w:ascii="仿宋" w:hAnsi="仿宋" w:eastAsia="仿宋" w:cs="仿宋"/>
          <w:sz w:val="24"/>
          <w:szCs w:val="24"/>
          <w:highlight w:val="none"/>
          <w:lang w:val="en-US" w:eastAsia="zh-CN"/>
        </w:rPr>
      </w:pPr>
    </w:p>
    <w:p w14:paraId="4C1F9E73">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2.3 2023年财务报告</w:t>
      </w:r>
    </w:p>
    <w:p w14:paraId="66132CCC">
      <w:pPr>
        <w:spacing w:line="360" w:lineRule="auto"/>
        <w:rPr>
          <w:rFonts w:hint="eastAsia" w:ascii="仿宋" w:hAnsi="仿宋" w:eastAsia="仿宋" w:cs="仿宋"/>
          <w:sz w:val="24"/>
          <w:szCs w:val="24"/>
          <w:highlight w:val="none"/>
          <w:lang w:val="en-US" w:eastAsia="zh-CN"/>
        </w:rPr>
      </w:pPr>
    </w:p>
    <w:p w14:paraId="7BA183D8">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企业资质</w:t>
      </w:r>
    </w:p>
    <w:p w14:paraId="2F6AD3AF">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w:t>
      </w:r>
      <w:r>
        <w:rPr>
          <w:rFonts w:hint="eastAsia" w:ascii="仿宋" w:hAnsi="仿宋" w:eastAsia="仿宋" w:cs="仿宋"/>
          <w:sz w:val="24"/>
          <w:szCs w:val="24"/>
          <w:highlight w:val="none"/>
        </w:rPr>
        <w:t>制造商</w:t>
      </w:r>
      <w:r>
        <w:rPr>
          <w:rFonts w:hint="eastAsia" w:ascii="仿宋" w:hAnsi="仿宋" w:eastAsia="仿宋" w:cs="仿宋"/>
          <w:sz w:val="24"/>
          <w:szCs w:val="24"/>
          <w:highlight w:val="none"/>
          <w:lang w:val="en-US" w:eastAsia="zh-CN"/>
        </w:rPr>
        <w:t>企业资质</w:t>
      </w:r>
    </w:p>
    <w:p w14:paraId="6B804CE2">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3.1.1质量管理体系认证等有效证明文件</w:t>
      </w:r>
    </w:p>
    <w:p w14:paraId="5F2794FB">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（说明：根据询价内容及要求，提供制造商（原厂）质量管理体系认证及其他相关资质等。）</w:t>
      </w:r>
    </w:p>
    <w:p w14:paraId="581CC797">
      <w:pPr>
        <w:spacing w:line="360" w:lineRule="auto"/>
        <w:rPr>
          <w:rFonts w:hint="eastAsia" w:ascii="仿宋" w:hAnsi="仿宋" w:eastAsia="仿宋" w:cs="仿宋"/>
          <w:sz w:val="24"/>
          <w:szCs w:val="24"/>
          <w:highlight w:val="none"/>
          <w:lang w:val="en-US" w:eastAsia="zh-CN"/>
        </w:rPr>
      </w:pPr>
    </w:p>
    <w:p w14:paraId="1BA4F787">
      <w:pPr>
        <w:spacing w:line="360" w:lineRule="auto"/>
        <w:rPr>
          <w:rFonts w:hint="eastAsia" w:ascii="仿宋" w:hAnsi="仿宋" w:eastAsia="仿宋" w:cs="仿宋"/>
          <w:sz w:val="24"/>
          <w:szCs w:val="24"/>
          <w:highlight w:val="none"/>
          <w:lang w:val="en-US" w:eastAsia="zh-CN"/>
        </w:rPr>
      </w:pPr>
    </w:p>
    <w:p w14:paraId="7DB705E7">
      <w:pPr>
        <w:pStyle w:val="5"/>
        <w:numPr>
          <w:ilvl w:val="1"/>
          <w:numId w:val="0"/>
        </w:numPr>
        <w:spacing w:line="360" w:lineRule="auto"/>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3.1.2主要生产设备、检验设备清单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14:paraId="4A6B6D90">
        <w:tblPrEx>
          <w:tblCellMar>
            <w:top w:w="0" w:type="dxa"/>
            <w:left w:w="108" w:type="dxa"/>
            <w:bottom w:w="0" w:type="dxa"/>
            <w:right w:w="108" w:type="dxa"/>
          </w:tblCellMar>
        </w:tblPrEx>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14:paraId="67CD0E02">
            <w:pPr>
              <w:widowControl/>
              <w:spacing w:line="360" w:lineRule="auto"/>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主要生产设备情况</w:t>
            </w:r>
          </w:p>
        </w:tc>
      </w:tr>
      <w:tr w14:paraId="702B5E61">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14:paraId="76EBC568">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序号</w:t>
            </w:r>
          </w:p>
        </w:tc>
        <w:tc>
          <w:tcPr>
            <w:tcW w:w="1472" w:type="dxa"/>
            <w:tcBorders>
              <w:top w:val="nil"/>
              <w:left w:val="nil"/>
              <w:bottom w:val="single" w:color="auto" w:sz="4" w:space="0"/>
              <w:right w:val="single" w:color="auto" w:sz="4" w:space="0"/>
            </w:tcBorders>
            <w:noWrap/>
            <w:vAlign w:val="center"/>
          </w:tcPr>
          <w:p w14:paraId="1EB6A8EA">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设备名称</w:t>
            </w:r>
          </w:p>
        </w:tc>
        <w:tc>
          <w:tcPr>
            <w:tcW w:w="2931" w:type="dxa"/>
            <w:tcBorders>
              <w:top w:val="nil"/>
              <w:left w:val="nil"/>
              <w:bottom w:val="single" w:color="auto" w:sz="4" w:space="0"/>
              <w:right w:val="single" w:color="auto" w:sz="4" w:space="0"/>
            </w:tcBorders>
            <w:noWrap/>
            <w:vAlign w:val="center"/>
          </w:tcPr>
          <w:p w14:paraId="305F80EC">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规格型号</w:t>
            </w:r>
          </w:p>
        </w:tc>
        <w:tc>
          <w:tcPr>
            <w:tcW w:w="762" w:type="dxa"/>
            <w:tcBorders>
              <w:top w:val="nil"/>
              <w:left w:val="nil"/>
              <w:bottom w:val="single" w:color="auto" w:sz="4" w:space="0"/>
              <w:right w:val="single" w:color="auto" w:sz="4" w:space="0"/>
            </w:tcBorders>
            <w:noWrap/>
            <w:vAlign w:val="center"/>
          </w:tcPr>
          <w:p w14:paraId="708BDEB5">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数量</w:t>
            </w:r>
          </w:p>
        </w:tc>
        <w:tc>
          <w:tcPr>
            <w:tcW w:w="2745" w:type="dxa"/>
            <w:tcBorders>
              <w:top w:val="nil"/>
              <w:left w:val="nil"/>
              <w:bottom w:val="single" w:color="auto" w:sz="4" w:space="0"/>
              <w:right w:val="single" w:color="auto" w:sz="4" w:space="0"/>
            </w:tcBorders>
            <w:noWrap/>
            <w:vAlign w:val="center"/>
          </w:tcPr>
          <w:p w14:paraId="5C6C79F3">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品牌/厂商</w:t>
            </w:r>
          </w:p>
        </w:tc>
      </w:tr>
      <w:tr w14:paraId="14934B69">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7EC3B204">
            <w:pPr>
              <w:widowControl/>
              <w:spacing w:line="360" w:lineRule="auto"/>
              <w:jc w:val="center"/>
              <w:rPr>
                <w:rFonts w:hint="eastAsia" w:ascii="仿宋" w:hAnsi="仿宋" w:eastAsia="仿宋" w:cs="仿宋"/>
                <w:color w:val="000000"/>
                <w:kern w:val="0"/>
                <w:sz w:val="24"/>
                <w:szCs w:val="24"/>
                <w:highlight w:val="none"/>
                <w:lang w:eastAsia="zh-CN"/>
              </w:rPr>
            </w:pPr>
          </w:p>
        </w:tc>
        <w:tc>
          <w:tcPr>
            <w:tcW w:w="1472" w:type="dxa"/>
            <w:tcBorders>
              <w:top w:val="nil"/>
              <w:left w:val="nil"/>
              <w:bottom w:val="single" w:color="auto" w:sz="4" w:space="0"/>
              <w:right w:val="single" w:color="auto" w:sz="4" w:space="0"/>
            </w:tcBorders>
            <w:noWrap/>
            <w:vAlign w:val="center"/>
          </w:tcPr>
          <w:p w14:paraId="2B7C84DE">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0"/>
            <w:vAlign w:val="center"/>
          </w:tcPr>
          <w:p w14:paraId="7F9DEE04">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54521374">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1AB91CEF">
            <w:pPr>
              <w:widowControl/>
              <w:spacing w:line="360" w:lineRule="auto"/>
              <w:jc w:val="center"/>
              <w:rPr>
                <w:rFonts w:hint="eastAsia" w:ascii="仿宋" w:hAnsi="仿宋" w:eastAsia="仿宋" w:cs="仿宋"/>
                <w:color w:val="000000"/>
                <w:kern w:val="0"/>
                <w:sz w:val="24"/>
                <w:szCs w:val="24"/>
                <w:highlight w:val="none"/>
              </w:rPr>
            </w:pPr>
          </w:p>
        </w:tc>
      </w:tr>
      <w:tr w14:paraId="7D922302">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22039F3E">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56BFD86D">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224BD039">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74E0444B">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27A49A4A">
            <w:pPr>
              <w:widowControl/>
              <w:spacing w:line="360" w:lineRule="auto"/>
              <w:jc w:val="center"/>
              <w:rPr>
                <w:rFonts w:hint="eastAsia" w:ascii="仿宋" w:hAnsi="仿宋" w:eastAsia="仿宋" w:cs="仿宋"/>
                <w:color w:val="000000"/>
                <w:kern w:val="0"/>
                <w:sz w:val="24"/>
                <w:szCs w:val="24"/>
                <w:highlight w:val="none"/>
              </w:rPr>
            </w:pPr>
          </w:p>
        </w:tc>
      </w:tr>
      <w:tr w14:paraId="5E50497E">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489B35CE">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092CFFF6">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715AC8C4">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7C8367C8">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345343BC">
            <w:pPr>
              <w:widowControl/>
              <w:spacing w:line="360" w:lineRule="auto"/>
              <w:jc w:val="center"/>
              <w:rPr>
                <w:rFonts w:hint="eastAsia" w:ascii="仿宋" w:hAnsi="仿宋" w:eastAsia="仿宋" w:cs="仿宋"/>
                <w:color w:val="000000"/>
                <w:kern w:val="0"/>
                <w:sz w:val="24"/>
                <w:szCs w:val="24"/>
                <w:highlight w:val="none"/>
              </w:rPr>
            </w:pPr>
          </w:p>
        </w:tc>
      </w:tr>
      <w:tr w14:paraId="62D6FDDE">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14:paraId="667E5599">
            <w:pPr>
              <w:widowControl/>
              <w:spacing w:line="360" w:lineRule="auto"/>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主要检测设备情况</w:t>
            </w:r>
          </w:p>
        </w:tc>
      </w:tr>
      <w:tr w14:paraId="673C628B">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14:paraId="4ECBD443">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序号</w:t>
            </w:r>
          </w:p>
        </w:tc>
        <w:tc>
          <w:tcPr>
            <w:tcW w:w="1472" w:type="dxa"/>
            <w:tcBorders>
              <w:top w:val="nil"/>
              <w:left w:val="nil"/>
              <w:bottom w:val="single" w:color="auto" w:sz="4" w:space="0"/>
              <w:right w:val="single" w:color="auto" w:sz="4" w:space="0"/>
            </w:tcBorders>
            <w:noWrap/>
            <w:vAlign w:val="center"/>
          </w:tcPr>
          <w:p w14:paraId="6AD231C4">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设备名称</w:t>
            </w:r>
          </w:p>
        </w:tc>
        <w:tc>
          <w:tcPr>
            <w:tcW w:w="2931" w:type="dxa"/>
            <w:tcBorders>
              <w:top w:val="nil"/>
              <w:left w:val="nil"/>
              <w:bottom w:val="single" w:color="auto" w:sz="4" w:space="0"/>
              <w:right w:val="single" w:color="auto" w:sz="4" w:space="0"/>
            </w:tcBorders>
            <w:noWrap/>
            <w:vAlign w:val="center"/>
          </w:tcPr>
          <w:p w14:paraId="5F78F4EA">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规格型号</w:t>
            </w:r>
          </w:p>
        </w:tc>
        <w:tc>
          <w:tcPr>
            <w:tcW w:w="762" w:type="dxa"/>
            <w:tcBorders>
              <w:top w:val="nil"/>
              <w:left w:val="nil"/>
              <w:bottom w:val="single" w:color="auto" w:sz="4" w:space="0"/>
              <w:right w:val="single" w:color="auto" w:sz="4" w:space="0"/>
            </w:tcBorders>
            <w:noWrap/>
            <w:vAlign w:val="center"/>
          </w:tcPr>
          <w:p w14:paraId="186B0C61">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数量</w:t>
            </w:r>
          </w:p>
        </w:tc>
        <w:tc>
          <w:tcPr>
            <w:tcW w:w="2745" w:type="dxa"/>
            <w:tcBorders>
              <w:top w:val="nil"/>
              <w:left w:val="nil"/>
              <w:bottom w:val="single" w:color="auto" w:sz="4" w:space="0"/>
              <w:right w:val="single" w:color="auto" w:sz="4" w:space="0"/>
            </w:tcBorders>
            <w:noWrap/>
            <w:vAlign w:val="center"/>
          </w:tcPr>
          <w:p w14:paraId="7D2FCDE7">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品牌/厂商</w:t>
            </w:r>
          </w:p>
        </w:tc>
      </w:tr>
      <w:tr w14:paraId="2C2AF7D4">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6F42D40A">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14C4F61C">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61E5936D">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24213062">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6EDA5174">
            <w:pPr>
              <w:widowControl/>
              <w:spacing w:line="360" w:lineRule="auto"/>
              <w:jc w:val="center"/>
              <w:rPr>
                <w:rFonts w:hint="eastAsia" w:ascii="仿宋" w:hAnsi="仿宋" w:eastAsia="仿宋" w:cs="仿宋"/>
                <w:color w:val="000000"/>
                <w:kern w:val="0"/>
                <w:sz w:val="24"/>
                <w:szCs w:val="24"/>
                <w:highlight w:val="none"/>
              </w:rPr>
            </w:pPr>
          </w:p>
        </w:tc>
      </w:tr>
      <w:tr w14:paraId="02E0826A">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787D3D00">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01E0811B">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5603236B">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2FBCC456">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03C70D6B">
            <w:pPr>
              <w:widowControl/>
              <w:spacing w:line="360" w:lineRule="auto"/>
              <w:jc w:val="center"/>
              <w:rPr>
                <w:rFonts w:hint="eastAsia" w:ascii="仿宋" w:hAnsi="仿宋" w:eastAsia="仿宋" w:cs="仿宋"/>
                <w:color w:val="000000"/>
                <w:kern w:val="0"/>
                <w:sz w:val="24"/>
                <w:szCs w:val="24"/>
                <w:highlight w:val="none"/>
              </w:rPr>
            </w:pPr>
          </w:p>
        </w:tc>
      </w:tr>
      <w:tr w14:paraId="4B35E1D8">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4B935D44">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3B934034">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3D48D524">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2A7A32A1">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6C385F74">
            <w:pPr>
              <w:widowControl/>
              <w:spacing w:line="360" w:lineRule="auto"/>
              <w:jc w:val="center"/>
              <w:rPr>
                <w:rFonts w:hint="eastAsia" w:ascii="仿宋" w:hAnsi="仿宋" w:eastAsia="仿宋" w:cs="仿宋"/>
                <w:color w:val="000000"/>
                <w:kern w:val="0"/>
                <w:sz w:val="24"/>
                <w:szCs w:val="24"/>
                <w:highlight w:val="none"/>
              </w:rPr>
            </w:pPr>
          </w:p>
        </w:tc>
      </w:tr>
    </w:tbl>
    <w:p w14:paraId="3D6E9689">
      <w:pPr>
        <w:bidi w:val="0"/>
        <w:spacing w:line="360" w:lineRule="auto"/>
        <w:rPr>
          <w:rFonts w:hint="eastAsia" w:ascii="仿宋" w:hAnsi="仿宋" w:eastAsia="仿宋" w:cs="仿宋"/>
          <w:sz w:val="24"/>
          <w:szCs w:val="24"/>
          <w:highlight w:val="none"/>
          <w:lang w:val="en-US" w:eastAsia="zh-CN"/>
        </w:rPr>
      </w:pPr>
    </w:p>
    <w:p w14:paraId="5466893C">
      <w:pPr>
        <w:spacing w:line="360" w:lineRule="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3.1.3主要生产设备、检验设备证明材料</w:t>
      </w:r>
    </w:p>
    <w:p w14:paraId="72B5E775">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（说明：若寻源产品为硬件产品，则本项内容需提供对应材料；若寻源产品为软件，则本项内容无需提供。）</w:t>
      </w:r>
    </w:p>
    <w:p w14:paraId="50DD7328">
      <w:pPr>
        <w:spacing w:line="360" w:lineRule="auto"/>
        <w:rPr>
          <w:rFonts w:hint="eastAsia" w:ascii="仿宋" w:hAnsi="仿宋" w:eastAsia="仿宋" w:cs="仿宋"/>
          <w:i/>
          <w:iCs/>
          <w:color w:val="0000FF"/>
          <w:kern w:val="0"/>
          <w:sz w:val="24"/>
          <w:szCs w:val="24"/>
          <w:highlight w:val="none"/>
          <w:u w:val="single"/>
          <w:lang w:val="en-US" w:eastAsia="zh-CN" w:bidi="ar"/>
        </w:rPr>
      </w:pPr>
    </w:p>
    <w:p w14:paraId="53BB2A68">
      <w:pPr>
        <w:spacing w:line="360" w:lineRule="auto"/>
        <w:rPr>
          <w:rFonts w:hint="eastAsia" w:ascii="仿宋" w:hAnsi="仿宋" w:eastAsia="仿宋" w:cs="仿宋"/>
          <w:i/>
          <w:iCs/>
          <w:color w:val="0000FF"/>
          <w:kern w:val="0"/>
          <w:sz w:val="24"/>
          <w:szCs w:val="24"/>
          <w:highlight w:val="none"/>
          <w:u w:val="single"/>
          <w:lang w:val="en-US" w:eastAsia="zh-CN" w:bidi="ar"/>
        </w:rPr>
      </w:pPr>
    </w:p>
    <w:p w14:paraId="1795A62C">
      <w:pPr>
        <w:numPr>
          <w:ilvl w:val="0"/>
          <w:numId w:val="0"/>
        </w:numPr>
        <w:spacing w:line="360" w:lineRule="auto"/>
        <w:outlineLvl w:val="3"/>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3.1.4</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14:paraId="512643C3">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（说明：需提供盖章版文件。）</w:t>
      </w:r>
    </w:p>
    <w:p w14:paraId="6BF8670F">
      <w:pPr>
        <w:rPr>
          <w:rFonts w:hint="eastAsia"/>
        </w:rPr>
      </w:pPr>
    </w:p>
    <w:p w14:paraId="719394E4">
      <w:pPr>
        <w:pStyle w:val="6"/>
        <w:numPr>
          <w:ilvl w:val="1"/>
          <w:numId w:val="0"/>
        </w:numPr>
        <w:bidi w:val="0"/>
        <w:spacing w:line="360" w:lineRule="auto"/>
        <w:ind w:leftChars="0"/>
        <w:rPr>
          <w:rFonts w:hint="eastAsia" w:ascii="仿宋" w:hAnsi="仿宋" w:eastAsia="仿宋" w:cs="仿宋"/>
          <w:i/>
          <w:iCs/>
          <w:color w:val="000000"/>
          <w:kern w:val="0"/>
          <w:sz w:val="24"/>
          <w:szCs w:val="24"/>
          <w:highlight w:val="none"/>
          <w:u w:val="single"/>
          <w:lang w:val="en-US" w:eastAsia="zh-CN" w:bidi="ar-SA"/>
        </w:rPr>
      </w:pPr>
      <w:r>
        <w:rPr>
          <w:rFonts w:hint="eastAsia" w:ascii="仿宋" w:hAnsi="仿宋" w:eastAsia="仿宋" w:cs="仿宋"/>
          <w:sz w:val="24"/>
          <w:szCs w:val="24"/>
          <w:highlight w:val="none"/>
          <w:lang w:val="en-US" w:eastAsia="zh-CN"/>
        </w:rPr>
        <w:t>3.2</w:t>
      </w:r>
      <w:r>
        <w:rPr>
          <w:rFonts w:hint="eastAsia" w:ascii="仿宋" w:hAnsi="仿宋" w:eastAsia="仿宋" w:cs="仿宋"/>
          <w:sz w:val="24"/>
          <w:szCs w:val="24"/>
          <w:highlight w:val="none"/>
        </w:rPr>
        <w:t>经销商</w:t>
      </w:r>
      <w:r>
        <w:rPr>
          <w:rFonts w:hint="eastAsia" w:ascii="仿宋" w:hAnsi="仿宋" w:eastAsia="仿宋" w:cs="仿宋"/>
          <w:sz w:val="24"/>
          <w:szCs w:val="24"/>
          <w:highlight w:val="none"/>
          <w:lang w:val="en-US" w:eastAsia="zh-CN"/>
        </w:rPr>
        <w:t>企业资质</w:t>
      </w:r>
    </w:p>
    <w:p w14:paraId="501CEE2C">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3.2.1质量管理体系认证等有效证明文件</w:t>
      </w:r>
    </w:p>
    <w:p w14:paraId="7D8F9F6A">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（说明：根制造商提供，并加盖公章，根据询价内容及要求，提供被授权经销商质量管理体系认证及其他相关资质等，若后续的签约和履行阶段无需委托其经销商实施的，则无需提供。）</w:t>
      </w:r>
    </w:p>
    <w:p w14:paraId="6BF4EAB2">
      <w:pPr>
        <w:spacing w:line="360" w:lineRule="auto"/>
        <w:rPr>
          <w:rFonts w:hint="eastAsia" w:ascii="仿宋" w:hAnsi="仿宋" w:eastAsia="仿宋" w:cs="仿宋"/>
          <w:sz w:val="24"/>
          <w:szCs w:val="24"/>
          <w:highlight w:val="none"/>
          <w:lang w:val="en-US" w:eastAsia="zh-CN"/>
        </w:rPr>
      </w:pPr>
    </w:p>
    <w:p w14:paraId="7F625CEE">
      <w:pPr>
        <w:spacing w:line="360" w:lineRule="auto"/>
        <w:rPr>
          <w:rFonts w:hint="eastAsia" w:ascii="仿宋" w:hAnsi="仿宋" w:eastAsia="仿宋" w:cs="仿宋"/>
          <w:sz w:val="24"/>
          <w:szCs w:val="24"/>
          <w:highlight w:val="none"/>
          <w:lang w:val="en-US" w:eastAsia="zh-CN"/>
        </w:rPr>
      </w:pPr>
    </w:p>
    <w:p w14:paraId="05D48295">
      <w:pPr>
        <w:spacing w:line="360" w:lineRule="auto"/>
        <w:rPr>
          <w:rFonts w:hint="eastAsia" w:ascii="仿宋" w:hAnsi="仿宋" w:eastAsia="仿宋" w:cs="仿宋"/>
          <w:sz w:val="24"/>
          <w:szCs w:val="24"/>
          <w:highlight w:val="none"/>
          <w:lang w:val="en-US" w:eastAsia="zh-CN"/>
        </w:rPr>
      </w:pPr>
    </w:p>
    <w:p w14:paraId="7253A3D4">
      <w:pPr>
        <w:spacing w:line="360" w:lineRule="auto"/>
        <w:rPr>
          <w:rFonts w:hint="eastAsia" w:ascii="仿宋" w:hAnsi="仿宋" w:eastAsia="仿宋" w:cs="仿宋"/>
          <w:sz w:val="24"/>
          <w:szCs w:val="24"/>
          <w:highlight w:val="none"/>
          <w:lang w:val="en-US" w:eastAsia="zh-CN"/>
        </w:rPr>
      </w:pPr>
    </w:p>
    <w:p w14:paraId="5F4680AD">
      <w:pPr>
        <w:spacing w:line="360" w:lineRule="auto"/>
        <w:rPr>
          <w:rFonts w:hint="eastAsia" w:ascii="仿宋" w:hAnsi="仿宋" w:eastAsia="仿宋" w:cs="仿宋"/>
          <w:sz w:val="24"/>
          <w:szCs w:val="24"/>
          <w:highlight w:val="none"/>
          <w:lang w:val="en-US" w:eastAsia="zh-CN"/>
        </w:rPr>
      </w:pPr>
    </w:p>
    <w:p w14:paraId="3A09907E">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3.2.2</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14:paraId="7C61080D">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（说明：需提供盖章版文件。）</w:t>
      </w:r>
    </w:p>
    <w:p w14:paraId="6B8D03BC">
      <w:pPr>
        <w:spacing w:line="360" w:lineRule="auto"/>
        <w:rPr>
          <w:rFonts w:hint="eastAsia" w:ascii="仿宋" w:hAnsi="仿宋" w:eastAsia="仿宋" w:cs="仿宋"/>
          <w:sz w:val="24"/>
          <w:szCs w:val="24"/>
          <w:highlight w:val="none"/>
          <w:lang w:val="en-US" w:eastAsia="zh-CN"/>
        </w:rPr>
      </w:pPr>
    </w:p>
    <w:p w14:paraId="644AB625">
      <w:pPr>
        <w:spacing w:line="360" w:lineRule="auto"/>
        <w:rPr>
          <w:rFonts w:hint="eastAsia" w:ascii="仿宋" w:hAnsi="仿宋" w:eastAsia="仿宋" w:cs="仿宋"/>
          <w:sz w:val="24"/>
          <w:szCs w:val="24"/>
          <w:highlight w:val="none"/>
          <w:lang w:val="en-US" w:eastAsia="zh-CN"/>
        </w:rPr>
      </w:pPr>
    </w:p>
    <w:p w14:paraId="7B185913">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14:paraId="5BA0AB69">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14:paraId="11DC2145">
      <w:pPr>
        <w:spacing w:line="360" w:lineRule="auto"/>
        <w:rPr>
          <w:rFonts w:hint="eastAsia" w:ascii="仿宋" w:hAnsi="仿宋" w:eastAsia="仿宋" w:cs="仿宋"/>
          <w:sz w:val="24"/>
          <w:szCs w:val="24"/>
          <w:highlight w:val="none"/>
        </w:rPr>
      </w:pPr>
    </w:p>
    <w:p w14:paraId="1BB3DAB9">
      <w:pPr>
        <w:spacing w:line="360" w:lineRule="auto"/>
        <w:rPr>
          <w:rFonts w:hint="eastAsia" w:ascii="仿宋" w:hAnsi="仿宋" w:eastAsia="仿宋" w:cs="仿宋"/>
          <w:sz w:val="24"/>
          <w:szCs w:val="24"/>
          <w:highlight w:val="none"/>
        </w:rPr>
      </w:pPr>
    </w:p>
    <w:p w14:paraId="69219B97">
      <w:pPr>
        <w:spacing w:line="360" w:lineRule="auto"/>
        <w:rPr>
          <w:rFonts w:hint="eastAsia" w:ascii="仿宋" w:hAnsi="仿宋" w:eastAsia="仿宋" w:cs="仿宋"/>
          <w:sz w:val="24"/>
          <w:szCs w:val="24"/>
          <w:highlight w:val="none"/>
        </w:rPr>
      </w:pPr>
    </w:p>
    <w:p w14:paraId="344BB763">
      <w:pPr>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14:paraId="6BB493AC">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产品技术资料</w:t>
      </w:r>
    </w:p>
    <w:p w14:paraId="2E5D637A">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（说明：制造商提供，并加盖公章，根据询价内容及要求，提供寻源产品技术资料，包括但不限于产品型号、第三方测试报告、产品相关资质证书等。）</w:t>
      </w:r>
    </w:p>
    <w:p w14:paraId="451622D2">
      <w:pPr>
        <w:numPr>
          <w:ilvl w:val="0"/>
          <w:numId w:val="0"/>
        </w:numPr>
        <w:spacing w:line="360" w:lineRule="auto"/>
        <w:ind w:leftChars="0"/>
        <w:rPr>
          <w:rFonts w:hint="eastAsia" w:ascii="仿宋" w:hAnsi="仿宋" w:eastAsia="仿宋" w:cs="仿宋"/>
          <w:b/>
          <w:bCs/>
          <w:sz w:val="24"/>
          <w:szCs w:val="24"/>
          <w:highlight w:val="none"/>
        </w:rPr>
      </w:pPr>
    </w:p>
    <w:p w14:paraId="601D4D7D">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4.1产品相关资质证书</w:t>
      </w:r>
    </w:p>
    <w:p w14:paraId="555E1C38">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（说明：制造商提供，并加盖公章，按照寻源公告中的资格条件提供寻源产品的相关资质证书等。）</w:t>
      </w:r>
    </w:p>
    <w:p w14:paraId="1A9E3C94">
      <w:pPr>
        <w:spacing w:line="360" w:lineRule="auto"/>
        <w:rPr>
          <w:rFonts w:hint="eastAsia" w:ascii="仿宋" w:hAnsi="仿宋" w:eastAsia="仿宋" w:cs="仿宋"/>
          <w:sz w:val="24"/>
          <w:szCs w:val="24"/>
          <w:highlight w:val="none"/>
          <w:lang w:eastAsia="zh-CN"/>
        </w:rPr>
      </w:pPr>
    </w:p>
    <w:p w14:paraId="3FCE4867">
      <w:pPr>
        <w:numPr>
          <w:ilvl w:val="0"/>
          <w:numId w:val="0"/>
        </w:numPr>
        <w:spacing w:line="360" w:lineRule="auto"/>
        <w:ind w:leftChars="0"/>
        <w:rPr>
          <w:rFonts w:hint="eastAsia" w:ascii="仿宋" w:hAnsi="仿宋" w:eastAsia="仿宋" w:cs="仿宋"/>
          <w:b/>
          <w:bCs/>
          <w:sz w:val="24"/>
          <w:szCs w:val="24"/>
          <w:highlight w:val="none"/>
        </w:rPr>
      </w:pPr>
    </w:p>
    <w:p w14:paraId="4674FF5C">
      <w:pPr>
        <w:spacing w:line="360" w:lineRule="auto"/>
        <w:rPr>
          <w:rFonts w:hint="eastAsia" w:ascii="仿宋" w:hAnsi="仿宋" w:eastAsia="仿宋" w:cs="仿宋"/>
          <w:sz w:val="24"/>
          <w:szCs w:val="24"/>
          <w:highlight w:val="none"/>
          <w:lang w:val="en-US" w:eastAsia="zh-CN"/>
        </w:rPr>
      </w:pPr>
    </w:p>
    <w:p w14:paraId="540E2AC1">
      <w:pPr>
        <w:spacing w:line="360" w:lineRule="auto"/>
        <w:rPr>
          <w:rFonts w:hint="eastAsia" w:ascii="仿宋" w:hAnsi="仿宋" w:eastAsia="仿宋" w:cs="仿宋"/>
          <w:sz w:val="24"/>
          <w:szCs w:val="24"/>
          <w:highlight w:val="none"/>
          <w:lang w:val="en-US" w:eastAsia="zh-CN"/>
        </w:rPr>
      </w:pPr>
    </w:p>
    <w:p w14:paraId="415EFF8D">
      <w:pPr>
        <w:pStyle w:val="6"/>
        <w:numPr>
          <w:ilvl w:val="1"/>
          <w:numId w:val="0"/>
        </w:numPr>
        <w:bidi w:val="0"/>
        <w:spacing w:line="360" w:lineRule="auto"/>
        <w:ind w:leftChars="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4.2其他</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p>
    <w:p w14:paraId="67E3BB48">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（说明：制造商提供，并加盖公章，如有其他内容，填写在此处，需提供盖章版文件。）</w:t>
      </w:r>
    </w:p>
    <w:p w14:paraId="7059D610">
      <w:pPr>
        <w:numPr>
          <w:ilvl w:val="0"/>
          <w:numId w:val="0"/>
        </w:numPr>
        <w:spacing w:line="360" w:lineRule="auto"/>
        <w:outlineLvl w:val="3"/>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4.2.1技术参数及相关证明材料</w:t>
      </w:r>
    </w:p>
    <w:p w14:paraId="642D398A">
      <w:pPr>
        <w:spacing w:line="360" w:lineRule="auto"/>
        <w:rPr>
          <w:rFonts w:hint="eastAsia" w:ascii="仿宋" w:hAnsi="仿宋" w:eastAsia="仿宋" w:cs="仿宋"/>
          <w:b/>
          <w:bCs/>
          <w:color w:val="000000"/>
          <w:kern w:val="0"/>
          <w:sz w:val="24"/>
          <w:szCs w:val="24"/>
          <w:highlight w:val="none"/>
          <w:lang w:val="en-US" w:eastAsia="zh-CN" w:bidi="ar-SA"/>
        </w:rPr>
      </w:pPr>
      <w:r>
        <w:rPr>
          <w:rFonts w:hint="eastAsia" w:ascii="仿宋" w:hAnsi="仿宋" w:eastAsia="仿宋" w:cs="仿宋"/>
          <w:b/>
          <w:bCs/>
          <w:color w:val="000000"/>
          <w:kern w:val="0"/>
          <w:sz w:val="24"/>
          <w:szCs w:val="24"/>
          <w:highlight w:val="none"/>
          <w:lang w:val="en-US" w:eastAsia="zh-CN" w:bidi="ar-SA"/>
        </w:rPr>
        <w:t>（1）国产数据库技术参数及相关证明材料：</w:t>
      </w:r>
    </w:p>
    <w:tbl>
      <w:tblPr>
        <w:tblStyle w:val="22"/>
        <w:tblW w:w="8767" w:type="dxa"/>
        <w:jc w:val="center"/>
        <w:tblLayout w:type="fixed"/>
        <w:tblCellMar>
          <w:top w:w="0" w:type="dxa"/>
          <w:left w:w="108" w:type="dxa"/>
          <w:bottom w:w="0" w:type="dxa"/>
          <w:right w:w="108" w:type="dxa"/>
        </w:tblCellMar>
      </w:tblPr>
      <w:tblGrid>
        <w:gridCol w:w="732"/>
        <w:gridCol w:w="1488"/>
        <w:gridCol w:w="4816"/>
        <w:gridCol w:w="1731"/>
      </w:tblGrid>
      <w:tr w14:paraId="45628B41">
        <w:tblPrEx>
          <w:tblCellMar>
            <w:top w:w="0" w:type="dxa"/>
            <w:left w:w="108" w:type="dxa"/>
            <w:bottom w:w="0" w:type="dxa"/>
            <w:right w:w="108" w:type="dxa"/>
          </w:tblCellMar>
        </w:tblPrEx>
        <w:trPr>
          <w:trHeight w:val="330" w:hRule="atLeast"/>
          <w:tblHeader/>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66FA6C89">
            <w:pPr>
              <w:pStyle w:val="35"/>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序号</w:t>
            </w:r>
          </w:p>
        </w:tc>
        <w:tc>
          <w:tcPr>
            <w:tcW w:w="1488" w:type="dxa"/>
            <w:tcBorders>
              <w:top w:val="single" w:color="auto" w:sz="4" w:space="0"/>
              <w:left w:val="nil"/>
              <w:bottom w:val="single" w:color="auto" w:sz="4" w:space="0"/>
              <w:right w:val="single" w:color="auto" w:sz="4" w:space="0"/>
            </w:tcBorders>
            <w:noWrap w:val="0"/>
            <w:vAlign w:val="center"/>
          </w:tcPr>
          <w:p w14:paraId="485EE67D">
            <w:pPr>
              <w:pStyle w:val="35"/>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型式或型号</w:t>
            </w:r>
          </w:p>
        </w:tc>
        <w:tc>
          <w:tcPr>
            <w:tcW w:w="4816" w:type="dxa"/>
            <w:tcBorders>
              <w:top w:val="single" w:color="auto" w:sz="4" w:space="0"/>
              <w:left w:val="nil"/>
              <w:bottom w:val="single" w:color="auto" w:sz="4" w:space="0"/>
              <w:right w:val="single" w:color="auto" w:sz="4" w:space="0"/>
            </w:tcBorders>
            <w:noWrap w:val="0"/>
            <w:vAlign w:val="center"/>
          </w:tcPr>
          <w:p w14:paraId="558B4F39">
            <w:pPr>
              <w:pStyle w:val="35"/>
              <w:spacing w:line="360" w:lineRule="auto"/>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标准参数值</w:t>
            </w:r>
          </w:p>
        </w:tc>
        <w:tc>
          <w:tcPr>
            <w:tcW w:w="1731" w:type="dxa"/>
            <w:tcBorders>
              <w:top w:val="single" w:color="auto" w:sz="4" w:space="0"/>
              <w:left w:val="nil"/>
              <w:bottom w:val="single" w:color="auto" w:sz="4" w:space="0"/>
              <w:right w:val="single" w:color="auto" w:sz="4" w:space="0"/>
            </w:tcBorders>
            <w:noWrap w:val="0"/>
            <w:vAlign w:val="center"/>
          </w:tcPr>
          <w:p w14:paraId="205FEFDE">
            <w:pPr>
              <w:pStyle w:val="35"/>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证明材料</w:t>
            </w:r>
          </w:p>
        </w:tc>
      </w:tr>
      <w:tr w14:paraId="30747EE8">
        <w:tblPrEx>
          <w:tblCellMar>
            <w:top w:w="0" w:type="dxa"/>
            <w:left w:w="108" w:type="dxa"/>
            <w:bottom w:w="0" w:type="dxa"/>
            <w:right w:w="108" w:type="dxa"/>
          </w:tblCellMar>
        </w:tblPrEx>
        <w:trPr>
          <w:trHeight w:val="300" w:hRule="atLeast"/>
          <w:jc w:val="center"/>
        </w:trPr>
        <w:tc>
          <w:tcPr>
            <w:tcW w:w="732" w:type="dxa"/>
            <w:tcBorders>
              <w:top w:val="nil"/>
              <w:left w:val="single" w:color="auto" w:sz="4" w:space="0"/>
              <w:bottom w:val="single" w:color="auto" w:sz="4" w:space="0"/>
              <w:right w:val="single" w:color="auto" w:sz="4" w:space="0"/>
            </w:tcBorders>
            <w:noWrap w:val="0"/>
            <w:vAlign w:val="center"/>
          </w:tcPr>
          <w:p w14:paraId="3F8189C9">
            <w:pPr>
              <w:pStyle w:val="35"/>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w:t>
            </w:r>
          </w:p>
        </w:tc>
        <w:tc>
          <w:tcPr>
            <w:tcW w:w="1488" w:type="dxa"/>
            <w:tcBorders>
              <w:top w:val="nil"/>
              <w:left w:val="nil"/>
              <w:bottom w:val="single" w:color="auto" w:sz="4" w:space="0"/>
              <w:right w:val="single" w:color="auto" w:sz="4" w:space="0"/>
            </w:tcBorders>
            <w:noWrap w:val="0"/>
            <w:vAlign w:val="center"/>
          </w:tcPr>
          <w:p w14:paraId="0077F62F">
            <w:pPr>
              <w:pStyle w:val="35"/>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条插入的平均时间</w:t>
            </w:r>
          </w:p>
        </w:tc>
        <w:tc>
          <w:tcPr>
            <w:tcW w:w="4816" w:type="dxa"/>
            <w:tcBorders>
              <w:top w:val="nil"/>
              <w:left w:val="nil"/>
              <w:bottom w:val="single" w:color="auto" w:sz="4" w:space="0"/>
              <w:right w:val="single" w:color="auto" w:sz="4" w:space="0"/>
            </w:tcBorders>
            <w:noWrap w:val="0"/>
            <w:vAlign w:val="center"/>
          </w:tcPr>
          <w:p w14:paraId="72B0C8B9">
            <w:pPr>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单条插入的平均时间不超过10s，性能不低于10万行/秒。</w:t>
            </w:r>
          </w:p>
        </w:tc>
        <w:tc>
          <w:tcPr>
            <w:tcW w:w="1731" w:type="dxa"/>
            <w:tcBorders>
              <w:top w:val="nil"/>
              <w:left w:val="nil"/>
              <w:bottom w:val="single" w:color="auto" w:sz="4" w:space="0"/>
              <w:right w:val="single" w:color="auto" w:sz="4" w:space="0"/>
            </w:tcBorders>
            <w:noWrap w:val="0"/>
            <w:vAlign w:val="center"/>
          </w:tcPr>
          <w:p w14:paraId="608828F6">
            <w:pPr>
              <w:pStyle w:val="35"/>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提供产品资料</w:t>
            </w:r>
          </w:p>
        </w:tc>
      </w:tr>
      <w:tr w14:paraId="4C7F0A08">
        <w:tblPrEx>
          <w:tblCellMar>
            <w:top w:w="0" w:type="dxa"/>
            <w:left w:w="108" w:type="dxa"/>
            <w:bottom w:w="0" w:type="dxa"/>
            <w:right w:w="108" w:type="dxa"/>
          </w:tblCellMar>
        </w:tblPrEx>
        <w:trPr>
          <w:trHeight w:val="300" w:hRule="atLeast"/>
          <w:jc w:val="center"/>
        </w:trPr>
        <w:tc>
          <w:tcPr>
            <w:tcW w:w="732" w:type="dxa"/>
            <w:tcBorders>
              <w:top w:val="nil"/>
              <w:left w:val="single" w:color="auto" w:sz="4" w:space="0"/>
              <w:bottom w:val="single" w:color="auto" w:sz="4" w:space="0"/>
              <w:right w:val="single" w:color="auto" w:sz="4" w:space="0"/>
            </w:tcBorders>
            <w:noWrap w:val="0"/>
            <w:vAlign w:val="center"/>
          </w:tcPr>
          <w:p w14:paraId="255FED38">
            <w:pPr>
              <w:pStyle w:val="35"/>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w:t>
            </w:r>
          </w:p>
        </w:tc>
        <w:tc>
          <w:tcPr>
            <w:tcW w:w="1488" w:type="dxa"/>
            <w:tcBorders>
              <w:top w:val="nil"/>
              <w:left w:val="nil"/>
              <w:bottom w:val="single" w:color="auto" w:sz="4" w:space="0"/>
              <w:right w:val="single" w:color="auto" w:sz="4" w:space="0"/>
            </w:tcBorders>
            <w:noWrap w:val="0"/>
            <w:vAlign w:val="center"/>
          </w:tcPr>
          <w:p w14:paraId="79A01000">
            <w:pPr>
              <w:pStyle w:val="35"/>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支持多种表类型</w:t>
            </w:r>
          </w:p>
        </w:tc>
        <w:tc>
          <w:tcPr>
            <w:tcW w:w="4816" w:type="dxa"/>
            <w:tcBorders>
              <w:top w:val="nil"/>
              <w:left w:val="nil"/>
              <w:bottom w:val="single" w:color="auto" w:sz="4" w:space="0"/>
              <w:right w:val="single" w:color="auto" w:sz="4" w:space="0"/>
            </w:tcBorders>
            <w:noWrap w:val="0"/>
            <w:vAlign w:val="center"/>
          </w:tcPr>
          <w:p w14:paraId="43074A4D">
            <w:pPr>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支持多种表类型，包括但不限于基础表、视图、分区表、外部表、临时表、列存表；支持多种约束，包括但不限于主键、外键、唯一、检查、非空、默认值（缺省值），支持启用禁用约束；支持表空间管理，可以为行表空间设定固定大小；支持列存表的设置，包括修改列定义、删除列以及设置唯一键的功能。</w:t>
            </w:r>
          </w:p>
        </w:tc>
        <w:tc>
          <w:tcPr>
            <w:tcW w:w="1731" w:type="dxa"/>
            <w:tcBorders>
              <w:top w:val="nil"/>
              <w:left w:val="nil"/>
              <w:bottom w:val="single" w:color="auto" w:sz="4" w:space="0"/>
              <w:right w:val="single" w:color="auto" w:sz="4" w:space="0"/>
            </w:tcBorders>
            <w:noWrap w:val="0"/>
            <w:vAlign w:val="center"/>
          </w:tcPr>
          <w:p w14:paraId="459D34C6">
            <w:pPr>
              <w:pStyle w:val="35"/>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提供产品资料</w:t>
            </w:r>
          </w:p>
        </w:tc>
      </w:tr>
      <w:tr w14:paraId="66202A5F">
        <w:tblPrEx>
          <w:tblCellMar>
            <w:top w:w="0" w:type="dxa"/>
            <w:left w:w="108" w:type="dxa"/>
            <w:bottom w:w="0" w:type="dxa"/>
            <w:right w:w="108" w:type="dxa"/>
          </w:tblCellMar>
        </w:tblPrEx>
        <w:trPr>
          <w:trHeight w:val="300" w:hRule="atLeast"/>
          <w:jc w:val="center"/>
        </w:trPr>
        <w:tc>
          <w:tcPr>
            <w:tcW w:w="732" w:type="dxa"/>
            <w:tcBorders>
              <w:top w:val="nil"/>
              <w:left w:val="single" w:color="auto" w:sz="4" w:space="0"/>
              <w:bottom w:val="single" w:color="auto" w:sz="4" w:space="0"/>
              <w:right w:val="single" w:color="auto" w:sz="4" w:space="0"/>
            </w:tcBorders>
            <w:noWrap w:val="0"/>
            <w:vAlign w:val="center"/>
          </w:tcPr>
          <w:p w14:paraId="7254F029">
            <w:pPr>
              <w:pStyle w:val="35"/>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w:t>
            </w:r>
          </w:p>
        </w:tc>
        <w:tc>
          <w:tcPr>
            <w:tcW w:w="1488" w:type="dxa"/>
            <w:tcBorders>
              <w:top w:val="nil"/>
              <w:left w:val="nil"/>
              <w:bottom w:val="single" w:color="auto" w:sz="4" w:space="0"/>
              <w:right w:val="single" w:color="auto" w:sz="4" w:space="0"/>
            </w:tcBorders>
            <w:noWrap w:val="0"/>
            <w:vAlign w:val="center"/>
          </w:tcPr>
          <w:p w14:paraId="6D8AF045">
            <w:pPr>
              <w:pStyle w:val="35"/>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支持多种分区表类型</w:t>
            </w:r>
          </w:p>
        </w:tc>
        <w:tc>
          <w:tcPr>
            <w:tcW w:w="4816" w:type="dxa"/>
            <w:tcBorders>
              <w:top w:val="nil"/>
              <w:left w:val="nil"/>
              <w:bottom w:val="single" w:color="auto" w:sz="4" w:space="0"/>
              <w:right w:val="single" w:color="auto" w:sz="4" w:space="0"/>
            </w:tcBorders>
            <w:noWrap w:val="0"/>
            <w:vAlign w:val="center"/>
          </w:tcPr>
          <w:p w14:paraId="44A1B222">
            <w:pPr>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支持多种分区表类型，包括但不限于范围分区、哈希分区、列表分区、间隔分区等；支持组合分区，如可以实现列表、范围组合分区等；支持单表分区数量可以超过10000个；支持分区键包含多列，列数可以达到4列；支持增加、删除、合并、拆分、交换、截断、重命名等分区操作；支持分区表迁移；单表支持创建列数可以超过2000列。</w:t>
            </w:r>
          </w:p>
        </w:tc>
        <w:tc>
          <w:tcPr>
            <w:tcW w:w="1731" w:type="dxa"/>
            <w:tcBorders>
              <w:top w:val="nil"/>
              <w:left w:val="nil"/>
              <w:bottom w:val="single" w:color="auto" w:sz="4" w:space="0"/>
              <w:right w:val="single" w:color="auto" w:sz="4" w:space="0"/>
            </w:tcBorders>
            <w:noWrap w:val="0"/>
            <w:vAlign w:val="center"/>
          </w:tcPr>
          <w:p w14:paraId="21B5E6BA">
            <w:pPr>
              <w:pStyle w:val="35"/>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提供产品资料</w:t>
            </w:r>
          </w:p>
        </w:tc>
      </w:tr>
      <w:tr w14:paraId="3EFA5D09">
        <w:tblPrEx>
          <w:tblCellMar>
            <w:top w:w="0" w:type="dxa"/>
            <w:left w:w="108" w:type="dxa"/>
            <w:bottom w:w="0" w:type="dxa"/>
            <w:right w:w="108" w:type="dxa"/>
          </w:tblCellMar>
        </w:tblPrEx>
        <w:trPr>
          <w:trHeight w:val="881" w:hRule="atLeast"/>
          <w:jc w:val="center"/>
        </w:trPr>
        <w:tc>
          <w:tcPr>
            <w:tcW w:w="732" w:type="dxa"/>
            <w:tcBorders>
              <w:top w:val="nil"/>
              <w:left w:val="single" w:color="auto" w:sz="4" w:space="0"/>
              <w:bottom w:val="single" w:color="auto" w:sz="4" w:space="0"/>
              <w:right w:val="single" w:color="auto" w:sz="4" w:space="0"/>
            </w:tcBorders>
            <w:noWrap w:val="0"/>
            <w:vAlign w:val="center"/>
          </w:tcPr>
          <w:p w14:paraId="4DA4102A">
            <w:pPr>
              <w:pStyle w:val="35"/>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w:t>
            </w:r>
          </w:p>
        </w:tc>
        <w:tc>
          <w:tcPr>
            <w:tcW w:w="1488" w:type="dxa"/>
            <w:tcBorders>
              <w:top w:val="nil"/>
              <w:left w:val="nil"/>
              <w:bottom w:val="single" w:color="auto" w:sz="4" w:space="0"/>
              <w:right w:val="single" w:color="auto" w:sz="4" w:space="0"/>
            </w:tcBorders>
            <w:noWrap w:val="0"/>
            <w:vAlign w:val="center"/>
          </w:tcPr>
          <w:p w14:paraId="701FDAF8">
            <w:pPr>
              <w:pStyle w:val="35"/>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提供全局执行计划功能</w:t>
            </w:r>
          </w:p>
        </w:tc>
        <w:tc>
          <w:tcPr>
            <w:tcW w:w="4816" w:type="dxa"/>
            <w:tcBorders>
              <w:top w:val="nil"/>
              <w:left w:val="nil"/>
              <w:bottom w:val="single" w:color="auto" w:sz="4" w:space="0"/>
              <w:right w:val="single" w:color="auto" w:sz="4" w:space="0"/>
            </w:tcBorders>
            <w:noWrap w:val="0"/>
            <w:vAlign w:val="center"/>
          </w:tcPr>
          <w:p w14:paraId="24BCDDCB">
            <w:pPr>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提供全局执行计划缓存功能，包含客户端应用请求方式:绑定变量、常量参数化匹配、完全匹配。</w:t>
            </w:r>
          </w:p>
        </w:tc>
        <w:tc>
          <w:tcPr>
            <w:tcW w:w="1731" w:type="dxa"/>
            <w:tcBorders>
              <w:top w:val="nil"/>
              <w:left w:val="nil"/>
              <w:bottom w:val="single" w:color="auto" w:sz="4" w:space="0"/>
              <w:right w:val="single" w:color="auto" w:sz="4" w:space="0"/>
            </w:tcBorders>
            <w:noWrap w:val="0"/>
            <w:vAlign w:val="center"/>
          </w:tcPr>
          <w:p w14:paraId="23E9F9A2">
            <w:pPr>
              <w:pStyle w:val="35"/>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提供产品资料</w:t>
            </w:r>
          </w:p>
        </w:tc>
      </w:tr>
      <w:tr w14:paraId="20A7BA68">
        <w:tblPrEx>
          <w:tblCellMar>
            <w:top w:w="0" w:type="dxa"/>
            <w:left w:w="108" w:type="dxa"/>
            <w:bottom w:w="0" w:type="dxa"/>
            <w:right w:w="108" w:type="dxa"/>
          </w:tblCellMar>
        </w:tblPrEx>
        <w:trPr>
          <w:trHeight w:val="300" w:hRule="atLeast"/>
          <w:jc w:val="center"/>
        </w:trPr>
        <w:tc>
          <w:tcPr>
            <w:tcW w:w="732" w:type="dxa"/>
            <w:tcBorders>
              <w:top w:val="nil"/>
              <w:left w:val="single" w:color="auto" w:sz="4" w:space="0"/>
              <w:bottom w:val="single" w:color="auto" w:sz="4" w:space="0"/>
              <w:right w:val="single" w:color="auto" w:sz="4" w:space="0"/>
            </w:tcBorders>
            <w:noWrap w:val="0"/>
            <w:vAlign w:val="center"/>
          </w:tcPr>
          <w:p w14:paraId="4DCFC093">
            <w:pPr>
              <w:pStyle w:val="35"/>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5</w:t>
            </w:r>
          </w:p>
        </w:tc>
        <w:tc>
          <w:tcPr>
            <w:tcW w:w="1488" w:type="dxa"/>
            <w:tcBorders>
              <w:top w:val="nil"/>
              <w:left w:val="nil"/>
              <w:bottom w:val="single" w:color="auto" w:sz="4" w:space="0"/>
              <w:right w:val="single" w:color="auto" w:sz="4" w:space="0"/>
            </w:tcBorders>
            <w:noWrap w:val="0"/>
            <w:vAlign w:val="center"/>
          </w:tcPr>
          <w:p w14:paraId="36F9D949">
            <w:pPr>
              <w:pStyle w:val="35"/>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具备增强的自动收集统计功能</w:t>
            </w:r>
          </w:p>
        </w:tc>
        <w:tc>
          <w:tcPr>
            <w:tcW w:w="4816" w:type="dxa"/>
            <w:tcBorders>
              <w:top w:val="nil"/>
              <w:left w:val="nil"/>
              <w:bottom w:val="single" w:color="auto" w:sz="4" w:space="0"/>
              <w:right w:val="single" w:color="auto" w:sz="4" w:space="0"/>
            </w:tcBorders>
            <w:noWrap w:val="0"/>
            <w:vAlign w:val="center"/>
          </w:tcPr>
          <w:p w14:paraId="4B398C8E">
            <w:pPr>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具备增强的自动收集统计信息功能，支持设置全局监控阈值、指定收集列或索引、收集数据变化的分区，以及设置对象优先级等。</w:t>
            </w:r>
          </w:p>
        </w:tc>
        <w:tc>
          <w:tcPr>
            <w:tcW w:w="1731" w:type="dxa"/>
            <w:tcBorders>
              <w:top w:val="nil"/>
              <w:left w:val="nil"/>
              <w:bottom w:val="single" w:color="auto" w:sz="4" w:space="0"/>
              <w:right w:val="single" w:color="auto" w:sz="4" w:space="0"/>
            </w:tcBorders>
            <w:noWrap w:val="0"/>
            <w:vAlign w:val="center"/>
          </w:tcPr>
          <w:p w14:paraId="39585AA0">
            <w:pPr>
              <w:pStyle w:val="35"/>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提供产品资料</w:t>
            </w:r>
          </w:p>
        </w:tc>
      </w:tr>
      <w:tr w14:paraId="7CC5C7A7">
        <w:tblPrEx>
          <w:tblCellMar>
            <w:top w:w="0" w:type="dxa"/>
            <w:left w:w="108" w:type="dxa"/>
            <w:bottom w:w="0" w:type="dxa"/>
            <w:right w:w="108" w:type="dxa"/>
          </w:tblCellMar>
        </w:tblPrEx>
        <w:trPr>
          <w:trHeight w:val="300" w:hRule="atLeast"/>
          <w:jc w:val="center"/>
        </w:trPr>
        <w:tc>
          <w:tcPr>
            <w:tcW w:w="732" w:type="dxa"/>
            <w:tcBorders>
              <w:top w:val="nil"/>
              <w:left w:val="single" w:color="auto" w:sz="4" w:space="0"/>
              <w:bottom w:val="single" w:color="auto" w:sz="4" w:space="0"/>
              <w:right w:val="single" w:color="auto" w:sz="4" w:space="0"/>
            </w:tcBorders>
            <w:noWrap w:val="0"/>
            <w:vAlign w:val="center"/>
          </w:tcPr>
          <w:p w14:paraId="0F10276B">
            <w:pPr>
              <w:pStyle w:val="35"/>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6</w:t>
            </w:r>
          </w:p>
        </w:tc>
        <w:tc>
          <w:tcPr>
            <w:tcW w:w="1488" w:type="dxa"/>
            <w:tcBorders>
              <w:top w:val="nil"/>
              <w:left w:val="nil"/>
              <w:bottom w:val="single" w:color="auto" w:sz="4" w:space="0"/>
              <w:right w:val="single" w:color="auto" w:sz="4" w:space="0"/>
            </w:tcBorders>
            <w:noWrap w:val="0"/>
            <w:vAlign w:val="center"/>
          </w:tcPr>
          <w:p w14:paraId="767587B5">
            <w:pPr>
              <w:pStyle w:val="35"/>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支持多种索引类型</w:t>
            </w:r>
          </w:p>
        </w:tc>
        <w:tc>
          <w:tcPr>
            <w:tcW w:w="4816" w:type="dxa"/>
            <w:tcBorders>
              <w:top w:val="nil"/>
              <w:left w:val="nil"/>
              <w:bottom w:val="single" w:color="auto" w:sz="4" w:space="0"/>
              <w:right w:val="single" w:color="auto" w:sz="4" w:space="0"/>
            </w:tcBorders>
            <w:noWrap w:val="0"/>
            <w:vAlign w:val="center"/>
          </w:tcPr>
          <w:p w14:paraId="72E8938F">
            <w:pPr>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支持多种索引类型，包括但不限于B树索引、聚集索引、唯一索引、非唯一索引、函数索引、分区索引（包括本地分区索引和全局分区索引）、位图索引、空间索引、数组索引、全文索引/全文检索功能；支持创建索引时指定表空间；支持设置索引可见和不可见；支持设置索引失效；支持索引监控；支持在线重建索引，且重建过程中不阻塞其他会话对相关表的查询。</w:t>
            </w:r>
          </w:p>
        </w:tc>
        <w:tc>
          <w:tcPr>
            <w:tcW w:w="1731" w:type="dxa"/>
            <w:tcBorders>
              <w:top w:val="nil"/>
              <w:left w:val="nil"/>
              <w:bottom w:val="single" w:color="auto" w:sz="4" w:space="0"/>
              <w:right w:val="single" w:color="auto" w:sz="4" w:space="0"/>
            </w:tcBorders>
            <w:noWrap w:val="0"/>
            <w:vAlign w:val="center"/>
          </w:tcPr>
          <w:p w14:paraId="1ECF5225">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提供产品资料</w:t>
            </w:r>
          </w:p>
        </w:tc>
      </w:tr>
      <w:tr w14:paraId="7FD765DE">
        <w:tblPrEx>
          <w:tblCellMar>
            <w:top w:w="0" w:type="dxa"/>
            <w:left w:w="108" w:type="dxa"/>
            <w:bottom w:w="0" w:type="dxa"/>
            <w:right w:w="108" w:type="dxa"/>
          </w:tblCellMar>
        </w:tblPrEx>
        <w:trPr>
          <w:trHeight w:val="30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14DAA8B1">
            <w:pPr>
              <w:pStyle w:val="35"/>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7</w:t>
            </w:r>
          </w:p>
        </w:tc>
        <w:tc>
          <w:tcPr>
            <w:tcW w:w="1488" w:type="dxa"/>
            <w:tcBorders>
              <w:top w:val="single" w:color="auto" w:sz="4" w:space="0"/>
              <w:left w:val="single" w:color="auto" w:sz="4" w:space="0"/>
              <w:bottom w:val="single" w:color="auto" w:sz="4" w:space="0"/>
              <w:right w:val="single" w:color="auto" w:sz="4" w:space="0"/>
            </w:tcBorders>
            <w:noWrap w:val="0"/>
            <w:vAlign w:val="center"/>
          </w:tcPr>
          <w:p w14:paraId="23098F0C">
            <w:pPr>
              <w:pStyle w:val="35"/>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支持多种硬件体系</w:t>
            </w:r>
          </w:p>
        </w:tc>
        <w:tc>
          <w:tcPr>
            <w:tcW w:w="4816" w:type="dxa"/>
            <w:tcBorders>
              <w:top w:val="single" w:color="auto" w:sz="4" w:space="0"/>
              <w:left w:val="single" w:color="auto" w:sz="4" w:space="0"/>
              <w:bottom w:val="single" w:color="auto" w:sz="4" w:space="0"/>
              <w:right w:val="single" w:color="auto" w:sz="4" w:space="0"/>
            </w:tcBorders>
            <w:noWrap w:val="0"/>
            <w:vAlign w:val="center"/>
          </w:tcPr>
          <w:p w14:paraId="74ABF0D7">
            <w:pPr>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支持多种硬件体系，可运行于飞腾、龙芯、鲲鹏、X86等硬件体系之上；支持 SMP 和 NUMA 的运行环境；兼容银河麒麟、中标麒麟、统信、凝思、Linux等多种通用/专有操作系统；兼容中创、金蝶、东方通等多种主流应用中间件；</w:t>
            </w:r>
          </w:p>
        </w:tc>
        <w:tc>
          <w:tcPr>
            <w:tcW w:w="1731" w:type="dxa"/>
            <w:tcBorders>
              <w:top w:val="single" w:color="auto" w:sz="4" w:space="0"/>
              <w:left w:val="single" w:color="auto" w:sz="4" w:space="0"/>
              <w:bottom w:val="single" w:color="auto" w:sz="4" w:space="0"/>
              <w:right w:val="single" w:color="auto" w:sz="4" w:space="0"/>
            </w:tcBorders>
            <w:noWrap w:val="0"/>
            <w:vAlign w:val="center"/>
          </w:tcPr>
          <w:p w14:paraId="1B96E4F1">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提供产品资料</w:t>
            </w:r>
          </w:p>
        </w:tc>
      </w:tr>
      <w:tr w14:paraId="336CF896">
        <w:tblPrEx>
          <w:tblCellMar>
            <w:top w:w="0" w:type="dxa"/>
            <w:left w:w="108" w:type="dxa"/>
            <w:bottom w:w="0" w:type="dxa"/>
            <w:right w:w="108" w:type="dxa"/>
          </w:tblCellMar>
        </w:tblPrEx>
        <w:trPr>
          <w:trHeight w:val="30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0D0C415C">
            <w:pPr>
              <w:pStyle w:val="35"/>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8</w:t>
            </w:r>
          </w:p>
        </w:tc>
        <w:tc>
          <w:tcPr>
            <w:tcW w:w="1488" w:type="dxa"/>
            <w:tcBorders>
              <w:top w:val="single" w:color="auto" w:sz="4" w:space="0"/>
              <w:left w:val="single" w:color="auto" w:sz="4" w:space="0"/>
              <w:bottom w:val="single" w:color="auto" w:sz="4" w:space="0"/>
              <w:right w:val="single" w:color="auto" w:sz="4" w:space="0"/>
            </w:tcBorders>
            <w:noWrap w:val="0"/>
            <w:vAlign w:val="center"/>
          </w:tcPr>
          <w:p w14:paraId="02726B38">
            <w:pPr>
              <w:pStyle w:val="35"/>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执行计划缓存</w:t>
            </w:r>
          </w:p>
        </w:tc>
        <w:tc>
          <w:tcPr>
            <w:tcW w:w="4816" w:type="dxa"/>
            <w:tcBorders>
              <w:top w:val="single" w:color="auto" w:sz="4" w:space="0"/>
              <w:left w:val="single" w:color="auto" w:sz="4" w:space="0"/>
              <w:bottom w:val="single" w:color="auto" w:sz="4" w:space="0"/>
              <w:right w:val="single" w:color="auto" w:sz="4" w:space="0"/>
            </w:tcBorders>
            <w:noWrap w:val="0"/>
            <w:vAlign w:val="center"/>
          </w:tcPr>
          <w:p w14:paraId="53EC98D3">
            <w:pPr>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支持传统部署、虚拟化部署及容器化部署方式，支持命令行或图形化的安装和可配置能力，依据安装环境提供相应的初始化参数配置值，提供图形化软件组件管理向导工具；</w:t>
            </w:r>
          </w:p>
        </w:tc>
        <w:tc>
          <w:tcPr>
            <w:tcW w:w="1731" w:type="dxa"/>
            <w:tcBorders>
              <w:top w:val="single" w:color="auto" w:sz="4" w:space="0"/>
              <w:left w:val="single" w:color="auto" w:sz="4" w:space="0"/>
              <w:bottom w:val="single" w:color="auto" w:sz="4" w:space="0"/>
              <w:right w:val="single" w:color="auto" w:sz="4" w:space="0"/>
            </w:tcBorders>
            <w:noWrap w:val="0"/>
            <w:vAlign w:val="center"/>
          </w:tcPr>
          <w:p w14:paraId="030657E7">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提供产品资料</w:t>
            </w:r>
          </w:p>
        </w:tc>
      </w:tr>
      <w:tr w14:paraId="7B54356F">
        <w:tblPrEx>
          <w:tblCellMar>
            <w:top w:w="0" w:type="dxa"/>
            <w:left w:w="108" w:type="dxa"/>
            <w:bottom w:w="0" w:type="dxa"/>
            <w:right w:w="108" w:type="dxa"/>
          </w:tblCellMar>
        </w:tblPrEx>
        <w:trPr>
          <w:trHeight w:val="30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22629405">
            <w:pPr>
              <w:pStyle w:val="35"/>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9</w:t>
            </w:r>
          </w:p>
        </w:tc>
        <w:tc>
          <w:tcPr>
            <w:tcW w:w="1488" w:type="dxa"/>
            <w:tcBorders>
              <w:top w:val="single" w:color="auto" w:sz="4" w:space="0"/>
              <w:left w:val="single" w:color="auto" w:sz="4" w:space="0"/>
              <w:bottom w:val="single" w:color="auto" w:sz="4" w:space="0"/>
              <w:right w:val="single" w:color="auto" w:sz="4" w:space="0"/>
            </w:tcBorders>
            <w:noWrap w:val="0"/>
            <w:vAlign w:val="center"/>
          </w:tcPr>
          <w:p w14:paraId="64039504">
            <w:pPr>
              <w:pStyle w:val="35"/>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支持软件安装的日志记录</w:t>
            </w:r>
          </w:p>
        </w:tc>
        <w:tc>
          <w:tcPr>
            <w:tcW w:w="4816" w:type="dxa"/>
            <w:tcBorders>
              <w:top w:val="single" w:color="auto" w:sz="4" w:space="0"/>
              <w:left w:val="single" w:color="auto" w:sz="4" w:space="0"/>
              <w:bottom w:val="single" w:color="auto" w:sz="4" w:space="0"/>
              <w:right w:val="single" w:color="auto" w:sz="4" w:space="0"/>
            </w:tcBorders>
            <w:noWrap w:val="0"/>
            <w:vAlign w:val="center"/>
          </w:tcPr>
          <w:p w14:paraId="7F455578">
            <w:pPr>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支持软件安装的日志记录功能；记录的软件安装信息完整正确；提供安装配置操作的日志记录功能；记录的配置操作信息完整正确；</w:t>
            </w:r>
          </w:p>
        </w:tc>
        <w:tc>
          <w:tcPr>
            <w:tcW w:w="1731" w:type="dxa"/>
            <w:tcBorders>
              <w:top w:val="single" w:color="auto" w:sz="4" w:space="0"/>
              <w:left w:val="single" w:color="auto" w:sz="4" w:space="0"/>
              <w:bottom w:val="single" w:color="auto" w:sz="4" w:space="0"/>
              <w:right w:val="single" w:color="auto" w:sz="4" w:space="0"/>
            </w:tcBorders>
            <w:noWrap w:val="0"/>
            <w:vAlign w:val="center"/>
          </w:tcPr>
          <w:p w14:paraId="48B3E9AA">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提供产品资料</w:t>
            </w:r>
          </w:p>
        </w:tc>
      </w:tr>
      <w:tr w14:paraId="1B6350A0">
        <w:tblPrEx>
          <w:tblCellMar>
            <w:top w:w="0" w:type="dxa"/>
            <w:left w:w="108" w:type="dxa"/>
            <w:bottom w:w="0" w:type="dxa"/>
            <w:right w:w="108" w:type="dxa"/>
          </w:tblCellMar>
        </w:tblPrEx>
        <w:trPr>
          <w:trHeight w:val="30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32E4216C">
            <w:pPr>
              <w:pStyle w:val="35"/>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10</w:t>
            </w:r>
          </w:p>
        </w:tc>
        <w:tc>
          <w:tcPr>
            <w:tcW w:w="1488" w:type="dxa"/>
            <w:tcBorders>
              <w:top w:val="single" w:color="auto" w:sz="4" w:space="0"/>
              <w:left w:val="single" w:color="auto" w:sz="4" w:space="0"/>
              <w:bottom w:val="single" w:color="auto" w:sz="4" w:space="0"/>
              <w:right w:val="single" w:color="auto" w:sz="4" w:space="0"/>
            </w:tcBorders>
            <w:noWrap w:val="0"/>
            <w:vAlign w:val="center"/>
          </w:tcPr>
          <w:p w14:paraId="67788249">
            <w:pPr>
              <w:pStyle w:val="35"/>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支持配置参数修改</w:t>
            </w:r>
          </w:p>
        </w:tc>
        <w:tc>
          <w:tcPr>
            <w:tcW w:w="4816" w:type="dxa"/>
            <w:tcBorders>
              <w:top w:val="single" w:color="auto" w:sz="4" w:space="0"/>
              <w:left w:val="single" w:color="auto" w:sz="4" w:space="0"/>
              <w:bottom w:val="single" w:color="auto" w:sz="4" w:space="0"/>
              <w:right w:val="single" w:color="auto" w:sz="4" w:space="0"/>
            </w:tcBorders>
            <w:noWrap w:val="0"/>
            <w:vAlign w:val="center"/>
          </w:tcPr>
          <w:p w14:paraId="2F451D56">
            <w:pPr>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支持配置参数修改的能力；修改数据库配置参数后，配置参数立即生效或数据库重新启动生效，立即生效的配置参数和需要数据库重新启动方可生效的配置参数在相关文档中明确；</w:t>
            </w:r>
          </w:p>
        </w:tc>
        <w:tc>
          <w:tcPr>
            <w:tcW w:w="1731" w:type="dxa"/>
            <w:tcBorders>
              <w:top w:val="single" w:color="auto" w:sz="4" w:space="0"/>
              <w:left w:val="single" w:color="auto" w:sz="4" w:space="0"/>
              <w:bottom w:val="single" w:color="auto" w:sz="4" w:space="0"/>
              <w:right w:val="single" w:color="auto" w:sz="4" w:space="0"/>
            </w:tcBorders>
            <w:noWrap w:val="0"/>
            <w:vAlign w:val="center"/>
          </w:tcPr>
          <w:p w14:paraId="774E2B40">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提供产品资料</w:t>
            </w:r>
          </w:p>
        </w:tc>
      </w:tr>
      <w:tr w14:paraId="25D4C60D">
        <w:tblPrEx>
          <w:tblCellMar>
            <w:top w:w="0" w:type="dxa"/>
            <w:left w:w="108" w:type="dxa"/>
            <w:bottom w:w="0" w:type="dxa"/>
            <w:right w:w="108" w:type="dxa"/>
          </w:tblCellMar>
        </w:tblPrEx>
        <w:trPr>
          <w:trHeight w:val="30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77112A3F">
            <w:pPr>
              <w:pStyle w:val="35"/>
              <w:spacing w:line="360" w:lineRule="auto"/>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11</w:t>
            </w:r>
          </w:p>
        </w:tc>
        <w:tc>
          <w:tcPr>
            <w:tcW w:w="1488" w:type="dxa"/>
            <w:tcBorders>
              <w:top w:val="single" w:color="auto" w:sz="4" w:space="0"/>
              <w:left w:val="single" w:color="auto" w:sz="4" w:space="0"/>
              <w:bottom w:val="single" w:color="auto" w:sz="4" w:space="0"/>
              <w:right w:val="single" w:color="auto" w:sz="4" w:space="0"/>
            </w:tcBorders>
            <w:noWrap w:val="0"/>
            <w:vAlign w:val="center"/>
          </w:tcPr>
          <w:p w14:paraId="4F338C29">
            <w:pPr>
              <w:pStyle w:val="35"/>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日志具备对各类事件进行日志记录</w:t>
            </w:r>
          </w:p>
        </w:tc>
        <w:tc>
          <w:tcPr>
            <w:tcW w:w="4816" w:type="dxa"/>
            <w:tcBorders>
              <w:top w:val="single" w:color="auto" w:sz="4" w:space="0"/>
              <w:left w:val="single" w:color="auto" w:sz="4" w:space="0"/>
              <w:bottom w:val="single" w:color="auto" w:sz="4" w:space="0"/>
              <w:right w:val="single" w:color="auto" w:sz="4" w:space="0"/>
            </w:tcBorders>
            <w:noWrap w:val="0"/>
            <w:vAlign w:val="center"/>
          </w:tcPr>
          <w:p w14:paraId="621D5C25">
            <w:pPr>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日志具备对各类事件进行日志记录的功能，可通过日志查看操作内容、执行过程和结果；具备提示和警告功能，提示或警告数据库结构修改、数据库运行配置修改等重要操作；日志完整正确，并且提供可读文本的形式；支持中文日志。</w:t>
            </w:r>
          </w:p>
        </w:tc>
        <w:tc>
          <w:tcPr>
            <w:tcW w:w="1731" w:type="dxa"/>
            <w:tcBorders>
              <w:top w:val="single" w:color="auto" w:sz="4" w:space="0"/>
              <w:left w:val="single" w:color="auto" w:sz="4" w:space="0"/>
              <w:bottom w:val="single" w:color="auto" w:sz="4" w:space="0"/>
              <w:right w:val="single" w:color="auto" w:sz="4" w:space="0"/>
            </w:tcBorders>
            <w:noWrap w:val="0"/>
            <w:vAlign w:val="center"/>
          </w:tcPr>
          <w:p w14:paraId="52B08148">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提供产品资料</w:t>
            </w:r>
          </w:p>
        </w:tc>
      </w:tr>
      <w:tr w14:paraId="505A1DB1">
        <w:tblPrEx>
          <w:tblCellMar>
            <w:top w:w="0" w:type="dxa"/>
            <w:left w:w="108" w:type="dxa"/>
            <w:bottom w:w="0" w:type="dxa"/>
            <w:right w:w="108" w:type="dxa"/>
          </w:tblCellMar>
        </w:tblPrEx>
        <w:trPr>
          <w:trHeight w:val="30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3A6270AC">
            <w:pPr>
              <w:pStyle w:val="35"/>
              <w:spacing w:line="360" w:lineRule="auto"/>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12</w:t>
            </w:r>
          </w:p>
        </w:tc>
        <w:tc>
          <w:tcPr>
            <w:tcW w:w="1488" w:type="dxa"/>
            <w:tcBorders>
              <w:top w:val="single" w:color="auto" w:sz="4" w:space="0"/>
              <w:left w:val="single" w:color="auto" w:sz="4" w:space="0"/>
              <w:bottom w:val="single" w:color="auto" w:sz="4" w:space="0"/>
              <w:right w:val="single" w:color="auto" w:sz="4" w:space="0"/>
            </w:tcBorders>
            <w:noWrap w:val="0"/>
            <w:vAlign w:val="center"/>
          </w:tcPr>
          <w:p w14:paraId="6CF7B7B1">
            <w:pPr>
              <w:pStyle w:val="35"/>
              <w:spacing w:line="360" w:lineRule="auto"/>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自主可控</w:t>
            </w:r>
          </w:p>
        </w:tc>
        <w:tc>
          <w:tcPr>
            <w:tcW w:w="4816" w:type="dxa"/>
            <w:tcBorders>
              <w:top w:val="single" w:color="auto" w:sz="4" w:space="0"/>
              <w:left w:val="single" w:color="auto" w:sz="4" w:space="0"/>
              <w:bottom w:val="single" w:color="auto" w:sz="4" w:space="0"/>
              <w:right w:val="single" w:color="auto" w:sz="4" w:space="0"/>
            </w:tcBorders>
            <w:noWrap w:val="0"/>
            <w:vAlign w:val="center"/>
          </w:tcPr>
          <w:p w14:paraId="1D2E4357">
            <w:pPr>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投标产品包含服务器操作系统、终端操作系统、关系型数据库的，需满足自主可控要求，操作系统、数据库需提供中国信息安全测评中心官网截图证明材料。</w:t>
            </w:r>
          </w:p>
        </w:tc>
        <w:tc>
          <w:tcPr>
            <w:tcW w:w="1731" w:type="dxa"/>
            <w:tcBorders>
              <w:top w:val="single" w:color="auto" w:sz="4" w:space="0"/>
              <w:left w:val="single" w:color="auto" w:sz="4" w:space="0"/>
              <w:bottom w:val="single" w:color="auto" w:sz="4" w:space="0"/>
              <w:right w:val="single" w:color="auto" w:sz="4" w:space="0"/>
            </w:tcBorders>
            <w:noWrap w:val="0"/>
            <w:vAlign w:val="center"/>
          </w:tcPr>
          <w:p w14:paraId="38C1D436">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提供证明文件</w:t>
            </w:r>
          </w:p>
        </w:tc>
      </w:tr>
      <w:tr w14:paraId="0EA593A6">
        <w:tblPrEx>
          <w:tblCellMar>
            <w:top w:w="0" w:type="dxa"/>
            <w:left w:w="108" w:type="dxa"/>
            <w:bottom w:w="0" w:type="dxa"/>
            <w:right w:w="108" w:type="dxa"/>
          </w:tblCellMar>
        </w:tblPrEx>
        <w:trPr>
          <w:trHeight w:val="30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1A23FF48">
            <w:pPr>
              <w:pStyle w:val="35"/>
              <w:spacing w:line="360" w:lineRule="auto"/>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11</w:t>
            </w:r>
          </w:p>
        </w:tc>
        <w:tc>
          <w:tcPr>
            <w:tcW w:w="1488" w:type="dxa"/>
            <w:vMerge w:val="restart"/>
            <w:tcBorders>
              <w:top w:val="single" w:color="auto" w:sz="4" w:space="0"/>
              <w:left w:val="single" w:color="auto" w:sz="4" w:space="0"/>
              <w:right w:val="single" w:color="auto" w:sz="4" w:space="0"/>
            </w:tcBorders>
            <w:noWrap w:val="0"/>
            <w:vAlign w:val="center"/>
          </w:tcPr>
          <w:p w14:paraId="47E6A156">
            <w:pPr>
              <w:pStyle w:val="35"/>
              <w:spacing w:line="360" w:lineRule="auto"/>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其他要求</w:t>
            </w:r>
          </w:p>
        </w:tc>
        <w:tc>
          <w:tcPr>
            <w:tcW w:w="4816" w:type="dxa"/>
            <w:tcBorders>
              <w:top w:val="single" w:color="auto" w:sz="4" w:space="0"/>
              <w:left w:val="single" w:color="auto" w:sz="4" w:space="0"/>
              <w:bottom w:val="single" w:color="auto" w:sz="4" w:space="0"/>
              <w:right w:val="single" w:color="auto" w:sz="4" w:space="0"/>
            </w:tcBorders>
            <w:noWrap w:val="0"/>
            <w:vAlign w:val="center"/>
          </w:tcPr>
          <w:p w14:paraId="61F468F2">
            <w:pPr>
              <w:keepNext w:val="0"/>
              <w:keepLines w:val="0"/>
              <w:widowControl/>
              <w:suppressLineNumbers w:val="0"/>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须支持全库加密，并通过工业和信息化部电子第五研究所软件产品可信评估（卓越级），提供相应证书。</w:t>
            </w:r>
          </w:p>
        </w:tc>
        <w:tc>
          <w:tcPr>
            <w:tcW w:w="1731" w:type="dxa"/>
            <w:tcBorders>
              <w:top w:val="single" w:color="auto" w:sz="4" w:space="0"/>
              <w:left w:val="single" w:color="auto" w:sz="4" w:space="0"/>
              <w:bottom w:val="single" w:color="auto" w:sz="4" w:space="0"/>
              <w:right w:val="single" w:color="auto" w:sz="4" w:space="0"/>
            </w:tcBorders>
            <w:noWrap w:val="0"/>
            <w:vAlign w:val="center"/>
          </w:tcPr>
          <w:p w14:paraId="60CFE66E">
            <w:pPr>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提供证明文件</w:t>
            </w:r>
          </w:p>
        </w:tc>
      </w:tr>
      <w:tr w14:paraId="542E9661">
        <w:tblPrEx>
          <w:tblCellMar>
            <w:top w:w="0" w:type="dxa"/>
            <w:left w:w="108" w:type="dxa"/>
            <w:bottom w:w="0" w:type="dxa"/>
            <w:right w:w="108" w:type="dxa"/>
          </w:tblCellMar>
        </w:tblPrEx>
        <w:trPr>
          <w:trHeight w:val="30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4279A159">
            <w:pPr>
              <w:pStyle w:val="35"/>
              <w:spacing w:line="360" w:lineRule="auto"/>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12</w:t>
            </w:r>
          </w:p>
        </w:tc>
        <w:tc>
          <w:tcPr>
            <w:tcW w:w="1488" w:type="dxa"/>
            <w:vMerge w:val="continue"/>
            <w:tcBorders>
              <w:left w:val="single" w:color="auto" w:sz="4" w:space="0"/>
              <w:right w:val="single" w:color="auto" w:sz="4" w:space="0"/>
            </w:tcBorders>
            <w:noWrap w:val="0"/>
            <w:vAlign w:val="center"/>
          </w:tcPr>
          <w:p w14:paraId="1F14EA08">
            <w:pPr>
              <w:pStyle w:val="35"/>
              <w:spacing w:line="360" w:lineRule="auto"/>
              <w:jc w:val="center"/>
              <w:rPr>
                <w:rFonts w:hint="eastAsia" w:ascii="仿宋" w:hAnsi="仿宋" w:eastAsia="仿宋" w:cs="仿宋"/>
                <w:color w:val="auto"/>
                <w:kern w:val="2"/>
                <w:sz w:val="24"/>
                <w:szCs w:val="24"/>
                <w:highlight w:val="none"/>
                <w:lang w:val="en-US" w:eastAsia="zh-CN" w:bidi="ar-SA"/>
              </w:rPr>
            </w:pPr>
          </w:p>
        </w:tc>
        <w:tc>
          <w:tcPr>
            <w:tcW w:w="4816" w:type="dxa"/>
            <w:tcBorders>
              <w:top w:val="single" w:color="auto" w:sz="4" w:space="0"/>
              <w:left w:val="single" w:color="auto" w:sz="4" w:space="0"/>
              <w:bottom w:val="single" w:color="auto" w:sz="4" w:space="0"/>
              <w:right w:val="single" w:color="auto" w:sz="4" w:space="0"/>
            </w:tcBorders>
            <w:noWrap w:val="0"/>
            <w:vAlign w:val="center"/>
          </w:tcPr>
          <w:p w14:paraId="1390100E">
            <w:pPr>
              <w:keepNext w:val="0"/>
              <w:keepLines w:val="0"/>
              <w:widowControl/>
              <w:suppressLineNumbers w:val="0"/>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供应商须承诺适配我司自主研发的态势感知系统及态势感知系统远控模块，相关适配费用由供应商自行承担，并须提供书面承诺函。</w:t>
            </w:r>
          </w:p>
        </w:tc>
        <w:tc>
          <w:tcPr>
            <w:tcW w:w="1731" w:type="dxa"/>
            <w:tcBorders>
              <w:top w:val="single" w:color="auto" w:sz="4" w:space="0"/>
              <w:left w:val="single" w:color="auto" w:sz="4" w:space="0"/>
              <w:bottom w:val="single" w:color="auto" w:sz="4" w:space="0"/>
              <w:right w:val="single" w:color="auto" w:sz="4" w:space="0"/>
            </w:tcBorders>
            <w:noWrap w:val="0"/>
            <w:vAlign w:val="center"/>
          </w:tcPr>
          <w:p w14:paraId="4FDAA873">
            <w:pPr>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提供证明文件</w:t>
            </w:r>
          </w:p>
        </w:tc>
      </w:tr>
      <w:tr w14:paraId="204225E9">
        <w:tblPrEx>
          <w:tblCellMar>
            <w:top w:w="0" w:type="dxa"/>
            <w:left w:w="108" w:type="dxa"/>
            <w:bottom w:w="0" w:type="dxa"/>
            <w:right w:w="108" w:type="dxa"/>
          </w:tblCellMar>
        </w:tblPrEx>
        <w:trPr>
          <w:trHeight w:val="30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2C4CAAAB">
            <w:pPr>
              <w:pStyle w:val="35"/>
              <w:spacing w:line="360" w:lineRule="auto"/>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13</w:t>
            </w:r>
          </w:p>
        </w:tc>
        <w:tc>
          <w:tcPr>
            <w:tcW w:w="1488" w:type="dxa"/>
            <w:vMerge w:val="continue"/>
            <w:tcBorders>
              <w:left w:val="single" w:color="auto" w:sz="4" w:space="0"/>
              <w:bottom w:val="single" w:color="auto" w:sz="4" w:space="0"/>
              <w:right w:val="single" w:color="auto" w:sz="4" w:space="0"/>
            </w:tcBorders>
            <w:noWrap w:val="0"/>
            <w:vAlign w:val="center"/>
          </w:tcPr>
          <w:p w14:paraId="5501F6C5">
            <w:pPr>
              <w:pStyle w:val="35"/>
              <w:spacing w:line="360" w:lineRule="auto"/>
              <w:jc w:val="center"/>
              <w:rPr>
                <w:rFonts w:hint="eastAsia" w:ascii="仿宋" w:hAnsi="仿宋" w:eastAsia="仿宋" w:cs="仿宋"/>
                <w:color w:val="auto"/>
                <w:kern w:val="2"/>
                <w:sz w:val="24"/>
                <w:szCs w:val="24"/>
                <w:highlight w:val="none"/>
                <w:lang w:val="en-US" w:eastAsia="zh-CN" w:bidi="ar-SA"/>
              </w:rPr>
            </w:pPr>
          </w:p>
        </w:tc>
        <w:tc>
          <w:tcPr>
            <w:tcW w:w="4816" w:type="dxa"/>
            <w:tcBorders>
              <w:top w:val="single" w:color="auto" w:sz="4" w:space="0"/>
              <w:left w:val="single" w:color="auto" w:sz="4" w:space="0"/>
              <w:bottom w:val="single" w:color="auto" w:sz="4" w:space="0"/>
              <w:right w:val="single" w:color="auto" w:sz="4" w:space="0"/>
            </w:tcBorders>
            <w:noWrap w:val="0"/>
            <w:vAlign w:val="center"/>
          </w:tcPr>
          <w:p w14:paraId="6776C8F5">
            <w:pPr>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须在贵州省境内设立本地化售后服务团队，</w:t>
            </w:r>
            <w:r>
              <w:rPr>
                <w:rFonts w:hint="eastAsia" w:ascii="仿宋" w:hAnsi="仿宋" w:eastAsia="仿宋" w:cs="仿宋"/>
                <w:color w:val="auto"/>
                <w:kern w:val="2"/>
                <w:sz w:val="24"/>
                <w:szCs w:val="24"/>
                <w:highlight w:val="yellow"/>
                <w:lang w:val="en-US" w:eastAsia="zh-CN" w:bidi="ar-SA"/>
              </w:rPr>
              <w:t>实施人员不少于7人，并提供贵州本地驻点房屋租赁合同、不少于两辆本地车辆的行驶证及近一年内的人员社保证明；同时配备不少于2人的专项实施团队，团队成员须具备CISSP、CCSP及CDMP-M资质证书，项目经理须具备CISA或CISSP资质证书，且上述人员均须提供近半年社保证明材料。</w:t>
            </w:r>
          </w:p>
        </w:tc>
        <w:tc>
          <w:tcPr>
            <w:tcW w:w="1731" w:type="dxa"/>
            <w:tcBorders>
              <w:top w:val="single" w:color="auto" w:sz="4" w:space="0"/>
              <w:left w:val="single" w:color="auto" w:sz="4" w:space="0"/>
              <w:bottom w:val="single" w:color="auto" w:sz="4" w:space="0"/>
              <w:right w:val="single" w:color="auto" w:sz="4" w:space="0"/>
            </w:tcBorders>
            <w:noWrap w:val="0"/>
            <w:vAlign w:val="center"/>
          </w:tcPr>
          <w:p w14:paraId="6D0B8B6E">
            <w:pPr>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提供证明文件</w:t>
            </w:r>
          </w:p>
        </w:tc>
      </w:tr>
    </w:tbl>
    <w:p w14:paraId="0D5B2C49">
      <w:pPr>
        <w:spacing w:beforeLines="0" w:afterLines="0" w:line="360" w:lineRule="auto"/>
        <w:jc w:val="left"/>
        <w:rPr>
          <w:rFonts w:hint="eastAsia" w:ascii="仿宋" w:hAnsi="仿宋" w:eastAsia="仿宋" w:cs="仿宋"/>
          <w:b/>
          <w:bCs/>
          <w:color w:val="000000"/>
          <w:sz w:val="24"/>
          <w:szCs w:val="24"/>
          <w:highlight w:val="none"/>
        </w:rPr>
      </w:pPr>
    </w:p>
    <w:p w14:paraId="02C75A29">
      <w:pPr>
        <w:spacing w:beforeLines="0" w:afterLines="0" w:line="360" w:lineRule="auto"/>
        <w:jc w:val="left"/>
        <w:rPr>
          <w:rFonts w:hint="eastAsia" w:ascii="仿宋" w:hAnsi="仿宋" w:eastAsia="仿宋" w:cs="仿宋"/>
          <w:b/>
          <w:bCs/>
          <w:color w:val="000000"/>
          <w:sz w:val="24"/>
          <w:szCs w:val="24"/>
          <w:highlight w:val="none"/>
        </w:rPr>
      </w:pPr>
    </w:p>
    <w:p w14:paraId="1D7B2E5A">
      <w:pPr>
        <w:spacing w:beforeLines="0" w:afterLines="0" w:line="360" w:lineRule="auto"/>
        <w:jc w:val="left"/>
        <w:rPr>
          <w:rFonts w:hint="eastAsia" w:ascii="仿宋" w:hAnsi="仿宋" w:eastAsia="仿宋" w:cs="仿宋"/>
          <w:b/>
          <w:bCs/>
          <w:color w:val="000000"/>
          <w:sz w:val="24"/>
          <w:szCs w:val="24"/>
          <w:highlight w:val="none"/>
        </w:rPr>
      </w:pPr>
    </w:p>
    <w:p w14:paraId="1E0F0EAC">
      <w:pPr>
        <w:spacing w:beforeLines="0" w:afterLines="0" w:line="360" w:lineRule="auto"/>
        <w:jc w:val="left"/>
        <w:rPr>
          <w:rFonts w:hint="eastAsia" w:ascii="仿宋" w:hAnsi="仿宋" w:eastAsia="仿宋" w:cs="仿宋"/>
          <w:b/>
          <w:bCs/>
          <w:color w:val="000000"/>
          <w:sz w:val="24"/>
          <w:szCs w:val="24"/>
          <w:highlight w:val="none"/>
        </w:rPr>
      </w:pPr>
    </w:p>
    <w:p w14:paraId="608C3839">
      <w:pPr>
        <w:spacing w:beforeLines="0" w:afterLines="0" w:line="360" w:lineRule="auto"/>
        <w:jc w:val="left"/>
        <w:rPr>
          <w:rFonts w:hint="eastAsia" w:ascii="仿宋" w:hAnsi="仿宋" w:eastAsia="仿宋" w:cs="仿宋"/>
          <w:b/>
          <w:bCs/>
          <w:color w:val="000000"/>
          <w:sz w:val="24"/>
          <w:szCs w:val="24"/>
          <w:highlight w:val="none"/>
        </w:rPr>
      </w:pPr>
    </w:p>
    <w:p w14:paraId="1029E0B1">
      <w:pPr>
        <w:spacing w:beforeLines="0" w:afterLines="0" w:line="360" w:lineRule="auto"/>
        <w:jc w:val="left"/>
        <w:rPr>
          <w:rFonts w:hint="eastAsia" w:ascii="仿宋" w:hAnsi="仿宋" w:eastAsia="仿宋" w:cs="仿宋"/>
          <w:b/>
          <w:bCs/>
          <w:color w:val="000000"/>
          <w:sz w:val="24"/>
          <w:szCs w:val="24"/>
          <w:highlight w:val="none"/>
        </w:rPr>
      </w:pPr>
    </w:p>
    <w:p w14:paraId="1B14184D">
      <w:pPr>
        <w:spacing w:beforeLines="0" w:afterLines="0" w:line="360" w:lineRule="auto"/>
        <w:jc w:val="left"/>
        <w:rPr>
          <w:rFonts w:hint="eastAsia" w:ascii="仿宋" w:hAnsi="仿宋" w:eastAsia="仿宋" w:cs="仿宋"/>
          <w:b/>
          <w:bCs/>
          <w:color w:val="000000"/>
          <w:sz w:val="24"/>
          <w:szCs w:val="24"/>
          <w:highlight w:val="none"/>
        </w:rPr>
      </w:pPr>
    </w:p>
    <w:p w14:paraId="7CFE4052">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同类型项目业绩</w:t>
      </w:r>
    </w:p>
    <w:p w14:paraId="41A029E0">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（说明：制造商提供，并加盖制造商公章；包含合同、金额、发票等有效证明材料，合同须包含封面、合同金额页、合同签字盖章页。）</w:t>
      </w:r>
    </w:p>
    <w:p w14:paraId="55E68AC6">
      <w:pPr>
        <w:spacing w:line="360" w:lineRule="auto"/>
        <w:rPr>
          <w:rFonts w:hint="eastAsia" w:ascii="仿宋" w:hAnsi="仿宋" w:eastAsia="仿宋" w:cs="仿宋"/>
          <w:sz w:val="24"/>
          <w:szCs w:val="24"/>
          <w:highlight w:val="none"/>
          <w:lang w:eastAsia="zh-CN"/>
        </w:rPr>
      </w:pPr>
    </w:p>
    <w:p w14:paraId="083F7D2E">
      <w:pPr>
        <w:spacing w:line="360" w:lineRule="auto"/>
        <w:rPr>
          <w:rFonts w:hint="eastAsia" w:ascii="仿宋" w:hAnsi="仿宋" w:eastAsia="仿宋" w:cs="仿宋"/>
          <w:sz w:val="24"/>
          <w:szCs w:val="24"/>
          <w:highlight w:val="none"/>
        </w:rPr>
      </w:pPr>
    </w:p>
    <w:p w14:paraId="7B0408EB">
      <w:pPr>
        <w:spacing w:line="360" w:lineRule="auto"/>
        <w:rPr>
          <w:rFonts w:hint="eastAsia" w:ascii="仿宋" w:hAnsi="仿宋" w:eastAsia="仿宋" w:cs="仿宋"/>
          <w:sz w:val="24"/>
          <w:szCs w:val="24"/>
          <w:highlight w:val="none"/>
        </w:rPr>
      </w:pPr>
    </w:p>
    <w:p w14:paraId="505D78F3">
      <w:pPr>
        <w:spacing w:line="360" w:lineRule="auto"/>
        <w:rPr>
          <w:rFonts w:hint="eastAsia" w:ascii="仿宋" w:hAnsi="仿宋" w:eastAsia="仿宋" w:cs="仿宋"/>
          <w:sz w:val="24"/>
          <w:szCs w:val="24"/>
          <w:highlight w:val="none"/>
        </w:rPr>
      </w:pPr>
    </w:p>
    <w:p w14:paraId="4CA1C8A6">
      <w:pPr>
        <w:pStyle w:val="21"/>
        <w:spacing w:line="360" w:lineRule="auto"/>
        <w:rPr>
          <w:rFonts w:hint="eastAsia" w:ascii="仿宋" w:hAnsi="仿宋" w:eastAsia="仿宋" w:cs="仿宋"/>
          <w:sz w:val="24"/>
          <w:szCs w:val="24"/>
          <w:highlight w:val="none"/>
        </w:rPr>
      </w:pPr>
    </w:p>
    <w:p w14:paraId="031DF0B2">
      <w:pPr>
        <w:spacing w:line="360" w:lineRule="auto"/>
        <w:rPr>
          <w:rFonts w:hint="eastAsia" w:ascii="仿宋" w:hAnsi="仿宋" w:eastAsia="仿宋" w:cs="仿宋"/>
          <w:sz w:val="24"/>
          <w:szCs w:val="24"/>
          <w:highlight w:val="none"/>
        </w:rPr>
      </w:pPr>
    </w:p>
    <w:p w14:paraId="06D0E681">
      <w:pPr>
        <w:pStyle w:val="21"/>
        <w:spacing w:line="360" w:lineRule="auto"/>
        <w:rPr>
          <w:rFonts w:hint="eastAsia" w:ascii="仿宋" w:hAnsi="仿宋" w:eastAsia="仿宋" w:cs="仿宋"/>
          <w:sz w:val="24"/>
          <w:szCs w:val="24"/>
          <w:highlight w:val="none"/>
        </w:rPr>
      </w:pPr>
    </w:p>
    <w:p w14:paraId="344C2B7C">
      <w:pPr>
        <w:rPr>
          <w:rFonts w:hint="eastAsia" w:ascii="仿宋" w:hAnsi="仿宋" w:eastAsia="仿宋" w:cs="仿宋"/>
          <w:sz w:val="24"/>
          <w:szCs w:val="24"/>
          <w:highlight w:val="none"/>
        </w:rPr>
      </w:pPr>
    </w:p>
    <w:p w14:paraId="06F43120">
      <w:pPr>
        <w:rPr>
          <w:rFonts w:hint="eastAsia" w:ascii="仿宋" w:hAnsi="仿宋" w:eastAsia="仿宋" w:cs="仿宋"/>
          <w:sz w:val="24"/>
          <w:szCs w:val="24"/>
          <w:highlight w:val="none"/>
        </w:rPr>
      </w:pPr>
    </w:p>
    <w:p w14:paraId="343A4622">
      <w:pPr>
        <w:rPr>
          <w:rFonts w:hint="eastAsia" w:ascii="仿宋" w:hAnsi="仿宋" w:eastAsia="仿宋" w:cs="仿宋"/>
          <w:sz w:val="24"/>
          <w:szCs w:val="24"/>
          <w:highlight w:val="none"/>
        </w:rPr>
      </w:pPr>
    </w:p>
    <w:p w14:paraId="5555C565">
      <w:pPr>
        <w:rPr>
          <w:rFonts w:hint="eastAsia" w:ascii="仿宋" w:hAnsi="仿宋" w:eastAsia="仿宋" w:cs="仿宋"/>
          <w:sz w:val="24"/>
          <w:szCs w:val="24"/>
          <w:highlight w:val="none"/>
        </w:rPr>
      </w:pPr>
    </w:p>
    <w:p w14:paraId="77526B73">
      <w:pPr>
        <w:rPr>
          <w:rFonts w:hint="eastAsia" w:ascii="仿宋" w:hAnsi="仿宋" w:eastAsia="仿宋" w:cs="仿宋"/>
          <w:sz w:val="24"/>
          <w:szCs w:val="24"/>
          <w:highlight w:val="none"/>
        </w:rPr>
      </w:pPr>
    </w:p>
    <w:p w14:paraId="411A2791">
      <w:pPr>
        <w:rPr>
          <w:rFonts w:hint="eastAsia" w:ascii="仿宋" w:hAnsi="仿宋" w:eastAsia="仿宋" w:cs="仿宋"/>
          <w:sz w:val="24"/>
          <w:szCs w:val="24"/>
          <w:highlight w:val="none"/>
        </w:rPr>
      </w:pPr>
    </w:p>
    <w:p w14:paraId="5ECF1FA0">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报价文件</w:t>
      </w:r>
    </w:p>
    <w:p w14:paraId="6F434812">
      <w:pPr>
        <w:spacing w:line="360" w:lineRule="auto"/>
        <w:rPr>
          <w:rFonts w:hint="eastAsia" w:ascii="仿宋" w:hAnsi="仿宋" w:eastAsia="仿宋" w:cs="仿宋"/>
          <w:i/>
          <w:iCs/>
          <w:color w:val="0000FF"/>
          <w:sz w:val="24"/>
          <w:szCs w:val="24"/>
          <w:highlight w:val="none"/>
          <w:u w:val="single"/>
          <w:lang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说明：制造商提供，并加盖制造商公章。</w:t>
      </w:r>
      <w:r>
        <w:rPr>
          <w:rFonts w:hint="eastAsia" w:ascii="仿宋" w:hAnsi="仿宋" w:eastAsia="仿宋" w:cs="仿宋"/>
          <w:i/>
          <w:iCs/>
          <w:color w:val="0000FF"/>
          <w:sz w:val="24"/>
          <w:szCs w:val="24"/>
          <w:highlight w:val="none"/>
          <w:u w:val="single"/>
          <w:lang w:eastAsia="zh-CN"/>
        </w:rPr>
        <w:t>）</w:t>
      </w:r>
    </w:p>
    <w:p w14:paraId="69F16E07">
      <w:pPr>
        <w:spacing w:line="360" w:lineRule="auto"/>
        <w:jc w:val="center"/>
        <w:rPr>
          <w:rFonts w:hint="eastAsia" w:ascii="仿宋" w:hAnsi="仿宋" w:eastAsia="仿宋" w:cs="仿宋"/>
          <w:b/>
          <w:bCs/>
          <w:snapToGrid w:val="0"/>
          <w:kern w:val="24"/>
          <w:sz w:val="24"/>
          <w:szCs w:val="24"/>
          <w:highlight w:val="none"/>
          <w:lang w:val="en-US" w:eastAsia="zh-CN"/>
        </w:rPr>
      </w:pPr>
      <w:r>
        <w:rPr>
          <w:rFonts w:hint="eastAsia" w:ascii="仿宋" w:hAnsi="仿宋" w:eastAsia="仿宋" w:cs="仿宋"/>
          <w:b/>
          <w:bCs/>
          <w:snapToGrid w:val="0"/>
          <w:kern w:val="24"/>
          <w:sz w:val="24"/>
          <w:szCs w:val="24"/>
          <w:highlight w:val="none"/>
          <w:lang w:val="en-US" w:eastAsia="zh-CN"/>
        </w:rPr>
        <w:t>分项报价表</w:t>
      </w:r>
    </w:p>
    <w:p w14:paraId="1A857AA4">
      <w:pPr>
        <w:spacing w:line="360" w:lineRule="auto"/>
        <w:jc w:val="righ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2241"/>
        <w:gridCol w:w="1294"/>
        <w:gridCol w:w="544"/>
        <w:gridCol w:w="553"/>
        <w:gridCol w:w="787"/>
        <w:gridCol w:w="1022"/>
        <w:gridCol w:w="1089"/>
        <w:gridCol w:w="1288"/>
      </w:tblGrid>
      <w:tr w14:paraId="26E64E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14:paraId="6F61B7B0">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序号</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20A4AF33">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名称</w:t>
            </w:r>
          </w:p>
        </w:tc>
        <w:tc>
          <w:tcPr>
            <w:tcW w:w="1294" w:type="dxa"/>
            <w:tcBorders>
              <w:top w:val="single" w:color="auto" w:sz="4" w:space="0"/>
              <w:left w:val="single" w:color="auto" w:sz="4" w:space="0"/>
              <w:bottom w:val="single" w:color="auto" w:sz="4" w:space="0"/>
              <w:right w:val="single" w:color="auto" w:sz="4" w:space="0"/>
            </w:tcBorders>
            <w:noWrap w:val="0"/>
            <w:vAlign w:val="center"/>
          </w:tcPr>
          <w:p w14:paraId="23D3FAAF">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规格型号</w:t>
            </w:r>
          </w:p>
        </w:tc>
        <w:tc>
          <w:tcPr>
            <w:tcW w:w="544" w:type="dxa"/>
            <w:tcBorders>
              <w:top w:val="single" w:color="auto" w:sz="4" w:space="0"/>
              <w:left w:val="single" w:color="auto" w:sz="4" w:space="0"/>
              <w:bottom w:val="single" w:color="auto" w:sz="4" w:space="0"/>
              <w:right w:val="single" w:color="auto" w:sz="4" w:space="0"/>
            </w:tcBorders>
            <w:noWrap w:val="0"/>
            <w:vAlign w:val="center"/>
          </w:tcPr>
          <w:p w14:paraId="4B8BE9FE">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w:t>
            </w:r>
          </w:p>
          <w:p w14:paraId="7565CEC7">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位</w:t>
            </w:r>
          </w:p>
        </w:tc>
        <w:tc>
          <w:tcPr>
            <w:tcW w:w="553" w:type="dxa"/>
            <w:tcBorders>
              <w:top w:val="single" w:color="auto" w:sz="4" w:space="0"/>
              <w:left w:val="single" w:color="auto" w:sz="4" w:space="0"/>
              <w:bottom w:val="single" w:color="auto" w:sz="4" w:space="0"/>
              <w:right w:val="single" w:color="auto" w:sz="4" w:space="0"/>
            </w:tcBorders>
            <w:noWrap w:val="0"/>
            <w:vAlign w:val="center"/>
          </w:tcPr>
          <w:p w14:paraId="59215206">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数</w:t>
            </w:r>
          </w:p>
          <w:p w14:paraId="742FB7B3">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量</w:t>
            </w:r>
          </w:p>
        </w:tc>
        <w:tc>
          <w:tcPr>
            <w:tcW w:w="787" w:type="dxa"/>
            <w:tcBorders>
              <w:top w:val="single" w:color="auto" w:sz="4" w:space="0"/>
              <w:left w:val="single" w:color="auto" w:sz="4" w:space="0"/>
              <w:bottom w:val="single" w:color="auto" w:sz="4" w:space="0"/>
              <w:right w:val="single" w:color="auto" w:sz="4" w:space="0"/>
            </w:tcBorders>
            <w:noWrap w:val="0"/>
            <w:vAlign w:val="center"/>
          </w:tcPr>
          <w:p w14:paraId="149A5D97">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生产厂家</w:t>
            </w:r>
          </w:p>
        </w:tc>
        <w:tc>
          <w:tcPr>
            <w:tcW w:w="1022" w:type="dxa"/>
            <w:tcBorders>
              <w:top w:val="single" w:color="auto" w:sz="4" w:space="0"/>
              <w:left w:val="single" w:color="auto" w:sz="4" w:space="0"/>
              <w:bottom w:val="single" w:color="auto" w:sz="4" w:space="0"/>
              <w:right w:val="single" w:color="auto" w:sz="4" w:space="0"/>
            </w:tcBorders>
            <w:noWrap w:val="0"/>
            <w:vAlign w:val="center"/>
          </w:tcPr>
          <w:p w14:paraId="42C25762">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单价最高限价</w:t>
            </w:r>
          </w:p>
        </w:tc>
        <w:tc>
          <w:tcPr>
            <w:tcW w:w="1089" w:type="dxa"/>
            <w:tcBorders>
              <w:top w:val="single" w:color="auto" w:sz="4" w:space="0"/>
              <w:left w:val="single" w:color="auto" w:sz="4" w:space="0"/>
              <w:bottom w:val="single" w:color="auto" w:sz="4" w:space="0"/>
              <w:right w:val="single" w:color="auto" w:sz="4" w:space="0"/>
            </w:tcBorders>
            <w:noWrap w:val="0"/>
            <w:vAlign w:val="center"/>
          </w:tcPr>
          <w:p w14:paraId="1FC48D19">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noWrap w:val="0"/>
            <w:vAlign w:val="center"/>
          </w:tcPr>
          <w:p w14:paraId="4A37C2BF">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单项响应报价总价</w:t>
            </w:r>
          </w:p>
        </w:tc>
      </w:tr>
      <w:tr w14:paraId="5144BE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14:paraId="4003B184">
            <w:pPr>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w:t>
            </w:r>
          </w:p>
        </w:tc>
        <w:tc>
          <w:tcPr>
            <w:tcW w:w="224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83C8B0C">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国产数据库</w:t>
            </w:r>
          </w:p>
        </w:tc>
        <w:tc>
          <w:tcPr>
            <w:tcW w:w="129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4E43F5D">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kern w:val="2"/>
                <w:sz w:val="24"/>
                <w:szCs w:val="24"/>
                <w:highlight w:val="none"/>
                <w:lang w:val="en-US" w:eastAsia="zh-CN" w:bidi="ar-SA"/>
              </w:rPr>
            </w:pPr>
          </w:p>
        </w:tc>
        <w:tc>
          <w:tcPr>
            <w:tcW w:w="5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0480094">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套</w:t>
            </w:r>
          </w:p>
        </w:tc>
        <w:tc>
          <w:tcPr>
            <w:tcW w:w="55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58084DB">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6</w:t>
            </w:r>
          </w:p>
        </w:tc>
        <w:tc>
          <w:tcPr>
            <w:tcW w:w="787" w:type="dxa"/>
            <w:tcBorders>
              <w:top w:val="single" w:color="auto" w:sz="4" w:space="0"/>
              <w:left w:val="single" w:color="auto" w:sz="4" w:space="0"/>
              <w:bottom w:val="single" w:color="auto" w:sz="4" w:space="0"/>
              <w:right w:val="single" w:color="auto" w:sz="4" w:space="0"/>
            </w:tcBorders>
            <w:noWrap w:val="0"/>
            <w:vAlign w:val="center"/>
          </w:tcPr>
          <w:p w14:paraId="1ADE2273">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1F9E5BDE">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285E9108">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14:paraId="467A5821">
            <w:pPr>
              <w:spacing w:line="360" w:lineRule="auto"/>
              <w:jc w:val="center"/>
              <w:rPr>
                <w:rFonts w:hint="eastAsia" w:ascii="仿宋" w:hAnsi="仿宋" w:eastAsia="仿宋" w:cs="仿宋"/>
                <w:sz w:val="24"/>
                <w:szCs w:val="24"/>
                <w:highlight w:val="none"/>
                <w:lang w:val="en-US" w:eastAsia="zh-CN"/>
              </w:rPr>
            </w:pPr>
          </w:p>
        </w:tc>
      </w:tr>
      <w:tr w14:paraId="2BF463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799" w:type="dxa"/>
            <w:gridSpan w:val="2"/>
            <w:tcBorders>
              <w:top w:val="single" w:color="auto" w:sz="4" w:space="0"/>
              <w:left w:val="single" w:color="auto" w:sz="4" w:space="0"/>
              <w:bottom w:val="single" w:color="auto" w:sz="4" w:space="0"/>
              <w:right w:val="single" w:color="auto" w:sz="4" w:space="0"/>
            </w:tcBorders>
            <w:noWrap w:val="0"/>
            <w:vAlign w:val="center"/>
          </w:tcPr>
          <w:p w14:paraId="03A52520">
            <w:pPr>
              <w:spacing w:line="360" w:lineRule="auto"/>
              <w:jc w:val="cente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税率（%）</w:t>
            </w:r>
          </w:p>
        </w:tc>
        <w:tc>
          <w:tcPr>
            <w:tcW w:w="6577" w:type="dxa"/>
            <w:gridSpan w:val="7"/>
            <w:tcBorders>
              <w:top w:val="single" w:color="auto" w:sz="4" w:space="0"/>
              <w:left w:val="single" w:color="auto" w:sz="4" w:space="0"/>
              <w:bottom w:val="single" w:color="auto" w:sz="4" w:space="0"/>
              <w:right w:val="single" w:color="auto" w:sz="4" w:space="0"/>
            </w:tcBorders>
            <w:noWrap w:val="0"/>
            <w:vAlign w:val="center"/>
          </w:tcPr>
          <w:p w14:paraId="027EB2FD">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13%</w:t>
            </w:r>
          </w:p>
        </w:tc>
      </w:tr>
      <w:tr w14:paraId="4917AB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2799" w:type="dxa"/>
            <w:gridSpan w:val="2"/>
            <w:tcBorders>
              <w:top w:val="single" w:color="auto" w:sz="4" w:space="0"/>
              <w:left w:val="single" w:color="auto" w:sz="4" w:space="0"/>
              <w:bottom w:val="single" w:color="auto" w:sz="4" w:space="0"/>
              <w:right w:val="single" w:color="auto" w:sz="4" w:space="0"/>
            </w:tcBorders>
            <w:noWrap w:val="0"/>
            <w:vAlign w:val="center"/>
          </w:tcPr>
          <w:p w14:paraId="5BDD9BC5">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合计</w:t>
            </w:r>
          </w:p>
        </w:tc>
        <w:tc>
          <w:tcPr>
            <w:tcW w:w="6577" w:type="dxa"/>
            <w:gridSpan w:val="7"/>
            <w:tcBorders>
              <w:top w:val="single" w:color="auto" w:sz="4" w:space="0"/>
              <w:left w:val="single" w:color="auto" w:sz="4" w:space="0"/>
              <w:bottom w:val="single" w:color="auto" w:sz="4" w:space="0"/>
              <w:right w:val="single" w:color="auto" w:sz="4" w:space="0"/>
            </w:tcBorders>
            <w:noWrap w:val="0"/>
            <w:vAlign w:val="center"/>
          </w:tcPr>
          <w:p w14:paraId="03B880CF">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大写：</w:t>
            </w:r>
            <w:r>
              <w:rPr>
                <w:rFonts w:hint="eastAsia" w:ascii="仿宋" w:hAnsi="仿宋" w:eastAsia="仿宋" w:cs="仿宋"/>
                <w:sz w:val="24"/>
                <w:szCs w:val="24"/>
                <w:highlight w:val="none"/>
                <w:u w:val="single"/>
                <w:lang w:val="en-US" w:eastAsia="zh-CN"/>
              </w:rPr>
              <w:t xml:space="preserve">                        </w:t>
            </w:r>
          </w:p>
        </w:tc>
      </w:tr>
    </w:tbl>
    <w:p w14:paraId="4966DED4">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14:paraId="3E1203FB">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“分项报价表”是采购方评审和判别单价组成、价格完整性和合理性的主要基础。本表的价格数据对供应商具有约束力。</w:t>
      </w:r>
    </w:p>
    <w:p w14:paraId="230C1DF1">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若单价核算金额和总价金额有差异，以单价核算金额为准。</w:t>
      </w:r>
    </w:p>
    <w:p w14:paraId="103320FA">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报价时，应注明内配元件的型号、数量、单价。</w:t>
      </w:r>
    </w:p>
    <w:p w14:paraId="110E5127">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备品备件和专用工具按照每套设备配置。</w:t>
      </w:r>
    </w:p>
    <w:p w14:paraId="4AEFD194">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本报价单有效期自报价之日起应不低于120天。</w:t>
      </w:r>
    </w:p>
    <w:p w14:paraId="1805E2EC">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分项报价表中设备名称及规格型号后续作为合同签订及开票的依据，需一一对应，产品名称可按照供应商实际公司产品名称调整。</w:t>
      </w:r>
    </w:p>
    <w:p w14:paraId="749CC331">
      <w:pPr>
        <w:pStyle w:val="21"/>
        <w:spacing w:line="360" w:lineRule="auto"/>
        <w:rPr>
          <w:rFonts w:hint="eastAsia" w:ascii="仿宋" w:hAnsi="仿宋" w:eastAsia="仿宋" w:cs="仿宋"/>
          <w:sz w:val="24"/>
          <w:szCs w:val="24"/>
          <w:highlight w:val="none"/>
        </w:rPr>
      </w:pPr>
    </w:p>
    <w:p w14:paraId="4CE0C280">
      <w:pPr>
        <w:spacing w:line="360" w:lineRule="auto"/>
        <w:jc w:val="right"/>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制造商</w:t>
      </w:r>
      <w:bookmarkStart w:id="1" w:name="_GoBack"/>
      <w:bookmarkEnd w:id="1"/>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691CAC14">
      <w:pPr>
        <w:wordWrap w:val="0"/>
        <w:spacing w:line="360" w:lineRule="auto"/>
        <w:jc w:val="righ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 xml:space="preserve">  联系人：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联系方式：</w:t>
      </w:r>
      <w:r>
        <w:rPr>
          <w:rFonts w:hint="eastAsia" w:ascii="仿宋" w:hAnsi="仿宋" w:eastAsia="仿宋" w:cs="仿宋"/>
          <w:color w:val="auto"/>
          <w:sz w:val="24"/>
          <w:szCs w:val="24"/>
          <w:highlight w:val="none"/>
          <w:u w:val="single"/>
          <w:lang w:val="en-US" w:eastAsia="zh-CN"/>
        </w:rPr>
        <w:t xml:space="preserve">                   </w:t>
      </w:r>
    </w:p>
    <w:p w14:paraId="48A233A7">
      <w:pPr>
        <w:spacing w:line="360" w:lineRule="auto"/>
        <w:ind w:leftChars="1400" w:firstLine="960" w:firstLineChars="4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5E5315DC">
      <w:pPr>
        <w:pStyle w:val="21"/>
        <w:spacing w:line="360" w:lineRule="auto"/>
        <w:ind w:left="0" w:leftChars="0" w:firstLine="0" w:firstLineChars="0"/>
        <w:rPr>
          <w:rFonts w:hint="eastAsia" w:ascii="仿宋" w:hAnsi="仿宋" w:eastAsia="仿宋" w:cs="仿宋"/>
          <w:sz w:val="24"/>
          <w:szCs w:val="24"/>
          <w:highlight w:val="none"/>
          <w:lang w:val="en-US" w:eastAsia="zh-CN"/>
        </w:rPr>
      </w:pPr>
    </w:p>
    <w:p w14:paraId="1296FA54">
      <w:pPr>
        <w:spacing w:line="360" w:lineRule="auto"/>
        <w:rPr>
          <w:rFonts w:hint="eastAsia" w:ascii="仿宋" w:hAnsi="仿宋" w:eastAsia="仿宋" w:cs="仿宋"/>
          <w:sz w:val="24"/>
          <w:szCs w:val="24"/>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4D"/>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00172A27"/>
    <w:rsid w:val="008D4CCA"/>
    <w:rsid w:val="009269A2"/>
    <w:rsid w:val="00BF7E82"/>
    <w:rsid w:val="00C60F31"/>
    <w:rsid w:val="011465C2"/>
    <w:rsid w:val="011D1716"/>
    <w:rsid w:val="01543C57"/>
    <w:rsid w:val="01A27F47"/>
    <w:rsid w:val="01D27561"/>
    <w:rsid w:val="023B31B5"/>
    <w:rsid w:val="024910FD"/>
    <w:rsid w:val="02A520C1"/>
    <w:rsid w:val="02FF5E45"/>
    <w:rsid w:val="031E62CB"/>
    <w:rsid w:val="03245696"/>
    <w:rsid w:val="032706C8"/>
    <w:rsid w:val="03853EF6"/>
    <w:rsid w:val="039C1FCF"/>
    <w:rsid w:val="04035A86"/>
    <w:rsid w:val="040A1147"/>
    <w:rsid w:val="04303CA7"/>
    <w:rsid w:val="04581AC3"/>
    <w:rsid w:val="04651CD8"/>
    <w:rsid w:val="04863DF8"/>
    <w:rsid w:val="049532F8"/>
    <w:rsid w:val="04A15406"/>
    <w:rsid w:val="04D73D92"/>
    <w:rsid w:val="05012BA9"/>
    <w:rsid w:val="05243941"/>
    <w:rsid w:val="052B53BF"/>
    <w:rsid w:val="05B1344A"/>
    <w:rsid w:val="05CD222A"/>
    <w:rsid w:val="05D754E1"/>
    <w:rsid w:val="06280796"/>
    <w:rsid w:val="066B6A19"/>
    <w:rsid w:val="0671705A"/>
    <w:rsid w:val="06B855CD"/>
    <w:rsid w:val="075812B4"/>
    <w:rsid w:val="07B2792A"/>
    <w:rsid w:val="07EA0E72"/>
    <w:rsid w:val="085D7896"/>
    <w:rsid w:val="087234E3"/>
    <w:rsid w:val="08760957"/>
    <w:rsid w:val="08B60D54"/>
    <w:rsid w:val="08D12FC0"/>
    <w:rsid w:val="08EC0C19"/>
    <w:rsid w:val="0954227F"/>
    <w:rsid w:val="098E125F"/>
    <w:rsid w:val="09AB2883"/>
    <w:rsid w:val="09BF22CB"/>
    <w:rsid w:val="09F27EC2"/>
    <w:rsid w:val="0A8D3055"/>
    <w:rsid w:val="0A8E1F88"/>
    <w:rsid w:val="0A917A7B"/>
    <w:rsid w:val="0AA55977"/>
    <w:rsid w:val="0AC550EB"/>
    <w:rsid w:val="0AE1644B"/>
    <w:rsid w:val="0B0667F2"/>
    <w:rsid w:val="0B0C348B"/>
    <w:rsid w:val="0B5C2086"/>
    <w:rsid w:val="0B8F6344"/>
    <w:rsid w:val="0BF20216"/>
    <w:rsid w:val="0BF95B27"/>
    <w:rsid w:val="0C993C57"/>
    <w:rsid w:val="0CA2430D"/>
    <w:rsid w:val="0CBD3CD8"/>
    <w:rsid w:val="0D1F336B"/>
    <w:rsid w:val="0D904269"/>
    <w:rsid w:val="0DBA12E6"/>
    <w:rsid w:val="0E3A1661"/>
    <w:rsid w:val="0E67321C"/>
    <w:rsid w:val="0E6F20D1"/>
    <w:rsid w:val="0E896B03"/>
    <w:rsid w:val="0F000F7B"/>
    <w:rsid w:val="0F24110D"/>
    <w:rsid w:val="0F672F6E"/>
    <w:rsid w:val="0FA364D6"/>
    <w:rsid w:val="0FC70711"/>
    <w:rsid w:val="0FEA5585"/>
    <w:rsid w:val="10EE19D3"/>
    <w:rsid w:val="115F642C"/>
    <w:rsid w:val="11872D38"/>
    <w:rsid w:val="11E179DF"/>
    <w:rsid w:val="12154D3D"/>
    <w:rsid w:val="122907E8"/>
    <w:rsid w:val="12706417"/>
    <w:rsid w:val="12DF618D"/>
    <w:rsid w:val="12FC7CAB"/>
    <w:rsid w:val="13C44C6D"/>
    <w:rsid w:val="13E564F1"/>
    <w:rsid w:val="143811B7"/>
    <w:rsid w:val="145002AE"/>
    <w:rsid w:val="146B333A"/>
    <w:rsid w:val="14781DD2"/>
    <w:rsid w:val="149C1746"/>
    <w:rsid w:val="14AC0625"/>
    <w:rsid w:val="14AD74AF"/>
    <w:rsid w:val="14C91DC3"/>
    <w:rsid w:val="14DA589A"/>
    <w:rsid w:val="14FE7450"/>
    <w:rsid w:val="1554352B"/>
    <w:rsid w:val="15771888"/>
    <w:rsid w:val="15872B45"/>
    <w:rsid w:val="159D5775"/>
    <w:rsid w:val="15B50D11"/>
    <w:rsid w:val="15B557D0"/>
    <w:rsid w:val="15E45152"/>
    <w:rsid w:val="16007AB2"/>
    <w:rsid w:val="162300B3"/>
    <w:rsid w:val="16986605"/>
    <w:rsid w:val="16A553E7"/>
    <w:rsid w:val="16BD6733"/>
    <w:rsid w:val="16D26743"/>
    <w:rsid w:val="16D44AE5"/>
    <w:rsid w:val="16E65167"/>
    <w:rsid w:val="16E8374B"/>
    <w:rsid w:val="17B40B54"/>
    <w:rsid w:val="17BE19D3"/>
    <w:rsid w:val="17CD1C16"/>
    <w:rsid w:val="17DF2075"/>
    <w:rsid w:val="181276B9"/>
    <w:rsid w:val="182979AE"/>
    <w:rsid w:val="183A72AB"/>
    <w:rsid w:val="18645C61"/>
    <w:rsid w:val="18743FAF"/>
    <w:rsid w:val="18860743"/>
    <w:rsid w:val="18C82B09"/>
    <w:rsid w:val="18D14BF5"/>
    <w:rsid w:val="18E37943"/>
    <w:rsid w:val="18F355FE"/>
    <w:rsid w:val="18FF4051"/>
    <w:rsid w:val="193A152D"/>
    <w:rsid w:val="195B3FB1"/>
    <w:rsid w:val="1A375D90"/>
    <w:rsid w:val="1A3D40F1"/>
    <w:rsid w:val="1A46462D"/>
    <w:rsid w:val="1A504ADA"/>
    <w:rsid w:val="1A683AA4"/>
    <w:rsid w:val="1A807414"/>
    <w:rsid w:val="1AAA1F45"/>
    <w:rsid w:val="1AAB7EC8"/>
    <w:rsid w:val="1ABC61D4"/>
    <w:rsid w:val="1AC27A2C"/>
    <w:rsid w:val="1AE856E5"/>
    <w:rsid w:val="1B276664"/>
    <w:rsid w:val="1B287410"/>
    <w:rsid w:val="1B2D0F23"/>
    <w:rsid w:val="1B4D2ED7"/>
    <w:rsid w:val="1C406E5A"/>
    <w:rsid w:val="1C5A0D28"/>
    <w:rsid w:val="1C632B49"/>
    <w:rsid w:val="1C6F14EE"/>
    <w:rsid w:val="1CEF0DD8"/>
    <w:rsid w:val="1D110939"/>
    <w:rsid w:val="1D13456F"/>
    <w:rsid w:val="1D24052A"/>
    <w:rsid w:val="1D29242A"/>
    <w:rsid w:val="1D440485"/>
    <w:rsid w:val="1D8A4831"/>
    <w:rsid w:val="1DA476B9"/>
    <w:rsid w:val="1DC835AB"/>
    <w:rsid w:val="1DD404D0"/>
    <w:rsid w:val="1E002D45"/>
    <w:rsid w:val="1E967206"/>
    <w:rsid w:val="1ED32208"/>
    <w:rsid w:val="1F4A5FC5"/>
    <w:rsid w:val="1F574BE7"/>
    <w:rsid w:val="1F901EA7"/>
    <w:rsid w:val="1FD85EB4"/>
    <w:rsid w:val="1FE83A91"/>
    <w:rsid w:val="202D09E2"/>
    <w:rsid w:val="20594F87"/>
    <w:rsid w:val="208F03B0"/>
    <w:rsid w:val="208F7B8F"/>
    <w:rsid w:val="20A56BFE"/>
    <w:rsid w:val="20C46AC7"/>
    <w:rsid w:val="20DA7947"/>
    <w:rsid w:val="210112AE"/>
    <w:rsid w:val="211720D7"/>
    <w:rsid w:val="211865F8"/>
    <w:rsid w:val="215B1A02"/>
    <w:rsid w:val="21656CD6"/>
    <w:rsid w:val="21696E53"/>
    <w:rsid w:val="216F5141"/>
    <w:rsid w:val="21761B89"/>
    <w:rsid w:val="217D79BF"/>
    <w:rsid w:val="21831A24"/>
    <w:rsid w:val="21940070"/>
    <w:rsid w:val="21AE2AB8"/>
    <w:rsid w:val="21BF4CC5"/>
    <w:rsid w:val="21F77707"/>
    <w:rsid w:val="224014D9"/>
    <w:rsid w:val="224C18D3"/>
    <w:rsid w:val="22831952"/>
    <w:rsid w:val="229939E0"/>
    <w:rsid w:val="230839D9"/>
    <w:rsid w:val="23A07B3C"/>
    <w:rsid w:val="23BB54C2"/>
    <w:rsid w:val="23C20FAF"/>
    <w:rsid w:val="23C245F9"/>
    <w:rsid w:val="23C44815"/>
    <w:rsid w:val="23C465C3"/>
    <w:rsid w:val="23C91E2B"/>
    <w:rsid w:val="240A0463"/>
    <w:rsid w:val="244067E4"/>
    <w:rsid w:val="2446522A"/>
    <w:rsid w:val="244A6AC8"/>
    <w:rsid w:val="24E46F1D"/>
    <w:rsid w:val="24E94533"/>
    <w:rsid w:val="25A42208"/>
    <w:rsid w:val="25D56865"/>
    <w:rsid w:val="25DC4098"/>
    <w:rsid w:val="267B230D"/>
    <w:rsid w:val="268312DA"/>
    <w:rsid w:val="26AB4CBF"/>
    <w:rsid w:val="26EC6D72"/>
    <w:rsid w:val="274176DD"/>
    <w:rsid w:val="274D3E81"/>
    <w:rsid w:val="27FA6F96"/>
    <w:rsid w:val="282D0BDB"/>
    <w:rsid w:val="282E58E6"/>
    <w:rsid w:val="292F0661"/>
    <w:rsid w:val="293B2E83"/>
    <w:rsid w:val="293C5506"/>
    <w:rsid w:val="294A08D7"/>
    <w:rsid w:val="2A314286"/>
    <w:rsid w:val="2B3A34A2"/>
    <w:rsid w:val="2B4D3342"/>
    <w:rsid w:val="2B65794F"/>
    <w:rsid w:val="2B703EF5"/>
    <w:rsid w:val="2C320FD7"/>
    <w:rsid w:val="2CBF201D"/>
    <w:rsid w:val="2CF134CA"/>
    <w:rsid w:val="2D2C76B3"/>
    <w:rsid w:val="2D480265"/>
    <w:rsid w:val="2DA44F15"/>
    <w:rsid w:val="2DB256DE"/>
    <w:rsid w:val="2DE53FC1"/>
    <w:rsid w:val="2DE955A4"/>
    <w:rsid w:val="2DF61A6F"/>
    <w:rsid w:val="2E0065CE"/>
    <w:rsid w:val="2E3E6240"/>
    <w:rsid w:val="2E4A3E2D"/>
    <w:rsid w:val="2E8E7EF9"/>
    <w:rsid w:val="2EE2477F"/>
    <w:rsid w:val="2F1D06C4"/>
    <w:rsid w:val="2F7C41F6"/>
    <w:rsid w:val="2FFF4D16"/>
    <w:rsid w:val="303D1BD7"/>
    <w:rsid w:val="30890978"/>
    <w:rsid w:val="30896BCA"/>
    <w:rsid w:val="30C97C19"/>
    <w:rsid w:val="312B1A2F"/>
    <w:rsid w:val="32456B21"/>
    <w:rsid w:val="324A05DB"/>
    <w:rsid w:val="328E3BC4"/>
    <w:rsid w:val="32917FB8"/>
    <w:rsid w:val="32DB75FB"/>
    <w:rsid w:val="330E1609"/>
    <w:rsid w:val="335039CF"/>
    <w:rsid w:val="33CF7CBE"/>
    <w:rsid w:val="33FE78CF"/>
    <w:rsid w:val="34A2025B"/>
    <w:rsid w:val="34AC732B"/>
    <w:rsid w:val="34B561E0"/>
    <w:rsid w:val="34FD1C7B"/>
    <w:rsid w:val="354B3A06"/>
    <w:rsid w:val="35A61FCC"/>
    <w:rsid w:val="35B75F88"/>
    <w:rsid w:val="35D70AF0"/>
    <w:rsid w:val="35FC399A"/>
    <w:rsid w:val="361C403D"/>
    <w:rsid w:val="36405F7D"/>
    <w:rsid w:val="3660664C"/>
    <w:rsid w:val="3699661F"/>
    <w:rsid w:val="36D52B69"/>
    <w:rsid w:val="36DA0180"/>
    <w:rsid w:val="36DB793C"/>
    <w:rsid w:val="37476E97"/>
    <w:rsid w:val="379540A7"/>
    <w:rsid w:val="37D87A19"/>
    <w:rsid w:val="38527101"/>
    <w:rsid w:val="38EC5F48"/>
    <w:rsid w:val="3922196A"/>
    <w:rsid w:val="3925145A"/>
    <w:rsid w:val="39382F3B"/>
    <w:rsid w:val="39785A2E"/>
    <w:rsid w:val="39C240B8"/>
    <w:rsid w:val="39CC0C76"/>
    <w:rsid w:val="3A45454A"/>
    <w:rsid w:val="3A4E5ED7"/>
    <w:rsid w:val="3A5936BF"/>
    <w:rsid w:val="3AC86541"/>
    <w:rsid w:val="3AD268EA"/>
    <w:rsid w:val="3AD96008"/>
    <w:rsid w:val="3AE570F3"/>
    <w:rsid w:val="3AF36399"/>
    <w:rsid w:val="3B2E0A9A"/>
    <w:rsid w:val="3B4E6A46"/>
    <w:rsid w:val="3B7FC9C1"/>
    <w:rsid w:val="3B8C57C0"/>
    <w:rsid w:val="3B985F13"/>
    <w:rsid w:val="3BE13381"/>
    <w:rsid w:val="3BF82E56"/>
    <w:rsid w:val="3C055CF8"/>
    <w:rsid w:val="3C0C519E"/>
    <w:rsid w:val="3C106B12"/>
    <w:rsid w:val="3C4936B2"/>
    <w:rsid w:val="3C750F2E"/>
    <w:rsid w:val="3C872072"/>
    <w:rsid w:val="3C9D5708"/>
    <w:rsid w:val="3D3D6D72"/>
    <w:rsid w:val="3D820C29"/>
    <w:rsid w:val="3DD4F625"/>
    <w:rsid w:val="3DF5764D"/>
    <w:rsid w:val="3E0419F9"/>
    <w:rsid w:val="3E2B152F"/>
    <w:rsid w:val="3E5D0512"/>
    <w:rsid w:val="3E9C21BE"/>
    <w:rsid w:val="3EAA48DB"/>
    <w:rsid w:val="3EE444C4"/>
    <w:rsid w:val="3EEE39A9"/>
    <w:rsid w:val="3F020E1D"/>
    <w:rsid w:val="3F2A0A13"/>
    <w:rsid w:val="3F6A324D"/>
    <w:rsid w:val="3F784273"/>
    <w:rsid w:val="3F7D40ED"/>
    <w:rsid w:val="3FAE412E"/>
    <w:rsid w:val="40095632"/>
    <w:rsid w:val="40487D7A"/>
    <w:rsid w:val="404C551E"/>
    <w:rsid w:val="40BB2DD0"/>
    <w:rsid w:val="40DF6356"/>
    <w:rsid w:val="40F87666"/>
    <w:rsid w:val="417A14FB"/>
    <w:rsid w:val="41BF069E"/>
    <w:rsid w:val="41C04416"/>
    <w:rsid w:val="422704F3"/>
    <w:rsid w:val="422F6EA6"/>
    <w:rsid w:val="4262727B"/>
    <w:rsid w:val="426E4AEA"/>
    <w:rsid w:val="4291549D"/>
    <w:rsid w:val="42A62E30"/>
    <w:rsid w:val="42C11714"/>
    <w:rsid w:val="42C84DBE"/>
    <w:rsid w:val="42EB0859"/>
    <w:rsid w:val="43086E28"/>
    <w:rsid w:val="43255201"/>
    <w:rsid w:val="432F53AF"/>
    <w:rsid w:val="43657023"/>
    <w:rsid w:val="43811983"/>
    <w:rsid w:val="439B2BA7"/>
    <w:rsid w:val="43BC29BB"/>
    <w:rsid w:val="43E06D85"/>
    <w:rsid w:val="43EF4B3E"/>
    <w:rsid w:val="43F8578A"/>
    <w:rsid w:val="44336579"/>
    <w:rsid w:val="445C6678"/>
    <w:rsid w:val="445E2A97"/>
    <w:rsid w:val="446A2417"/>
    <w:rsid w:val="44781CBC"/>
    <w:rsid w:val="44C62FEB"/>
    <w:rsid w:val="44DC50C3"/>
    <w:rsid w:val="44F80C4B"/>
    <w:rsid w:val="450D7972"/>
    <w:rsid w:val="45563563"/>
    <w:rsid w:val="459E681C"/>
    <w:rsid w:val="45B54E7A"/>
    <w:rsid w:val="45E11139"/>
    <w:rsid w:val="462008E0"/>
    <w:rsid w:val="463F7FFF"/>
    <w:rsid w:val="4668391F"/>
    <w:rsid w:val="469C2E0B"/>
    <w:rsid w:val="46BA2CDD"/>
    <w:rsid w:val="46C71C01"/>
    <w:rsid w:val="475950F1"/>
    <w:rsid w:val="47841A42"/>
    <w:rsid w:val="47AB7859"/>
    <w:rsid w:val="47F866B8"/>
    <w:rsid w:val="481F60CE"/>
    <w:rsid w:val="48223734"/>
    <w:rsid w:val="48624C7F"/>
    <w:rsid w:val="487A531F"/>
    <w:rsid w:val="48867AEE"/>
    <w:rsid w:val="48E362E2"/>
    <w:rsid w:val="48EA2F86"/>
    <w:rsid w:val="48F475D7"/>
    <w:rsid w:val="49137521"/>
    <w:rsid w:val="495A0CAC"/>
    <w:rsid w:val="4A071323"/>
    <w:rsid w:val="4A140F17"/>
    <w:rsid w:val="4A236ED5"/>
    <w:rsid w:val="4A5E657A"/>
    <w:rsid w:val="4AB34B18"/>
    <w:rsid w:val="4AB4556F"/>
    <w:rsid w:val="4AD45CF1"/>
    <w:rsid w:val="4B8E2E8F"/>
    <w:rsid w:val="4BEB208F"/>
    <w:rsid w:val="4BF453E8"/>
    <w:rsid w:val="4C4D68A6"/>
    <w:rsid w:val="4C4F261E"/>
    <w:rsid w:val="4C52210E"/>
    <w:rsid w:val="4C8C526A"/>
    <w:rsid w:val="4C9C6DE9"/>
    <w:rsid w:val="4D09474F"/>
    <w:rsid w:val="4D2B07D6"/>
    <w:rsid w:val="4D552378"/>
    <w:rsid w:val="4D59448C"/>
    <w:rsid w:val="4D5C3245"/>
    <w:rsid w:val="4D6D5452"/>
    <w:rsid w:val="4D830A74"/>
    <w:rsid w:val="4D9907F9"/>
    <w:rsid w:val="4E47547C"/>
    <w:rsid w:val="4E4F4B57"/>
    <w:rsid w:val="4EB956A7"/>
    <w:rsid w:val="4EE130C3"/>
    <w:rsid w:val="4EF92D15"/>
    <w:rsid w:val="4EFA4637"/>
    <w:rsid w:val="4F2064F4"/>
    <w:rsid w:val="4F3371EF"/>
    <w:rsid w:val="4F46432B"/>
    <w:rsid w:val="4F6748F3"/>
    <w:rsid w:val="4F8E7901"/>
    <w:rsid w:val="4FF53407"/>
    <w:rsid w:val="50197233"/>
    <w:rsid w:val="50407605"/>
    <w:rsid w:val="506A3ECB"/>
    <w:rsid w:val="50A458F7"/>
    <w:rsid w:val="51385D77"/>
    <w:rsid w:val="517B5C63"/>
    <w:rsid w:val="51AB479B"/>
    <w:rsid w:val="51E333FD"/>
    <w:rsid w:val="5237602E"/>
    <w:rsid w:val="527D69BB"/>
    <w:rsid w:val="52BF281F"/>
    <w:rsid w:val="537B1F4B"/>
    <w:rsid w:val="538B4884"/>
    <w:rsid w:val="539D6365"/>
    <w:rsid w:val="53A00470"/>
    <w:rsid w:val="53A21BCD"/>
    <w:rsid w:val="53AF7E46"/>
    <w:rsid w:val="54353EFA"/>
    <w:rsid w:val="543E18F6"/>
    <w:rsid w:val="545F7CD0"/>
    <w:rsid w:val="548A17D5"/>
    <w:rsid w:val="54971678"/>
    <w:rsid w:val="54A651D7"/>
    <w:rsid w:val="552705DC"/>
    <w:rsid w:val="5577641C"/>
    <w:rsid w:val="55A63A05"/>
    <w:rsid w:val="55CA76DF"/>
    <w:rsid w:val="566F1681"/>
    <w:rsid w:val="56A03631"/>
    <w:rsid w:val="56B57E6A"/>
    <w:rsid w:val="56EF6DF2"/>
    <w:rsid w:val="570C1B99"/>
    <w:rsid w:val="5711703F"/>
    <w:rsid w:val="575E6C7E"/>
    <w:rsid w:val="57C55E8A"/>
    <w:rsid w:val="580531F2"/>
    <w:rsid w:val="58112E7E"/>
    <w:rsid w:val="584D3E3E"/>
    <w:rsid w:val="58CB44FD"/>
    <w:rsid w:val="59060509"/>
    <w:rsid w:val="59092CF6"/>
    <w:rsid w:val="5911563C"/>
    <w:rsid w:val="596F2552"/>
    <w:rsid w:val="59837DAB"/>
    <w:rsid w:val="598E57BD"/>
    <w:rsid w:val="59A23C51"/>
    <w:rsid w:val="59A57D21"/>
    <w:rsid w:val="59AE4278"/>
    <w:rsid w:val="59E00D5A"/>
    <w:rsid w:val="5A0667C2"/>
    <w:rsid w:val="5A1A070F"/>
    <w:rsid w:val="5A5359CF"/>
    <w:rsid w:val="5A6574B1"/>
    <w:rsid w:val="5A971D60"/>
    <w:rsid w:val="5B072516"/>
    <w:rsid w:val="5B4E6197"/>
    <w:rsid w:val="5B527A35"/>
    <w:rsid w:val="5BA3470D"/>
    <w:rsid w:val="5BBE4904"/>
    <w:rsid w:val="5C3942F1"/>
    <w:rsid w:val="5C81334F"/>
    <w:rsid w:val="5C826E66"/>
    <w:rsid w:val="5C8A31FF"/>
    <w:rsid w:val="5C8C51C9"/>
    <w:rsid w:val="5D0905C7"/>
    <w:rsid w:val="5D5932D1"/>
    <w:rsid w:val="5D845EA0"/>
    <w:rsid w:val="5DA07D5A"/>
    <w:rsid w:val="5DB1394D"/>
    <w:rsid w:val="5E2636F4"/>
    <w:rsid w:val="5E2A4C99"/>
    <w:rsid w:val="5E826883"/>
    <w:rsid w:val="5EAF73F9"/>
    <w:rsid w:val="5EB809CA"/>
    <w:rsid w:val="5EC450EE"/>
    <w:rsid w:val="5EC51A8B"/>
    <w:rsid w:val="5F548980"/>
    <w:rsid w:val="5F9C1BC7"/>
    <w:rsid w:val="5FE5B467"/>
    <w:rsid w:val="60327E35"/>
    <w:rsid w:val="603911C4"/>
    <w:rsid w:val="608F405C"/>
    <w:rsid w:val="60B92304"/>
    <w:rsid w:val="60C97425"/>
    <w:rsid w:val="6108329D"/>
    <w:rsid w:val="611556AE"/>
    <w:rsid w:val="61331F98"/>
    <w:rsid w:val="61985A8C"/>
    <w:rsid w:val="619967BD"/>
    <w:rsid w:val="61D75138"/>
    <w:rsid w:val="61E15FB7"/>
    <w:rsid w:val="627209BD"/>
    <w:rsid w:val="62E278F0"/>
    <w:rsid w:val="63372038"/>
    <w:rsid w:val="63867E92"/>
    <w:rsid w:val="63B27C28"/>
    <w:rsid w:val="653E102A"/>
    <w:rsid w:val="65532D27"/>
    <w:rsid w:val="655B398A"/>
    <w:rsid w:val="656947A4"/>
    <w:rsid w:val="657F3D1A"/>
    <w:rsid w:val="65921346"/>
    <w:rsid w:val="65931376"/>
    <w:rsid w:val="66173356"/>
    <w:rsid w:val="6673430D"/>
    <w:rsid w:val="667A5E00"/>
    <w:rsid w:val="66AA700F"/>
    <w:rsid w:val="67717495"/>
    <w:rsid w:val="677D5E3A"/>
    <w:rsid w:val="67BA0E3C"/>
    <w:rsid w:val="67DA328C"/>
    <w:rsid w:val="681625A3"/>
    <w:rsid w:val="68182B58"/>
    <w:rsid w:val="685079F2"/>
    <w:rsid w:val="689773CF"/>
    <w:rsid w:val="689A7E71"/>
    <w:rsid w:val="68B03FED"/>
    <w:rsid w:val="68D20407"/>
    <w:rsid w:val="694D0F2B"/>
    <w:rsid w:val="69643755"/>
    <w:rsid w:val="69AB6790"/>
    <w:rsid w:val="69AC0C58"/>
    <w:rsid w:val="69CA7330"/>
    <w:rsid w:val="6A0F7894"/>
    <w:rsid w:val="6A310DC4"/>
    <w:rsid w:val="6A462E5B"/>
    <w:rsid w:val="6A6C0D55"/>
    <w:rsid w:val="6A9857D5"/>
    <w:rsid w:val="6AA10091"/>
    <w:rsid w:val="6AA67D9D"/>
    <w:rsid w:val="6AAA6557"/>
    <w:rsid w:val="6AD12253"/>
    <w:rsid w:val="6AE301E8"/>
    <w:rsid w:val="6B18238A"/>
    <w:rsid w:val="6B182A49"/>
    <w:rsid w:val="6B2A277C"/>
    <w:rsid w:val="6BD34BC2"/>
    <w:rsid w:val="6C1268B4"/>
    <w:rsid w:val="6CAE2F39"/>
    <w:rsid w:val="6CDF3F86"/>
    <w:rsid w:val="6CDF4894"/>
    <w:rsid w:val="6CEB1552"/>
    <w:rsid w:val="6CF8654C"/>
    <w:rsid w:val="6D351F98"/>
    <w:rsid w:val="6D5FE457"/>
    <w:rsid w:val="6D9E3567"/>
    <w:rsid w:val="6DBFF581"/>
    <w:rsid w:val="6DD7A971"/>
    <w:rsid w:val="6DFD7C82"/>
    <w:rsid w:val="6E26547D"/>
    <w:rsid w:val="6EAA25F1"/>
    <w:rsid w:val="6EAC5256"/>
    <w:rsid w:val="6EE83DD3"/>
    <w:rsid w:val="6EF908E0"/>
    <w:rsid w:val="6F1B2E85"/>
    <w:rsid w:val="6F2F600D"/>
    <w:rsid w:val="6F360CBA"/>
    <w:rsid w:val="6F59081C"/>
    <w:rsid w:val="6F79DD6A"/>
    <w:rsid w:val="6FB35F6F"/>
    <w:rsid w:val="6FCC03A0"/>
    <w:rsid w:val="6FD827A7"/>
    <w:rsid w:val="6FDC1B6B"/>
    <w:rsid w:val="6FEE4ABE"/>
    <w:rsid w:val="70071EBF"/>
    <w:rsid w:val="703658EE"/>
    <w:rsid w:val="703D45C4"/>
    <w:rsid w:val="707A3A78"/>
    <w:rsid w:val="70A97AE6"/>
    <w:rsid w:val="70CF08F5"/>
    <w:rsid w:val="713954C7"/>
    <w:rsid w:val="713F6856"/>
    <w:rsid w:val="71476A4D"/>
    <w:rsid w:val="71EB0B34"/>
    <w:rsid w:val="72882FCA"/>
    <w:rsid w:val="73036137"/>
    <w:rsid w:val="73623B25"/>
    <w:rsid w:val="736519BD"/>
    <w:rsid w:val="736D1458"/>
    <w:rsid w:val="73905147"/>
    <w:rsid w:val="73A45BAA"/>
    <w:rsid w:val="73C66DBA"/>
    <w:rsid w:val="73CB49E0"/>
    <w:rsid w:val="73CF5B6F"/>
    <w:rsid w:val="743D52CE"/>
    <w:rsid w:val="746745E8"/>
    <w:rsid w:val="74822CE1"/>
    <w:rsid w:val="74AB6350"/>
    <w:rsid w:val="74AE7F7A"/>
    <w:rsid w:val="74BD640F"/>
    <w:rsid w:val="74C57B67"/>
    <w:rsid w:val="74FF4332"/>
    <w:rsid w:val="751C3136"/>
    <w:rsid w:val="757108D4"/>
    <w:rsid w:val="75816130"/>
    <w:rsid w:val="75F60207"/>
    <w:rsid w:val="76764AC8"/>
    <w:rsid w:val="76AD7DBE"/>
    <w:rsid w:val="76DF99AC"/>
    <w:rsid w:val="76EC2FDC"/>
    <w:rsid w:val="76EE0B02"/>
    <w:rsid w:val="775FC2C3"/>
    <w:rsid w:val="776DCE7F"/>
    <w:rsid w:val="78A376CA"/>
    <w:rsid w:val="78AD0549"/>
    <w:rsid w:val="78BD69DE"/>
    <w:rsid w:val="78C31B1A"/>
    <w:rsid w:val="78CC777C"/>
    <w:rsid w:val="78D94CCE"/>
    <w:rsid w:val="79556C16"/>
    <w:rsid w:val="797572B9"/>
    <w:rsid w:val="79817E76"/>
    <w:rsid w:val="79847A03"/>
    <w:rsid w:val="79CB512B"/>
    <w:rsid w:val="7A2F391C"/>
    <w:rsid w:val="7AD2051E"/>
    <w:rsid w:val="7AEC35AA"/>
    <w:rsid w:val="7AFD7566"/>
    <w:rsid w:val="7B315461"/>
    <w:rsid w:val="7B3B62E0"/>
    <w:rsid w:val="7B544624"/>
    <w:rsid w:val="7B63439E"/>
    <w:rsid w:val="7B9D2AF7"/>
    <w:rsid w:val="7BDDF149"/>
    <w:rsid w:val="7BE91898"/>
    <w:rsid w:val="7BFA66D6"/>
    <w:rsid w:val="7C1868E6"/>
    <w:rsid w:val="7C1D365D"/>
    <w:rsid w:val="7C7F6448"/>
    <w:rsid w:val="7CB50EE6"/>
    <w:rsid w:val="7CFC55FB"/>
    <w:rsid w:val="7D2B1642"/>
    <w:rsid w:val="7D33726F"/>
    <w:rsid w:val="7D4603FA"/>
    <w:rsid w:val="7D586CD5"/>
    <w:rsid w:val="7D7F5C64"/>
    <w:rsid w:val="7DB84B82"/>
    <w:rsid w:val="7DEFADAD"/>
    <w:rsid w:val="7E12157A"/>
    <w:rsid w:val="7E282B4B"/>
    <w:rsid w:val="7E9B797F"/>
    <w:rsid w:val="7EF173E1"/>
    <w:rsid w:val="7F030EC3"/>
    <w:rsid w:val="7F080287"/>
    <w:rsid w:val="7F480FCB"/>
    <w:rsid w:val="7F4A64A2"/>
    <w:rsid w:val="7F4C0ABC"/>
    <w:rsid w:val="7F74591C"/>
    <w:rsid w:val="7F9B327E"/>
    <w:rsid w:val="7FB2568B"/>
    <w:rsid w:val="7FFF53E7"/>
    <w:rsid w:val="9DFAAFE1"/>
    <w:rsid w:val="BDBF5BB2"/>
    <w:rsid w:val="CFFF5DBD"/>
    <w:rsid w:val="DDFA6A2F"/>
    <w:rsid w:val="E67B1C68"/>
    <w:rsid w:val="F1D7DC87"/>
    <w:rsid w:val="F3FE2B88"/>
    <w:rsid w:val="F4EF21E7"/>
    <w:rsid w:val="F4F7BB4F"/>
    <w:rsid w:val="F6BE9371"/>
    <w:rsid w:val="F785AA70"/>
    <w:rsid w:val="FBFD98BC"/>
    <w:rsid w:val="FEB56E3D"/>
    <w:rsid w:val="FEFEEB2E"/>
    <w:rsid w:val="FF75DB38"/>
    <w:rsid w:val="FF7F8FE1"/>
    <w:rsid w:val="FFBB6320"/>
    <w:rsid w:val="FFBED02E"/>
    <w:rsid w:val="FFFE5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3">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7"/>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4"/>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6357</Words>
  <Characters>6687</Characters>
  <Lines>0</Lines>
  <Paragraphs>0</Paragraphs>
  <TotalTime>6</TotalTime>
  <ScaleCrop>false</ScaleCrop>
  <LinksUpToDate>false</LinksUpToDate>
  <CharactersWithSpaces>7520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2023-10-22T17:32:00Z</dcterms:created>
  <dc:creator>风影</dc:creator>
  <cp:lastModifiedBy>风影</cp:lastModifiedBy>
  <dcterms:modified xsi:type="dcterms:W3CDTF">2026-05-11T06:45:18Z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A1C44C87C84848AEB961BB469E4ED72F_13</vt:lpwstr>
  </property>
  <property fmtid="{D5CDD505-2E9C-101B-9397-08002B2CF9AE}" pid="4" name="KSOTemplateDocerSaveRecord">
    <vt:lpwstr>eyJoZGlkIjoiNzA2ZDMwZjNhMWUzNzczYzUxNmYyNWVkMzRiYjc5OWUiLCJ1c2VySWQiOiIzNDg3MjM4MDUifQ==</vt:lpwstr>
  </property>
</Properties>
</file>