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jc w:val="center"/>
        <w:rPr>
          <w:rFonts w:ascii="黑体" w:hAnsi="黑体" w:eastAsia="黑体"/>
          <w:color w:val="auto"/>
          <w:sz w:val="44"/>
          <w:szCs w:val="20"/>
        </w:rPr>
      </w:pPr>
    </w:p>
    <w:p>
      <w:pPr>
        <w:widowControl/>
        <w:spacing w:before="100"/>
        <w:jc w:val="center"/>
        <w:rPr>
          <w:rFonts w:ascii="黑体" w:hAnsi="黑体" w:eastAsia="黑体"/>
          <w:color w:val="auto"/>
          <w:sz w:val="44"/>
          <w:szCs w:val="20"/>
        </w:rPr>
      </w:pPr>
    </w:p>
    <w:p>
      <w:pPr>
        <w:jc w:val="center"/>
        <w:rPr>
          <w:rFonts w:ascii="黑体" w:hAnsi="黑体" w:eastAsia="黑体"/>
          <w:b/>
          <w:color w:val="auto"/>
          <w:sz w:val="44"/>
          <w:szCs w:val="44"/>
        </w:rPr>
      </w:pPr>
    </w:p>
    <w:p>
      <w:pPr>
        <w:jc w:val="center"/>
        <w:rPr>
          <w:rFonts w:hint="eastAsia" w:ascii="黑体" w:hAnsi="黑体" w:eastAsia="黑体" w:cs="黑体"/>
          <w:b/>
          <w:bCs/>
          <w:color w:val="auto"/>
          <w:sz w:val="44"/>
          <w:szCs w:val="44"/>
          <w:lang w:val="en-US" w:eastAsia="zh-CN"/>
        </w:rPr>
      </w:pPr>
      <w:r>
        <w:rPr>
          <w:rFonts w:hint="eastAsia" w:ascii="黑体" w:hAnsi="黑体" w:eastAsia="黑体" w:cs="黑体"/>
          <w:b/>
          <w:bCs/>
          <w:color w:val="auto"/>
          <w:sz w:val="44"/>
          <w:szCs w:val="44"/>
          <w:lang w:val="en-US" w:eastAsia="zh-CN"/>
        </w:rPr>
        <w:t>云南十里阳光发展有限公司</w:t>
      </w:r>
    </w:p>
    <w:p>
      <w:pPr>
        <w:jc w:val="center"/>
        <w:rPr>
          <w:rFonts w:hint="eastAsia" w:ascii="黑体" w:hAnsi="黑体" w:eastAsia="黑体" w:cs="黑体"/>
          <w:b/>
          <w:bCs/>
          <w:color w:val="auto"/>
          <w:sz w:val="44"/>
          <w:szCs w:val="44"/>
        </w:rPr>
      </w:pPr>
      <w:r>
        <w:rPr>
          <w:rFonts w:hint="eastAsia" w:ascii="黑体" w:hAnsi="黑体" w:eastAsia="黑体" w:cs="黑体"/>
          <w:b/>
          <w:bCs/>
          <w:color w:val="auto"/>
          <w:sz w:val="44"/>
          <w:szCs w:val="44"/>
          <w:lang w:val="en-US" w:eastAsia="zh-CN"/>
        </w:rPr>
        <w:t>供应链</w:t>
      </w:r>
      <w:r>
        <w:rPr>
          <w:rFonts w:hint="eastAsia" w:ascii="黑体" w:hAnsi="黑体" w:eastAsia="黑体" w:cs="黑体"/>
          <w:b/>
          <w:bCs/>
          <w:color w:val="auto"/>
          <w:sz w:val="44"/>
          <w:szCs w:val="44"/>
        </w:rPr>
        <w:t>网络安全</w:t>
      </w:r>
      <w:r>
        <w:rPr>
          <w:rFonts w:hint="eastAsia" w:ascii="黑体" w:hAnsi="黑体" w:eastAsia="黑体" w:cs="黑体"/>
          <w:b/>
          <w:bCs/>
          <w:color w:val="auto"/>
          <w:sz w:val="44"/>
          <w:szCs w:val="44"/>
          <w:lang w:val="en-US" w:eastAsia="zh-CN"/>
        </w:rPr>
        <w:t>承诺及</w:t>
      </w:r>
      <w:r>
        <w:rPr>
          <w:rFonts w:hint="eastAsia" w:ascii="黑体" w:hAnsi="黑体" w:eastAsia="黑体" w:cs="黑体"/>
          <w:b/>
          <w:bCs/>
          <w:color w:val="auto"/>
          <w:sz w:val="44"/>
          <w:szCs w:val="44"/>
        </w:rPr>
        <w:t>协议</w:t>
      </w: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ascii="华文仿宋" w:hAnsi="华文仿宋" w:eastAsia="华文仿宋"/>
          <w:color w:val="auto"/>
          <w:sz w:val="28"/>
        </w:rPr>
      </w:pPr>
    </w:p>
    <w:p>
      <w:pPr>
        <w:rPr>
          <w:rFonts w:hint="default" w:ascii="黑体" w:hAnsi="黑体" w:eastAsia="黑体"/>
          <w:color w:val="auto"/>
          <w:sz w:val="28"/>
          <w:szCs w:val="28"/>
          <w:lang w:val="en-US" w:eastAsia="zh-CN"/>
        </w:rPr>
      </w:pPr>
      <w:r>
        <w:rPr>
          <w:rFonts w:hint="eastAsia" w:ascii="黑体" w:hAnsi="黑体" w:eastAsia="黑体"/>
          <w:color w:val="auto"/>
          <w:sz w:val="28"/>
          <w:szCs w:val="28"/>
        </w:rPr>
        <w:t>委托方（简称甲方）：</w:t>
      </w:r>
      <w:r>
        <w:rPr>
          <w:rFonts w:hint="eastAsia" w:ascii="宋体" w:hAnsi="宋体" w:eastAsia="黑体"/>
          <w:color w:val="auto"/>
          <w:kern w:val="0"/>
          <w:sz w:val="28"/>
          <w:szCs w:val="28"/>
          <w:u w:val="single"/>
          <w:lang w:val="en-US" w:eastAsia="zh-CN"/>
        </w:rPr>
        <w:t xml:space="preserve">云南十里阳光发展有限公司                      </w:t>
      </w:r>
    </w:p>
    <w:p>
      <w:pPr>
        <w:rPr>
          <w:rFonts w:hint="default" w:ascii="黑体" w:hAnsi="黑体" w:eastAsia="黑体"/>
          <w:color w:val="auto"/>
          <w:sz w:val="28"/>
          <w:szCs w:val="28"/>
          <w:lang w:val="en-US" w:eastAsia="zh-CN"/>
        </w:rPr>
      </w:pPr>
      <w:r>
        <w:rPr>
          <w:rFonts w:hint="eastAsia" w:ascii="黑体" w:hAnsi="黑体" w:eastAsia="黑体"/>
          <w:color w:val="auto"/>
          <w:sz w:val="28"/>
          <w:szCs w:val="28"/>
        </w:rPr>
        <w:t>受托方（简称乙方）：</w:t>
      </w:r>
      <w:r>
        <w:rPr>
          <w:rFonts w:hint="eastAsia" w:ascii="宋体" w:hAnsi="宋体" w:eastAsia="黑体"/>
          <w:color w:val="auto"/>
          <w:kern w:val="0"/>
          <w:sz w:val="28"/>
          <w:szCs w:val="28"/>
          <w:u w:val="single"/>
          <w:lang w:val="en-US" w:eastAsia="zh-CN"/>
        </w:rPr>
        <w:t xml:space="preserve">                               </w:t>
      </w:r>
    </w:p>
    <w:p>
      <w:pPr>
        <w:ind w:firstLine="534" w:firstLineChars="191"/>
        <w:rPr>
          <w:rFonts w:ascii="仿宋_GB2312" w:eastAsia="仿宋_GB2312"/>
          <w:color w:val="auto"/>
          <w:sz w:val="28"/>
          <w:szCs w:val="28"/>
        </w:rPr>
      </w:pPr>
      <w:r>
        <w:rPr>
          <w:rFonts w:ascii="华文仿宋" w:hAnsi="华文仿宋" w:eastAsia="华文仿宋"/>
          <w:color w:val="auto"/>
          <w:sz w:val="28"/>
        </w:rPr>
        <w:br w:type="page"/>
      </w:r>
      <w:r>
        <w:rPr>
          <w:rFonts w:hint="eastAsia" w:ascii="仿宋_GB2312" w:eastAsia="仿宋_GB2312"/>
          <w:color w:val="auto"/>
          <w:sz w:val="28"/>
          <w:szCs w:val="28"/>
        </w:rPr>
        <w:t>本协议签约双方在真实、充分地表达各自意愿的基础上，达成如下协议，由签约双方共同恪守。</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本协议是</w:t>
      </w:r>
      <w:r>
        <w:rPr>
          <w:rFonts w:hint="eastAsia" w:ascii="仿宋_GB2312" w:eastAsia="仿宋_GB2312"/>
          <w:color w:val="auto"/>
          <w:sz w:val="28"/>
          <w:szCs w:val="28"/>
          <w:u w:val="single"/>
          <w:lang w:val="en-US" w:eastAsia="zh-CN"/>
        </w:rPr>
        <w:t xml:space="preserve"> xxxxxxxxx</w:t>
      </w:r>
      <w:r>
        <w:rPr>
          <w:rFonts w:hint="eastAsia" w:ascii="仿宋_GB2312" w:eastAsia="仿宋_GB2312"/>
          <w:color w:val="auto"/>
          <w:sz w:val="28"/>
          <w:szCs w:val="28"/>
        </w:rPr>
        <w:t>合同（以下简称“合同”）的附件。</w:t>
      </w:r>
      <w:r>
        <w:rPr>
          <w:rFonts w:hint="eastAsia" w:ascii="仿宋_GB2312" w:eastAsia="仿宋_GB2312"/>
          <w:color w:val="auto"/>
          <w:sz w:val="28"/>
          <w:szCs w:val="28"/>
          <w:u w:val="single"/>
          <w:lang w:val="en-US" w:eastAsia="zh-CN"/>
        </w:rPr>
        <w:t xml:space="preserve">                          </w:t>
      </w:r>
      <w:r>
        <w:rPr>
          <w:rFonts w:hint="eastAsia" w:ascii="仿宋_GB2312" w:eastAsia="仿宋_GB2312"/>
          <w:color w:val="auto"/>
          <w:sz w:val="28"/>
          <w:szCs w:val="28"/>
          <w:lang w:val="en-US" w:eastAsia="zh-CN"/>
        </w:rPr>
        <w:t>乙方</w:t>
      </w:r>
      <w:r>
        <w:rPr>
          <w:rFonts w:hint="eastAsia" w:ascii="仿宋_GB2312" w:eastAsia="仿宋_GB2312"/>
          <w:color w:val="auto"/>
          <w:sz w:val="28"/>
          <w:szCs w:val="28"/>
        </w:rPr>
        <w:t>郑重承诺严格遵守所列事项，如有违反，由乙方承担由此造成的一切民事、行政、刑事和网络安全责任，并接受相应处罚。</w:t>
      </w:r>
    </w:p>
    <w:p>
      <w:pPr>
        <w:numPr>
          <w:ilvl w:val="0"/>
          <w:numId w:val="1"/>
        </w:numPr>
        <w:ind w:left="425" w:leftChars="0" w:hanging="425" w:firstLineChars="0"/>
        <w:outlineLvl w:val="0"/>
        <w:rPr>
          <w:rFonts w:ascii="仿宋_GB2312" w:eastAsia="仿宋_GB2312"/>
          <w:color w:val="auto"/>
          <w:sz w:val="28"/>
          <w:szCs w:val="28"/>
        </w:rPr>
      </w:pPr>
      <w:r>
        <w:rPr>
          <w:rFonts w:hint="eastAsia" w:ascii="仿宋_GB2312" w:eastAsia="仿宋_GB2312"/>
          <w:color w:val="auto"/>
          <w:sz w:val="28"/>
          <w:szCs w:val="28"/>
        </w:rPr>
        <w:t>保密信息</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本协议中的“保密信息”指乙方在工作中接触到的一切属于甲方的信息和资料。</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rPr>
        <w:t>保密人员</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2.1乙方的管理人员、一般员工以及其他受乙方委托、聘用等直接或间接接触保密信息的人员均应恪尽保密义务，不因人员的流动而免责。</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2.2乙方参加本项目的所有人员必须与乙方签有正式的保密协议，并且该人员在知晓保密信息之前已经充分了解本协议的内容。保密安全性不得低于本协议要求。甲方有检查、验证乙方与乙方人员遵守保密协议的权利。</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rPr>
        <w:t>保密义务</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3.1乙方应遵守</w:t>
      </w:r>
      <w:r>
        <w:rPr>
          <w:rFonts w:hint="eastAsia" w:ascii="仿宋_GB2312" w:eastAsia="仿宋_GB2312"/>
          <w:color w:val="auto"/>
          <w:sz w:val="28"/>
          <w:szCs w:val="30"/>
        </w:rPr>
        <w:t>《中华人民共和国网络安全法》、《中华人民共和国数据安全法》、《中华人民共和国个人信息保护法》、《中华人民共和国密码法》</w:t>
      </w:r>
      <w:r>
        <w:rPr>
          <w:rFonts w:hint="eastAsia" w:ascii="仿宋_GB2312" w:eastAsia="仿宋_GB2312"/>
          <w:color w:val="auto"/>
          <w:sz w:val="28"/>
          <w:szCs w:val="30"/>
          <w:lang w:eastAsia="zh-CN"/>
        </w:rPr>
        <w:t>、</w:t>
      </w:r>
      <w:r>
        <w:rPr>
          <w:rFonts w:hint="eastAsia" w:ascii="仿宋_GB2312" w:eastAsia="仿宋_GB2312"/>
          <w:color w:val="auto"/>
          <w:sz w:val="28"/>
          <w:szCs w:val="28"/>
        </w:rPr>
        <w:t>《中华人民共和国计算机信息系统安全保护条例》、《计算机信息网络国际互联安全保护管理办法》</w:t>
      </w:r>
      <w:r>
        <w:rPr>
          <w:rFonts w:hint="eastAsia" w:ascii="仿宋_GB2312" w:eastAsia="仿宋_GB2312"/>
          <w:color w:val="auto"/>
          <w:sz w:val="28"/>
          <w:szCs w:val="28"/>
          <w:lang w:eastAsia="zh-CN"/>
        </w:rPr>
        <w:t>、</w:t>
      </w:r>
      <w:r>
        <w:rPr>
          <w:rFonts w:hint="eastAsia" w:ascii="仿宋_GB2312" w:eastAsia="仿宋_GB2312"/>
          <w:color w:val="auto"/>
          <w:sz w:val="28"/>
          <w:szCs w:val="28"/>
        </w:rPr>
        <w:t>《信息安全等级保护管理办法》</w:t>
      </w:r>
      <w:r>
        <w:rPr>
          <w:rFonts w:hint="eastAsia" w:ascii="仿宋_GB2312" w:eastAsia="仿宋_GB2312"/>
          <w:color w:val="auto"/>
          <w:sz w:val="28"/>
          <w:szCs w:val="28"/>
          <w:lang w:eastAsia="zh-CN"/>
        </w:rPr>
        <w:t>、</w:t>
      </w:r>
      <w:r>
        <w:rPr>
          <w:rFonts w:hint="eastAsia" w:ascii="仿宋_GB2312" w:eastAsia="仿宋_GB2312"/>
          <w:color w:val="auto"/>
          <w:sz w:val="28"/>
          <w:szCs w:val="28"/>
        </w:rPr>
        <w:t>《全国人民代表大会常务委员会关于维护互联网安全的决定》、《中华人民共和国电信条例》、《互联网信息服务管理办法》</w:t>
      </w:r>
      <w:r>
        <w:rPr>
          <w:rFonts w:hint="eastAsia" w:ascii="仿宋_GB2312" w:eastAsia="仿宋_GB2312"/>
          <w:color w:val="auto"/>
          <w:sz w:val="28"/>
          <w:szCs w:val="30"/>
          <w:lang w:eastAsia="zh-CN"/>
        </w:rPr>
        <w:t>、</w:t>
      </w:r>
      <w:r>
        <w:rPr>
          <w:rFonts w:hint="eastAsia" w:ascii="仿宋_GB2312" w:eastAsia="仿宋_GB2312"/>
          <w:color w:val="auto"/>
          <w:sz w:val="28"/>
          <w:szCs w:val="30"/>
        </w:rPr>
        <w:t>《关键信息基础设施安全保护条例》</w:t>
      </w:r>
      <w:r>
        <w:rPr>
          <w:rFonts w:hint="eastAsia" w:ascii="仿宋_GB2312" w:eastAsia="仿宋_GB2312"/>
          <w:color w:val="auto"/>
          <w:sz w:val="28"/>
          <w:szCs w:val="30"/>
          <w:lang w:val="en-US" w:eastAsia="zh-CN"/>
        </w:rPr>
        <w:t>及</w:t>
      </w:r>
      <w:r>
        <w:rPr>
          <w:rFonts w:hint="eastAsia" w:ascii="仿宋_GB2312" w:eastAsia="仿宋_GB2312"/>
          <w:color w:val="auto"/>
          <w:sz w:val="28"/>
          <w:szCs w:val="28"/>
        </w:rPr>
        <w:t>其他网络安全的有关法律、法规和行政规章制度。</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3.2乙方应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3.3乙方应组织所有派驻甲方的实施人员参加</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入场前网络安全管理培训</w:t>
      </w:r>
      <w:r>
        <w:rPr>
          <w:rFonts w:hint="eastAsia" w:ascii="仿宋_GB2312" w:eastAsia="仿宋_GB2312"/>
          <w:color w:val="auto"/>
          <w:sz w:val="28"/>
          <w:szCs w:val="28"/>
          <w:lang w:val="en-US" w:eastAsia="zh-CN"/>
        </w:rPr>
        <w:t>及</w:t>
      </w:r>
      <w:r>
        <w:rPr>
          <w:rFonts w:hint="eastAsia" w:ascii="仿宋_GB2312" w:eastAsia="仿宋_GB2312"/>
          <w:color w:val="auto"/>
          <w:sz w:val="28"/>
          <w:szCs w:val="28"/>
        </w:rPr>
        <w:t>考试，考试合格者方可开展项目实施工作。若发生实施人员变更情况，乙方应提前以书面形式通知甲方相关项目实施部门,在得到同意后才可以进行人员变更。乙方实施人员离场时确保实施人员交还相应账号、权限、出入证、资料清单及数据清单等，并明确离场人员仍负有保密义务。</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3.4乙方所获知的保密信息只能在乙方单位内部谨慎的使用，只能透露给乙方单位直接参与项目的人员，透露的内容只能是与其工作相关的信息。同时，乙方应知悉并承诺遵守《中国南方电网有限责任公司网络安全管理办法》、《中国南方电网公司网络安全合规库》等相关网络安全规章制度和要求，并定期对提供的内容和服务进行自查自检和整改。</w:t>
      </w:r>
    </w:p>
    <w:p>
      <w:pPr>
        <w:ind w:firstLine="534" w:firstLineChars="191"/>
        <w:rPr>
          <w:rFonts w:ascii="仿宋_GB2312" w:eastAsia="仿宋_GB2312"/>
          <w:color w:val="auto"/>
          <w:sz w:val="28"/>
          <w:szCs w:val="28"/>
        </w:rPr>
      </w:pPr>
      <w:r>
        <w:rPr>
          <w:rFonts w:ascii="仿宋_GB2312" w:eastAsia="仿宋_GB2312"/>
          <w:color w:val="auto"/>
          <w:sz w:val="28"/>
          <w:szCs w:val="28"/>
        </w:rPr>
        <w:t>3.5</w:t>
      </w:r>
      <w:r>
        <w:rPr>
          <w:rFonts w:hint="eastAsia" w:ascii="仿宋_GB2312" w:eastAsia="仿宋_GB2312"/>
          <w:color w:val="auto"/>
          <w:sz w:val="28"/>
          <w:szCs w:val="28"/>
        </w:rPr>
        <w:t>乙方应采取必要的措施防止保密信息复制、泄漏或遗失。乙方亦不得依据保密信息，向第三方做出任何建议。</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3.6乙方应按照</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的要求，对参与实施</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相关项目的人员进行严格的背景审查，并定期对参与项目的人员开展网络安全意识和网络安全技术培训，提高人员的网络安全意识和防护能力。</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3.7乙方应建立健全本单位的网络安全管理体系，完善网络安全技术防护措施和操作规程，规范乙方工作人员网络和信息系统的使用行为，避免由于网络安全违规行为而对</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的网络安全造成影响。</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3.8乙方</w:t>
      </w:r>
      <w:r>
        <w:rPr>
          <w:rFonts w:hint="eastAsia" w:ascii="仿宋_GB2312" w:eastAsia="仿宋_GB2312"/>
          <w:color w:val="auto"/>
          <w:sz w:val="28"/>
          <w:szCs w:val="28"/>
          <w:lang w:val="en-US" w:eastAsia="zh-CN"/>
        </w:rPr>
        <w:t>应</w:t>
      </w:r>
      <w:r>
        <w:rPr>
          <w:rFonts w:hint="eastAsia" w:ascii="仿宋_GB2312" w:eastAsia="仿宋_GB2312"/>
          <w:color w:val="auto"/>
          <w:sz w:val="28"/>
          <w:szCs w:val="28"/>
        </w:rPr>
        <w:t>规范本单位数据采集和使用，且乙方及其相关人员应负保密责任，</w:t>
      </w:r>
      <w:r>
        <w:rPr>
          <w:rFonts w:hint="eastAsia" w:ascii="仿宋_GB2312" w:eastAsia="仿宋_GB2312"/>
          <w:color w:val="auto"/>
          <w:sz w:val="28"/>
          <w:szCs w:val="28"/>
          <w:lang w:val="en-US" w:eastAsia="zh-CN"/>
        </w:rPr>
        <w:t>不以任何形式透露与甲方合作涉及的</w:t>
      </w:r>
      <w:r>
        <w:rPr>
          <w:rFonts w:hint="eastAsia" w:ascii="仿宋_GB2312" w:eastAsia="仿宋_GB2312"/>
          <w:color w:val="auto"/>
          <w:sz w:val="28"/>
          <w:szCs w:val="28"/>
        </w:rPr>
        <w:t>一切相关数据信息和项目产出的</w:t>
      </w:r>
      <w:r>
        <w:rPr>
          <w:rFonts w:hint="eastAsia" w:ascii="仿宋_GB2312" w:eastAsia="仿宋_GB2312"/>
          <w:color w:val="auto"/>
          <w:sz w:val="28"/>
          <w:szCs w:val="28"/>
          <w:lang w:val="en-US" w:eastAsia="zh-CN"/>
        </w:rPr>
        <w:t>数据</w:t>
      </w:r>
      <w:r>
        <w:rPr>
          <w:rFonts w:hint="eastAsia" w:ascii="仿宋_GB2312" w:eastAsia="仿宋_GB2312"/>
          <w:color w:val="auto"/>
          <w:sz w:val="28"/>
          <w:szCs w:val="28"/>
        </w:rPr>
        <w:t>给第三方。</w:t>
      </w:r>
      <w:r>
        <w:rPr>
          <w:rFonts w:hint="eastAsia" w:ascii="仿宋_GB2312" w:eastAsia="仿宋_GB2312"/>
          <w:color w:val="auto"/>
          <w:sz w:val="28"/>
          <w:szCs w:val="28"/>
          <w:lang w:val="en-US" w:eastAsia="zh-CN"/>
        </w:rPr>
        <w:t>未经甲方</w:t>
      </w:r>
      <w:r>
        <w:rPr>
          <w:rFonts w:hint="eastAsia" w:ascii="仿宋_GB2312" w:eastAsia="仿宋_GB2312"/>
          <w:color w:val="auto"/>
          <w:sz w:val="28"/>
          <w:szCs w:val="28"/>
        </w:rPr>
        <w:t>书面同意</w:t>
      </w:r>
      <w:r>
        <w:rPr>
          <w:rFonts w:hint="eastAsia" w:ascii="仿宋_GB2312" w:eastAsia="仿宋_GB2312"/>
          <w:color w:val="auto"/>
          <w:sz w:val="28"/>
          <w:szCs w:val="28"/>
          <w:lang w:eastAsia="zh-CN"/>
        </w:rPr>
        <w:t>，</w:t>
      </w:r>
      <w:r>
        <w:rPr>
          <w:rFonts w:hint="eastAsia" w:ascii="仿宋_GB2312" w:eastAsia="仿宋_GB2312"/>
          <w:color w:val="auto"/>
          <w:sz w:val="28"/>
          <w:szCs w:val="28"/>
          <w:lang w:val="en-US" w:eastAsia="zh-CN"/>
        </w:rPr>
        <w:t>不得将相关数据用于任何</w:t>
      </w:r>
      <w:r>
        <w:rPr>
          <w:rFonts w:hint="eastAsia" w:ascii="仿宋_GB2312" w:eastAsia="仿宋_GB2312"/>
          <w:color w:val="auto"/>
          <w:sz w:val="28"/>
          <w:szCs w:val="28"/>
        </w:rPr>
        <w:t>学术交流、教育培训、技术交流等活动。</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3.9乙方不得在互联网共享平台中存放与</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相关的敏感信息（包括但不限于系统软件源码、系统架构、技术方案、网络拓扑图、各类账号及口令等敏感信息）。</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3.10乙方需确保为</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开发的源代码安全，不设置恶意程序</w:t>
      </w:r>
      <w:r>
        <w:rPr>
          <w:rFonts w:hint="eastAsia" w:ascii="仿宋_GB2312" w:eastAsia="仿宋_GB2312"/>
          <w:color w:val="auto"/>
          <w:sz w:val="28"/>
          <w:szCs w:val="28"/>
          <w:lang w:val="en-US" w:eastAsia="zh-CN"/>
        </w:rPr>
        <w:t>与</w:t>
      </w:r>
      <w:r>
        <w:rPr>
          <w:rFonts w:hint="eastAsia" w:ascii="仿宋_GB2312" w:eastAsia="仿宋_GB2312"/>
          <w:color w:val="auto"/>
          <w:sz w:val="28"/>
          <w:szCs w:val="28"/>
        </w:rPr>
        <w:t>后门，对交付的源代码进行安全检查，避免存在安全缺陷、漏洞；发现提供的源代码等产品和服务存在安全缺陷、漏洞等风险时，立即采取补救措施；不发布、托管在外网（如github、码云等共享平台），代码仅限于项目小组内使用，不得随意传播。</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3.11乙方不应在互联网上私自搭建未经授权的包含南方电网</w:t>
      </w:r>
      <w:r>
        <w:rPr>
          <w:rFonts w:hint="eastAsia" w:ascii="仿宋_GB2312" w:eastAsia="仿宋_GB2312"/>
          <w:color w:val="auto"/>
          <w:sz w:val="28"/>
          <w:szCs w:val="28"/>
          <w:lang w:eastAsia="zh-CN"/>
        </w:rPr>
        <w:t>、</w:t>
      </w:r>
      <w:r>
        <w:rPr>
          <w:rFonts w:hint="eastAsia" w:ascii="仿宋_GB2312" w:eastAsia="仿宋_GB2312"/>
          <w:color w:val="auto"/>
          <w:sz w:val="28"/>
          <w:szCs w:val="28"/>
          <w:lang w:val="en-US" w:eastAsia="zh-CN"/>
        </w:rPr>
        <w:t>云南电网</w:t>
      </w:r>
      <w:r>
        <w:rPr>
          <w:rFonts w:hint="eastAsia" w:ascii="仿宋_GB2312" w:eastAsia="仿宋_GB2312"/>
          <w:color w:val="auto"/>
          <w:sz w:val="28"/>
          <w:szCs w:val="28"/>
        </w:rPr>
        <w:t>和</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信息数据（包括但不限于名称和logo等）的测试环境，不擅自将未经测试通过的系统放在互联网测试环境中。</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3.12在项目实施过程中，乙方只能使用模拟数据进行调试，乙方在完成本项目的安装调试和验收后，必须将所有资料向甲方移交，并由甲方的核实认可。但并不免除乙方在协议有效期内的违约责任。</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3.13在现场实施过程中，乙方须在甲方指定地点办公，并遵守甲方关于第三方人员管理规定要求。未经许可不得将保密信息带离办公场所。乙方不得利用</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的网络随意下载、拷贝、复印、刻录或</w:t>
      </w:r>
      <w:r>
        <w:rPr>
          <w:rFonts w:hint="eastAsia" w:ascii="仿宋_GB2312" w:eastAsia="仿宋_GB2312"/>
          <w:color w:val="auto"/>
          <w:sz w:val="28"/>
          <w:szCs w:val="28"/>
          <w:lang w:val="en-US" w:eastAsia="zh-CN"/>
        </w:rPr>
        <w:t>以</w:t>
      </w:r>
      <w:r>
        <w:rPr>
          <w:rFonts w:hint="eastAsia" w:ascii="仿宋_GB2312" w:eastAsia="仿宋_GB2312"/>
          <w:color w:val="auto"/>
          <w:sz w:val="28"/>
          <w:szCs w:val="28"/>
        </w:rPr>
        <w:t>其他方式获取、传递与自身工作内容无关的涉密信息和敏感信息。</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3.14乙方应对南方电网</w:t>
      </w:r>
      <w:r>
        <w:rPr>
          <w:rFonts w:hint="eastAsia" w:ascii="仿宋_GB2312" w:eastAsia="仿宋_GB2312"/>
          <w:color w:val="auto"/>
          <w:sz w:val="28"/>
          <w:szCs w:val="28"/>
          <w:lang w:eastAsia="zh-CN"/>
        </w:rPr>
        <w:t>、</w:t>
      </w:r>
      <w:r>
        <w:rPr>
          <w:rFonts w:hint="eastAsia" w:ascii="仿宋_GB2312" w:eastAsia="仿宋_GB2312"/>
          <w:color w:val="auto"/>
          <w:sz w:val="28"/>
          <w:szCs w:val="28"/>
          <w:lang w:val="en-US" w:eastAsia="zh-CN"/>
        </w:rPr>
        <w:t>云南电网</w:t>
      </w:r>
      <w:r>
        <w:rPr>
          <w:rFonts w:hint="eastAsia" w:ascii="仿宋_GB2312" w:eastAsia="仿宋_GB2312"/>
          <w:color w:val="auto"/>
          <w:sz w:val="28"/>
          <w:szCs w:val="28"/>
        </w:rPr>
        <w:t>、</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及网信、公安、互联网应急中心等单位监测发现和通报的安全隐患进行限时整改。</w:t>
      </w:r>
    </w:p>
    <w:p>
      <w:pPr>
        <w:ind w:firstLine="560" w:firstLineChars="200"/>
        <w:rPr>
          <w:rFonts w:ascii="仿宋_GB2312" w:eastAsia="仿宋_GB2312"/>
          <w:color w:val="auto"/>
          <w:sz w:val="28"/>
          <w:szCs w:val="28"/>
        </w:rPr>
      </w:pPr>
      <w:r>
        <w:rPr>
          <w:rFonts w:hint="eastAsia" w:ascii="仿宋_GB2312" w:eastAsia="仿宋_GB2312"/>
          <w:color w:val="auto"/>
          <w:sz w:val="28"/>
          <w:szCs w:val="28"/>
        </w:rPr>
        <w:t>3.15当乙方单位发生网络安全事件涉及到</w:t>
      </w:r>
      <w:r>
        <w:rPr>
          <w:rFonts w:hint="eastAsia" w:ascii="仿宋_GB2312" w:eastAsia="仿宋_GB2312"/>
          <w:color w:val="auto"/>
          <w:sz w:val="28"/>
          <w:szCs w:val="28"/>
          <w:lang w:val="en-US" w:eastAsia="zh-CN"/>
        </w:rPr>
        <w:t>甲方时</w:t>
      </w:r>
      <w:r>
        <w:rPr>
          <w:rFonts w:hint="eastAsia" w:ascii="仿宋_GB2312" w:eastAsia="仿宋_GB2312"/>
          <w:color w:val="auto"/>
          <w:sz w:val="28"/>
          <w:szCs w:val="28"/>
        </w:rPr>
        <w:t>，</w:t>
      </w:r>
      <w:r>
        <w:rPr>
          <w:rFonts w:hint="eastAsia" w:ascii="仿宋_GB2312" w:eastAsia="仿宋_GB2312"/>
          <w:color w:val="auto"/>
          <w:sz w:val="28"/>
          <w:szCs w:val="28"/>
          <w:lang w:val="en-US" w:eastAsia="zh-CN"/>
        </w:rPr>
        <w:t>应</w:t>
      </w:r>
      <w:r>
        <w:rPr>
          <w:rFonts w:hint="eastAsia" w:ascii="仿宋_GB2312" w:eastAsia="仿宋_GB2312"/>
          <w:color w:val="auto"/>
          <w:sz w:val="28"/>
          <w:szCs w:val="28"/>
        </w:rPr>
        <w:t>迅速采取有效应急措施，将损害和影响降到最小范围，并立即向</w:t>
      </w:r>
      <w:r>
        <w:rPr>
          <w:rFonts w:hint="eastAsia" w:ascii="仿宋_GB2312" w:eastAsia="仿宋_GB2312"/>
          <w:color w:val="auto"/>
          <w:sz w:val="28"/>
          <w:szCs w:val="28"/>
          <w:lang w:val="en-US" w:eastAsia="zh-CN"/>
        </w:rPr>
        <w:t>甲方</w:t>
      </w:r>
      <w:r>
        <w:rPr>
          <w:rFonts w:hint="eastAsia" w:ascii="仿宋_GB2312" w:eastAsia="仿宋_GB2312"/>
          <w:color w:val="auto"/>
          <w:sz w:val="28"/>
          <w:szCs w:val="28"/>
        </w:rPr>
        <w:t>报告。</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3.16项目移交给甲方后，乙方不得保留登录系统的权限。如确实需要登录系统，需经甲方的书面批准，且有甲方人员在场监控方可进行相关操作。</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3.17乙方应按甲方项目管理部门确认的途径向甲方提交或索取有关资料。</w:t>
      </w:r>
    </w:p>
    <w:p>
      <w:pPr>
        <w:ind w:firstLine="534" w:firstLineChars="191"/>
        <w:rPr>
          <w:rFonts w:ascii="仿宋_GB2312" w:eastAsia="仿宋_GB2312"/>
          <w:color w:val="auto"/>
          <w:sz w:val="28"/>
          <w:szCs w:val="28"/>
        </w:rPr>
      </w:pPr>
      <w:r>
        <w:rPr>
          <w:rFonts w:hint="eastAsia" w:ascii="仿宋_GB2312" w:eastAsia="仿宋_GB2312"/>
          <w:color w:val="auto"/>
          <w:sz w:val="28"/>
          <w:szCs w:val="28"/>
        </w:rPr>
        <w:t>3.18乙方应与相关工作人员签订个人保密协议，若乙方单位工作人员在工作期间或离职后违反保密义务使甲方受到损失，甲方则按违约责任向乙方追偿。</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lang w:val="en-US" w:eastAsia="zh-CN"/>
        </w:rPr>
        <w:t>乙方承诺</w:t>
      </w:r>
    </w:p>
    <w:p>
      <w:p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rPr>
        <w:t>我单位参与甲方</w:t>
      </w:r>
      <w:r>
        <w:rPr>
          <w:rFonts w:hint="eastAsia" w:ascii="仿宋_GB2312" w:eastAsia="仿宋_GB2312"/>
          <w:color w:val="auto"/>
          <w:sz w:val="28"/>
          <w:szCs w:val="30"/>
          <w:lang w:val="en-US" w:eastAsia="zh-CN"/>
        </w:rPr>
        <w:t>的</w:t>
      </w:r>
      <w:r>
        <w:rPr>
          <w:rFonts w:hint="eastAsia" w:ascii="仿宋_GB2312" w:eastAsia="仿宋_GB2312"/>
          <w:color w:val="auto"/>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color w:val="auto"/>
          <w:sz w:val="28"/>
          <w:szCs w:val="30"/>
        </w:rPr>
        <w:t>电网公司督察检查，若不按照以下要求执行而导致</w:t>
      </w:r>
      <w:r>
        <w:rPr>
          <w:rFonts w:hint="eastAsia" w:ascii="仿宋_GB2312" w:eastAsia="仿宋_GB2312"/>
          <w:color w:val="auto"/>
          <w:sz w:val="28"/>
          <w:szCs w:val="30"/>
        </w:rPr>
        <w:t>南方电网公司</w:t>
      </w:r>
      <w:r>
        <w:rPr>
          <w:rFonts w:ascii="仿宋_GB2312" w:eastAsia="仿宋_GB2312"/>
          <w:color w:val="auto"/>
          <w:sz w:val="28"/>
          <w:szCs w:val="30"/>
        </w:rPr>
        <w:t>受影响，将自愿按照合同约定、法律法规及南方电网</w:t>
      </w:r>
      <w:r>
        <w:rPr>
          <w:rFonts w:hint="eastAsia" w:ascii="仿宋_GB2312" w:eastAsia="仿宋_GB2312"/>
          <w:color w:val="auto"/>
          <w:sz w:val="28"/>
          <w:szCs w:val="30"/>
        </w:rPr>
        <w:t>公司</w:t>
      </w:r>
      <w:r>
        <w:rPr>
          <w:rFonts w:ascii="仿宋_GB2312" w:eastAsia="仿宋_GB2312"/>
          <w:color w:val="auto"/>
          <w:sz w:val="28"/>
          <w:szCs w:val="30"/>
        </w:rPr>
        <w:t>有关规定承担相关责任。</w:t>
      </w:r>
      <w:r>
        <w:rPr>
          <w:rFonts w:hint="eastAsia" w:ascii="仿宋_GB2312" w:eastAsia="仿宋_GB2312"/>
          <w:color w:val="auto"/>
          <w:sz w:val="28"/>
          <w:szCs w:val="30"/>
        </w:rPr>
        <w:t>本单位做出以下庄重承诺：</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w:t>
      </w:r>
      <w:r>
        <w:rPr>
          <w:rFonts w:hint="eastAsia" w:ascii="仿宋_GB2312" w:eastAsia="仿宋_GB2312"/>
          <w:color w:val="auto"/>
          <w:sz w:val="28"/>
          <w:szCs w:val="30"/>
        </w:rPr>
        <w:t>严格遵守《中华人民共和国网络安全法》、《中华人民共和国数据安全法》、《中华人民共和国个人信息保护法》、《中华人民共和国密码法》</w:t>
      </w:r>
      <w:r>
        <w:rPr>
          <w:rFonts w:hint="eastAsia" w:ascii="仿宋_GB2312" w:eastAsia="仿宋_GB2312"/>
          <w:color w:val="auto"/>
          <w:sz w:val="28"/>
          <w:szCs w:val="30"/>
          <w:lang w:eastAsia="zh-CN"/>
        </w:rPr>
        <w:t>、</w:t>
      </w:r>
      <w:r>
        <w:rPr>
          <w:rFonts w:hint="eastAsia" w:ascii="仿宋_GB2312" w:eastAsia="仿宋_GB2312"/>
          <w:color w:val="auto"/>
          <w:sz w:val="28"/>
          <w:szCs w:val="28"/>
        </w:rPr>
        <w:t>《中华人民共和国计算机信息系统安全保护条例》、《计算机信息网络国际互联安全保护管理办法》</w:t>
      </w:r>
      <w:r>
        <w:rPr>
          <w:rFonts w:hint="eastAsia" w:ascii="仿宋_GB2312" w:eastAsia="仿宋_GB2312"/>
          <w:color w:val="auto"/>
          <w:sz w:val="28"/>
          <w:szCs w:val="28"/>
          <w:lang w:eastAsia="zh-CN"/>
        </w:rPr>
        <w:t>、</w:t>
      </w:r>
      <w:r>
        <w:rPr>
          <w:rFonts w:hint="eastAsia" w:ascii="仿宋_GB2312" w:eastAsia="仿宋_GB2312"/>
          <w:color w:val="auto"/>
          <w:sz w:val="28"/>
          <w:szCs w:val="28"/>
        </w:rPr>
        <w:t>《信息安全等级保护管理办法》</w:t>
      </w:r>
      <w:r>
        <w:rPr>
          <w:rFonts w:hint="eastAsia" w:ascii="仿宋_GB2312" w:eastAsia="仿宋_GB2312"/>
          <w:color w:val="auto"/>
          <w:sz w:val="28"/>
          <w:szCs w:val="28"/>
          <w:lang w:eastAsia="zh-CN"/>
        </w:rPr>
        <w:t>、</w:t>
      </w:r>
      <w:r>
        <w:rPr>
          <w:rFonts w:hint="eastAsia" w:ascii="仿宋_GB2312" w:eastAsia="仿宋_GB2312"/>
          <w:color w:val="auto"/>
          <w:sz w:val="28"/>
          <w:szCs w:val="28"/>
        </w:rPr>
        <w:t>《全国人民代表大会常务委员会关于维护互联网安全的决定》、《中华人民共和国电信条例》、《互联网信息服务管理办法》</w:t>
      </w:r>
      <w:r>
        <w:rPr>
          <w:rFonts w:hint="eastAsia" w:ascii="仿宋_GB2312" w:eastAsia="仿宋_GB2312"/>
          <w:color w:val="auto"/>
          <w:sz w:val="28"/>
          <w:szCs w:val="30"/>
          <w:lang w:eastAsia="zh-CN"/>
        </w:rPr>
        <w:t>、</w:t>
      </w:r>
      <w:r>
        <w:rPr>
          <w:rFonts w:hint="eastAsia" w:ascii="仿宋_GB2312" w:eastAsia="仿宋_GB2312"/>
          <w:color w:val="auto"/>
          <w:sz w:val="28"/>
          <w:szCs w:val="30"/>
        </w:rPr>
        <w:t>《关键信息基础设施安全保护条例》</w:t>
      </w:r>
      <w:r>
        <w:rPr>
          <w:rFonts w:hint="eastAsia" w:ascii="仿宋_GB2312" w:eastAsia="仿宋_GB2312"/>
          <w:color w:val="auto"/>
          <w:sz w:val="28"/>
          <w:szCs w:val="30"/>
          <w:lang w:eastAsia="zh-CN"/>
        </w:rPr>
        <w:t>《</w:t>
      </w:r>
      <w:r>
        <w:rPr>
          <w:rFonts w:hint="eastAsia" w:ascii="仿宋_GB2312" w:eastAsia="仿宋_GB2312"/>
          <w:color w:val="auto"/>
          <w:sz w:val="28"/>
          <w:szCs w:val="30"/>
          <w:lang w:val="en-US" w:eastAsia="zh-CN"/>
        </w:rPr>
        <w:t>知识产权法</w:t>
      </w:r>
      <w:r>
        <w:rPr>
          <w:rFonts w:hint="eastAsia" w:ascii="仿宋_GB2312" w:eastAsia="仿宋_GB2312"/>
          <w:color w:val="auto"/>
          <w:sz w:val="28"/>
          <w:szCs w:val="30"/>
          <w:lang w:eastAsia="zh-CN"/>
        </w:rPr>
        <w:t>》</w:t>
      </w:r>
      <w:r>
        <w:rPr>
          <w:rFonts w:hint="eastAsia" w:ascii="仿宋_GB2312" w:eastAsia="仿宋_GB2312"/>
          <w:color w:val="auto"/>
          <w:sz w:val="28"/>
          <w:szCs w:val="30"/>
        </w:rPr>
        <w:t>等法律法规和规章的有关规定。</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4.2</w:t>
      </w:r>
      <w:r>
        <w:rPr>
          <w:rFonts w:hint="eastAsia" w:ascii="仿宋_GB2312" w:eastAsia="仿宋_GB2312" w:cs="宋体"/>
          <w:color w:val="auto"/>
          <w:kern w:val="0"/>
          <w:sz w:val="28"/>
          <w:szCs w:val="28"/>
        </w:rPr>
        <w:t>承担本单位工作职责范围内的网络安全责任，确保本单位接触到的各类</w:t>
      </w:r>
      <w:r>
        <w:rPr>
          <w:rFonts w:hint="eastAsia" w:ascii="仿宋_GB2312" w:eastAsia="仿宋_GB2312"/>
          <w:color w:val="auto"/>
          <w:sz w:val="28"/>
          <w:szCs w:val="30"/>
        </w:rPr>
        <w:t>南方</w:t>
      </w:r>
      <w:r>
        <w:rPr>
          <w:rFonts w:hint="eastAsia" w:ascii="仿宋_GB2312" w:eastAsia="仿宋_GB2312" w:cs="宋体"/>
          <w:color w:val="auto"/>
          <w:kern w:val="0"/>
          <w:sz w:val="28"/>
          <w:szCs w:val="28"/>
        </w:rPr>
        <w:t>电网公司信息和数据的保密性、完整性、可用性，控制本单位员工接触、使用南方</w:t>
      </w:r>
      <w:r>
        <w:rPr>
          <w:rFonts w:ascii="仿宋_GB2312" w:eastAsia="仿宋_GB2312" w:cs="宋体"/>
          <w:color w:val="auto"/>
          <w:kern w:val="0"/>
          <w:sz w:val="28"/>
          <w:szCs w:val="28"/>
        </w:rPr>
        <w:t>电网</w:t>
      </w:r>
      <w:r>
        <w:rPr>
          <w:rFonts w:hint="eastAsia" w:ascii="仿宋_GB2312" w:eastAsia="仿宋_GB2312" w:cs="宋体"/>
          <w:color w:val="auto"/>
          <w:kern w:val="0"/>
          <w:sz w:val="28"/>
          <w:szCs w:val="28"/>
        </w:rPr>
        <w:t>公司</w:t>
      </w:r>
      <w:r>
        <w:rPr>
          <w:rFonts w:ascii="仿宋_GB2312" w:eastAsia="仿宋_GB2312" w:cs="宋体"/>
          <w:color w:val="auto"/>
          <w:kern w:val="0"/>
          <w:sz w:val="28"/>
          <w:szCs w:val="28"/>
        </w:rPr>
        <w:t>信息</w:t>
      </w:r>
      <w:r>
        <w:rPr>
          <w:rFonts w:hint="eastAsia" w:ascii="仿宋_GB2312" w:eastAsia="仿宋_GB2312" w:cs="宋体"/>
          <w:color w:val="auto"/>
          <w:kern w:val="0"/>
          <w:sz w:val="28"/>
          <w:szCs w:val="28"/>
        </w:rPr>
        <w:t>和数据</w:t>
      </w:r>
      <w:r>
        <w:rPr>
          <w:rFonts w:ascii="仿宋_GB2312" w:eastAsia="仿宋_GB2312" w:cs="宋体"/>
          <w:color w:val="auto"/>
          <w:kern w:val="0"/>
          <w:sz w:val="28"/>
          <w:szCs w:val="28"/>
        </w:rPr>
        <w:t>的范围，确保无关人员无法接触到</w:t>
      </w:r>
      <w:r>
        <w:rPr>
          <w:rFonts w:hint="eastAsia" w:ascii="仿宋_GB2312" w:eastAsia="仿宋_GB2312" w:cs="宋体"/>
          <w:color w:val="auto"/>
          <w:kern w:val="0"/>
          <w:sz w:val="28"/>
          <w:szCs w:val="28"/>
        </w:rPr>
        <w:t>南方电网公司</w:t>
      </w:r>
      <w:r>
        <w:rPr>
          <w:rFonts w:ascii="仿宋_GB2312" w:eastAsia="仿宋_GB2312" w:cs="宋体"/>
          <w:color w:val="auto"/>
          <w:kern w:val="0"/>
          <w:sz w:val="28"/>
          <w:szCs w:val="28"/>
        </w:rPr>
        <w:t>相关信息</w:t>
      </w:r>
      <w:r>
        <w:rPr>
          <w:rFonts w:hint="eastAsia" w:ascii="仿宋_GB2312" w:eastAsia="仿宋_GB2312" w:cs="宋体"/>
          <w:color w:val="auto"/>
          <w:kern w:val="0"/>
          <w:sz w:val="28"/>
          <w:szCs w:val="28"/>
        </w:rPr>
        <w:t>。</w:t>
      </w:r>
      <w:r>
        <w:rPr>
          <w:rFonts w:hint="eastAsia" w:ascii="仿宋_GB2312" w:eastAsia="仿宋_GB2312"/>
          <w:color w:val="auto"/>
          <w:sz w:val="28"/>
          <w:szCs w:val="30"/>
        </w:rPr>
        <w:t>南方电网公司范围包括中国南方电网有限责任公司及其分子公司、厂办大集体企业和职工持股改革后企业、参控股企业等。</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4.3</w:t>
      </w:r>
      <w:r>
        <w:rPr>
          <w:rFonts w:hint="eastAsia" w:ascii="仿宋_GB2312" w:eastAsia="仿宋_GB2312"/>
          <w:color w:val="auto"/>
          <w:sz w:val="28"/>
          <w:szCs w:val="30"/>
        </w:rPr>
        <w:t>负责做好本单位员工的安全意识教育与培训，做好本单位员工安全防护及安全管理。</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4.4</w:t>
      </w:r>
      <w:r>
        <w:rPr>
          <w:rFonts w:hint="eastAsia" w:ascii="仿宋_GB2312" w:eastAsia="仿宋_GB2312"/>
          <w:color w:val="auto"/>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color w:val="auto"/>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0"/>
        </w:numPr>
        <w:snapToGrid w:val="0"/>
        <w:spacing w:line="360" w:lineRule="auto"/>
        <w:ind w:firstLine="560" w:firstLineChars="200"/>
        <w:rPr>
          <w:rFonts w:hint="eastAsia" w:ascii="仿宋_GB2312" w:hAnsi="Times New Roman" w:eastAsia="仿宋_GB2312" w:cs="Times New Roman"/>
          <w:color w:val="auto"/>
          <w:sz w:val="28"/>
          <w:szCs w:val="30"/>
          <w:lang w:val="en-US" w:eastAsia="zh-CN"/>
        </w:rPr>
      </w:pPr>
      <w:r>
        <w:rPr>
          <w:rFonts w:hint="eastAsia" w:ascii="仿宋_GB2312" w:hAnsi="Times New Roman" w:eastAsia="仿宋_GB2312" w:cs="Times New Roman"/>
          <w:color w:val="auto"/>
          <w:sz w:val="28"/>
          <w:szCs w:val="30"/>
          <w:lang w:val="en-US" w:eastAsia="zh-CN"/>
        </w:rPr>
        <w:t>4.5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4.6</w:t>
      </w:r>
      <w:r>
        <w:rPr>
          <w:rFonts w:hint="eastAsia" w:ascii="仿宋_GB2312" w:eastAsia="仿宋_GB2312"/>
          <w:color w:val="auto"/>
          <w:sz w:val="28"/>
          <w:szCs w:val="30"/>
        </w:rPr>
        <w:t>不在互联网上使用任何方式传递、保存涉密或敏感数据（如邮箱、即时通讯工具、文库、网盘等）。</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4.7</w:t>
      </w:r>
      <w:r>
        <w:rPr>
          <w:rFonts w:hint="eastAsia" w:ascii="仿宋_GB2312" w:eastAsia="仿宋_GB2312"/>
          <w:color w:val="auto"/>
          <w:sz w:val="28"/>
          <w:szCs w:val="30"/>
        </w:rPr>
        <w:t>未经南方电网公司审查批准，不擅自发表涉及南方电网公司未公开工作内容的文章、著述。</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4.8</w:t>
      </w:r>
      <w:r>
        <w:rPr>
          <w:rFonts w:hint="eastAsia" w:ascii="仿宋_GB2312" w:eastAsia="仿宋_GB2312"/>
          <w:color w:val="auto"/>
          <w:sz w:val="28"/>
          <w:szCs w:val="30"/>
        </w:rPr>
        <w:t>本单位所提供的产品及服务严格遵守中华人民共和国的法律法规及国家标准。</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4.9</w:t>
      </w:r>
      <w:r>
        <w:rPr>
          <w:rFonts w:hint="eastAsia" w:ascii="仿宋_GB2312" w:eastAsia="仿宋_GB2312"/>
          <w:color w:val="auto"/>
          <w:sz w:val="28"/>
          <w:szCs w:val="30"/>
        </w:rPr>
        <w:t>本单位所提供的产品及服务不带有后门、木马、病毒等恶意代码；若发现产品漏洞，立即告知客户，制定漏洞修复方案，确保不给客户带来损失。</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4.10</w:t>
      </w:r>
      <w:r>
        <w:rPr>
          <w:rFonts w:hint="eastAsia" w:ascii="仿宋_GB2312" w:eastAsia="仿宋_GB2312"/>
          <w:color w:val="auto"/>
          <w:sz w:val="28"/>
          <w:szCs w:val="30"/>
        </w:rPr>
        <w:t>对本单位</w:t>
      </w:r>
      <w:r>
        <w:rPr>
          <w:rFonts w:hint="eastAsia" w:ascii="仿宋_GB2312" w:hAnsi="Times New Roman" w:eastAsia="仿宋_GB2312" w:cs="Times New Roman"/>
          <w:color w:val="auto"/>
          <w:sz w:val="28"/>
          <w:szCs w:val="30"/>
          <w:lang w:val="en-US" w:eastAsia="zh-CN"/>
        </w:rPr>
        <w:t>参与</w:t>
      </w:r>
      <w:r>
        <w:rPr>
          <w:rFonts w:hint="eastAsia" w:ascii="仿宋_GB2312" w:eastAsia="仿宋_GB2312"/>
          <w:color w:val="auto"/>
          <w:sz w:val="28"/>
          <w:szCs w:val="30"/>
        </w:rPr>
        <w:t>项目实施及技术服务的相关人员，开展背景调查，确保其没有违法犯罪经历，没有参加反动组织、国外间谍活动等危害国家和企业安全的行为。</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4.11</w:t>
      </w:r>
      <w:r>
        <w:rPr>
          <w:rFonts w:hint="eastAsia" w:ascii="仿宋_GB2312" w:eastAsia="仿宋_GB2312"/>
          <w:color w:val="auto"/>
          <w:sz w:val="28"/>
          <w:szCs w:val="30"/>
        </w:rPr>
        <w:t>不将与南方电网公司相关的开发、测试、演示系统（带有南方电网公司相关信息、标志或者南方电网公司内部数据）向互联网开放。确须使用南方电网公司真实数据的，必须获得南方电网公司相关单位或部门同意并对数据进行脱敏。</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4.12</w:t>
      </w:r>
      <w:r>
        <w:rPr>
          <w:rFonts w:hint="eastAsia" w:ascii="仿宋_GB2312" w:eastAsia="仿宋_GB2312"/>
          <w:color w:val="auto"/>
          <w:sz w:val="28"/>
          <w:szCs w:val="30"/>
        </w:rPr>
        <w:t>未经批准不接入南方电网公司网络；严禁各类帐号存在空口令、弱口令</w:t>
      </w:r>
      <w:r>
        <w:rPr>
          <w:rFonts w:hint="eastAsia" w:ascii="仿宋_GB2312" w:eastAsia="仿宋_GB2312"/>
          <w:color w:val="auto"/>
          <w:sz w:val="28"/>
          <w:szCs w:val="30"/>
          <w:lang w:eastAsia="zh-CN"/>
        </w:rPr>
        <w:t>；</w:t>
      </w:r>
      <w:r>
        <w:rPr>
          <w:rFonts w:hint="eastAsia" w:ascii="仿宋_GB2312" w:hAnsi="Times New Roman" w:eastAsia="仿宋_GB2312" w:cs="Times New Roman"/>
          <w:color w:val="auto"/>
          <w:sz w:val="28"/>
          <w:szCs w:val="30"/>
          <w:lang w:val="en-US" w:eastAsia="zh-CN"/>
        </w:rPr>
        <w:t>严禁</w:t>
      </w:r>
      <w:r>
        <w:rPr>
          <w:rFonts w:hint="eastAsia" w:ascii="仿宋_GB2312" w:eastAsia="仿宋_GB2312"/>
          <w:color w:val="auto"/>
          <w:sz w:val="28"/>
          <w:szCs w:val="30"/>
        </w:rPr>
        <w:t>安装与工作无关来源不明的软件</w:t>
      </w:r>
      <w:r>
        <w:rPr>
          <w:rFonts w:hint="eastAsia" w:ascii="仿宋_GB2312" w:eastAsia="仿宋_GB2312"/>
          <w:color w:val="auto"/>
          <w:sz w:val="28"/>
          <w:szCs w:val="30"/>
          <w:lang w:eastAsia="zh-CN"/>
        </w:rPr>
        <w:t>；</w:t>
      </w:r>
      <w:r>
        <w:rPr>
          <w:rFonts w:hint="eastAsia" w:ascii="仿宋_GB2312" w:eastAsia="仿宋_GB2312"/>
          <w:color w:val="auto"/>
          <w:sz w:val="28"/>
          <w:szCs w:val="30"/>
        </w:rPr>
        <w:t>经批准同意接入南方电网公司网络的，不使用无线路由器、随身</w:t>
      </w:r>
      <w:r>
        <w:rPr>
          <w:rFonts w:ascii="仿宋_GB2312" w:eastAsia="仿宋_GB2312"/>
          <w:color w:val="auto"/>
          <w:sz w:val="28"/>
          <w:szCs w:val="30"/>
        </w:rPr>
        <w:t>WIFI</w:t>
      </w:r>
      <w:r>
        <w:rPr>
          <w:rFonts w:hint="eastAsia" w:ascii="仿宋_GB2312" w:eastAsia="仿宋_GB2312"/>
          <w:color w:val="auto"/>
          <w:sz w:val="28"/>
          <w:szCs w:val="30"/>
        </w:rPr>
        <w:t>等工具将南方电网公司网络扩展为无线网络。</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4.13</w:t>
      </w:r>
      <w:r>
        <w:rPr>
          <w:rFonts w:hint="eastAsia" w:ascii="仿宋_GB2312" w:eastAsia="仿宋_GB2312"/>
          <w:color w:val="auto"/>
          <w:sz w:val="28"/>
          <w:szCs w:val="30"/>
        </w:rPr>
        <w:t>不得在南方电网公司服务器、终端、网络防护设备等IT设备上部署远程控制</w:t>
      </w:r>
      <w:r>
        <w:rPr>
          <w:rFonts w:hint="eastAsia" w:ascii="仿宋_GB2312" w:hAnsi="Times New Roman" w:eastAsia="仿宋_GB2312" w:cs="Times New Roman"/>
          <w:color w:val="auto"/>
          <w:sz w:val="28"/>
          <w:szCs w:val="30"/>
          <w:lang w:val="en-US" w:eastAsia="zh-CN"/>
        </w:rPr>
        <w:t>程序</w:t>
      </w:r>
      <w:r>
        <w:rPr>
          <w:rFonts w:hint="eastAsia" w:ascii="仿宋_GB2312" w:eastAsia="仿宋_GB2312"/>
          <w:color w:val="auto"/>
          <w:sz w:val="28"/>
          <w:szCs w:val="30"/>
        </w:rPr>
        <w:t>、后门程序、病毒或其他恶意程序。</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4.14</w:t>
      </w:r>
      <w:r>
        <w:rPr>
          <w:rFonts w:hint="eastAsia" w:ascii="仿宋_GB2312" w:eastAsia="仿宋_GB2312"/>
          <w:color w:val="auto"/>
          <w:sz w:val="28"/>
          <w:szCs w:val="30"/>
        </w:rPr>
        <w:t>未经授权，不得对甲方网络设备、服务器、计算机终端等信息设备进行任何形式的扫描、探测。</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4.15</w:t>
      </w:r>
      <w:r>
        <w:rPr>
          <w:rFonts w:hint="eastAsia" w:ascii="仿宋_GB2312" w:eastAsia="仿宋_GB2312"/>
          <w:color w:val="auto"/>
          <w:sz w:val="28"/>
          <w:szCs w:val="30"/>
        </w:rPr>
        <w:t>不得采用任何方式故意绕开、逃避或破坏南方电网公司网络安全管控措施，如私自关闭或卸载防病毒、防泄露等桌面安全管控软件。</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4.16</w:t>
      </w:r>
      <w:r>
        <w:rPr>
          <w:rFonts w:hint="eastAsia" w:ascii="仿宋_GB2312" w:eastAsia="仿宋_GB2312"/>
          <w:color w:val="auto"/>
          <w:sz w:val="28"/>
          <w:szCs w:val="30"/>
        </w:rPr>
        <w:t>不得在办公、生产等暴露区域粘贴甲方的明文密码，标识南方电网公司的完整IP地址。</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4.17</w:t>
      </w:r>
      <w:r>
        <w:rPr>
          <w:rFonts w:hint="eastAsia" w:ascii="仿宋_GB2312" w:eastAsia="仿宋_GB2312"/>
          <w:color w:val="auto"/>
          <w:sz w:val="28"/>
          <w:szCs w:val="30"/>
        </w:rPr>
        <w:t>在IT</w:t>
      </w:r>
      <w:r>
        <w:rPr>
          <w:rFonts w:hint="eastAsia" w:ascii="仿宋_GB2312" w:hAnsi="Times New Roman" w:eastAsia="仿宋_GB2312" w:cs="Times New Roman"/>
          <w:color w:val="auto"/>
          <w:sz w:val="28"/>
          <w:szCs w:val="30"/>
          <w:lang w:val="en-US" w:eastAsia="zh-CN"/>
        </w:rPr>
        <w:t>设备</w:t>
      </w:r>
      <w:r>
        <w:rPr>
          <w:rFonts w:hint="eastAsia" w:ascii="仿宋_GB2312" w:eastAsia="仿宋_GB2312"/>
          <w:color w:val="auto"/>
          <w:sz w:val="28"/>
          <w:szCs w:val="30"/>
        </w:rPr>
        <w:t>和存储载体（计算机、U盘、移动硬盘、移动终端等）接入南方电网公司网络前，做好病毒及恶意软件查杀。</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4.18</w:t>
      </w:r>
      <w:r>
        <w:rPr>
          <w:rFonts w:hint="eastAsia" w:ascii="仿宋_GB2312" w:eastAsia="仿宋_GB2312"/>
          <w:color w:val="auto"/>
          <w:sz w:val="28"/>
          <w:szCs w:val="30"/>
        </w:rPr>
        <w:t>一旦</w:t>
      </w:r>
      <w:r>
        <w:rPr>
          <w:rFonts w:hint="eastAsia" w:ascii="仿宋_GB2312" w:hAnsi="Times New Roman" w:eastAsia="仿宋_GB2312" w:cs="Times New Roman"/>
          <w:color w:val="auto"/>
          <w:sz w:val="28"/>
          <w:szCs w:val="30"/>
          <w:lang w:val="en-US" w:eastAsia="zh-CN"/>
        </w:rPr>
        <w:t>判断</w:t>
      </w:r>
      <w:r>
        <w:rPr>
          <w:rFonts w:hint="eastAsia" w:ascii="仿宋_GB2312" w:eastAsia="仿宋_GB2312"/>
          <w:color w:val="auto"/>
          <w:sz w:val="28"/>
          <w:szCs w:val="30"/>
        </w:rPr>
        <w:t>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4.19</w:t>
      </w:r>
      <w:r>
        <w:rPr>
          <w:rFonts w:hint="eastAsia" w:ascii="仿宋_GB2312" w:eastAsia="仿宋_GB2312"/>
          <w:color w:val="auto"/>
          <w:sz w:val="28"/>
          <w:szCs w:val="30"/>
        </w:rPr>
        <w:t>组织单位员工及时清除个人电脑、浏览器保存的与南方电网公司系统相关的账号口令信息、内外即时通讯工具（</w:t>
      </w:r>
      <w:r>
        <w:rPr>
          <w:rFonts w:hint="eastAsia" w:ascii="仿宋_GB2312" w:eastAsia="仿宋_GB2312"/>
          <w:color w:val="auto"/>
          <w:sz w:val="28"/>
          <w:szCs w:val="28"/>
        </w:rPr>
        <w:t>微信、Espace、elink等</w:t>
      </w:r>
      <w:r>
        <w:rPr>
          <w:rFonts w:hint="eastAsia" w:ascii="仿宋_GB2312" w:eastAsia="仿宋_GB2312"/>
          <w:color w:val="auto"/>
          <w:sz w:val="28"/>
          <w:szCs w:val="30"/>
        </w:rPr>
        <w:t>）、邮箱（</w:t>
      </w:r>
      <w:r>
        <w:rPr>
          <w:rFonts w:hint="eastAsia" w:ascii="仿宋_GB2312" w:eastAsia="仿宋_GB2312"/>
          <w:color w:val="auto"/>
          <w:sz w:val="28"/>
          <w:szCs w:val="28"/>
        </w:rPr>
        <w:t>QQ邮箱、163邮箱、gmail邮箱等</w:t>
      </w:r>
      <w:r>
        <w:rPr>
          <w:rFonts w:hint="eastAsia" w:ascii="仿宋_GB2312" w:eastAsia="仿宋_GB2312"/>
          <w:color w:val="auto"/>
          <w:sz w:val="28"/>
          <w:szCs w:val="30"/>
        </w:rPr>
        <w:t>）、U盘、硬盘、代码托管网站（GitHub、Gitlab等）、互联网文库（百度文库、知乎等）、网盘等中的敏感资料，并不以任何方式泄露所接触知悉的南方电网公司敏感数据。</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4.20</w:t>
      </w:r>
      <w:r>
        <w:rPr>
          <w:rFonts w:hint="eastAsia" w:ascii="仿宋_GB2312" w:eastAsia="仿宋_GB2312"/>
          <w:color w:val="auto"/>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4.21</w:t>
      </w:r>
      <w:r>
        <w:rPr>
          <w:rFonts w:hint="eastAsia" w:ascii="仿宋_GB2312" w:eastAsia="仿宋_GB2312"/>
          <w:color w:val="auto"/>
          <w:sz w:val="28"/>
          <w:szCs w:val="30"/>
        </w:rPr>
        <w:t>严格按照合同要求和南方电网公司要求，配合开展系统加固、漏洞整改、应急处置、技术支撑等工作，对于未及时响应的，承担相应责任。</w:t>
      </w:r>
    </w:p>
    <w:p>
      <w:pPr>
        <w:numPr>
          <w:ilvl w:val="0"/>
          <w:numId w:val="0"/>
        </w:numPr>
        <w:snapToGrid w:val="0"/>
        <w:spacing w:line="360" w:lineRule="auto"/>
        <w:ind w:firstLine="560" w:firstLineChars="200"/>
        <w:rPr>
          <w:rFonts w:ascii="仿宋_GB2312" w:eastAsia="仿宋_GB2312"/>
          <w:color w:val="auto"/>
          <w:sz w:val="28"/>
          <w:szCs w:val="30"/>
        </w:rPr>
      </w:pPr>
      <w:r>
        <w:rPr>
          <w:rFonts w:hint="eastAsia" w:ascii="仿宋_GB2312" w:eastAsia="仿宋_GB2312"/>
          <w:color w:val="auto"/>
          <w:sz w:val="28"/>
          <w:szCs w:val="30"/>
          <w:lang w:val="en-US" w:eastAsia="zh-CN"/>
        </w:rPr>
        <w:t>4.22</w:t>
      </w:r>
      <w:r>
        <w:rPr>
          <w:rFonts w:hint="eastAsia" w:ascii="仿宋_GB2312" w:eastAsia="仿宋_GB2312"/>
          <w:color w:val="auto"/>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0"/>
        </w:numPr>
        <w:snapToGrid w:val="0"/>
        <w:spacing w:line="360" w:lineRule="auto"/>
        <w:ind w:firstLine="560" w:firstLineChars="200"/>
        <w:rPr>
          <w:rFonts w:hint="eastAsia" w:ascii="仿宋_GB2312" w:hAnsi="Times New Roman" w:eastAsia="仿宋_GB2312" w:cs="Times New Roman"/>
          <w:color w:val="auto"/>
          <w:sz w:val="28"/>
          <w:szCs w:val="30"/>
          <w:lang w:val="en-US" w:eastAsia="zh-CN"/>
        </w:rPr>
      </w:pPr>
      <w:r>
        <w:rPr>
          <w:rFonts w:hint="eastAsia" w:ascii="仿宋_GB2312" w:hAnsi="Times New Roman" w:eastAsia="仿宋_GB2312" w:cs="Times New Roman"/>
          <w:color w:val="auto"/>
          <w:sz w:val="28"/>
          <w:szCs w:val="30"/>
          <w:lang w:val="en-US" w:eastAsia="zh-CN"/>
        </w:rPr>
        <w:t>4.23拒绝打开可疑邮件,仔细检查电子邮件地址，发现可疑邮件时，及时向信息管理部门上报，不要下载任何可疑文件或者点击可疑链接。</w:t>
      </w:r>
    </w:p>
    <w:p>
      <w:pPr>
        <w:numPr>
          <w:ilvl w:val="0"/>
          <w:numId w:val="0"/>
        </w:numPr>
        <w:snapToGrid w:val="0"/>
        <w:spacing w:line="360" w:lineRule="auto"/>
        <w:ind w:firstLine="560" w:firstLineChars="200"/>
        <w:rPr>
          <w:rFonts w:hint="eastAsia" w:ascii="仿宋_GB2312" w:hAnsi="Times New Roman" w:eastAsia="仿宋_GB2312" w:cs="Times New Roman"/>
          <w:color w:val="auto"/>
          <w:sz w:val="28"/>
          <w:szCs w:val="30"/>
          <w:lang w:val="en-US" w:eastAsia="zh-CN"/>
        </w:rPr>
      </w:pPr>
      <w:r>
        <w:rPr>
          <w:rFonts w:hint="eastAsia" w:ascii="仿宋_GB2312" w:hAnsi="Times New Roman" w:eastAsia="仿宋_GB2312" w:cs="Times New Roman"/>
          <w:color w:val="auto"/>
          <w:sz w:val="28"/>
          <w:szCs w:val="30"/>
          <w:lang w:val="en-US" w:eastAsia="zh-CN"/>
        </w:rPr>
        <w:t>4.24日常运维服务过程中，不得与他人共享使用PKI/UKEY卡、系统账号；不得使用弱口令、通用口令或批量生成规律过于明显的口令。</w:t>
      </w:r>
    </w:p>
    <w:p>
      <w:pPr>
        <w:numPr>
          <w:ilvl w:val="0"/>
          <w:numId w:val="0"/>
        </w:numPr>
        <w:snapToGrid w:val="0"/>
        <w:spacing w:line="360" w:lineRule="auto"/>
        <w:ind w:firstLine="560" w:firstLineChars="200"/>
        <w:rPr>
          <w:rFonts w:hint="eastAsia" w:ascii="仿宋_GB2312" w:eastAsia="仿宋_GB2312"/>
          <w:color w:val="auto"/>
          <w:sz w:val="28"/>
          <w:szCs w:val="28"/>
        </w:rPr>
      </w:pPr>
      <w:r>
        <w:rPr>
          <w:rFonts w:hint="eastAsia" w:ascii="仿宋_GB2312" w:eastAsia="仿宋_GB2312"/>
          <w:color w:val="auto"/>
          <w:sz w:val="28"/>
          <w:szCs w:val="28"/>
          <w:lang w:val="en-US" w:eastAsia="zh-CN"/>
        </w:rPr>
        <w:t>4.25</w:t>
      </w:r>
      <w:r>
        <w:rPr>
          <w:rFonts w:hint="eastAsia" w:ascii="仿宋_GB2312" w:eastAsia="仿宋_GB2312"/>
          <w:color w:val="auto"/>
          <w:sz w:val="28"/>
          <w:szCs w:val="28"/>
        </w:rPr>
        <w:t>不进行传播计算机病毒、网络入侵、外泄敏感文档数据等恶意攻击行为。</w:t>
      </w:r>
    </w:p>
    <w:p>
      <w:pPr>
        <w:numPr>
          <w:ilvl w:val="0"/>
          <w:numId w:val="0"/>
        </w:numPr>
        <w:snapToGrid w:val="0"/>
        <w:spacing w:line="360" w:lineRule="auto"/>
        <w:ind w:firstLine="560" w:firstLineChars="200"/>
        <w:rPr>
          <w:rFonts w:hint="eastAsia" w:ascii="仿宋_GB2312" w:eastAsia="仿宋_GB2312"/>
          <w:color w:val="auto"/>
          <w:sz w:val="28"/>
          <w:szCs w:val="28"/>
        </w:rPr>
      </w:pPr>
      <w:r>
        <w:rPr>
          <w:rFonts w:hint="eastAsia" w:ascii="仿宋_GB2312" w:eastAsia="仿宋_GB2312"/>
          <w:color w:val="auto"/>
          <w:sz w:val="28"/>
          <w:szCs w:val="28"/>
          <w:lang w:val="en-US" w:eastAsia="zh-CN"/>
        </w:rPr>
        <w:t>4.26</w:t>
      </w:r>
      <w:r>
        <w:rPr>
          <w:rFonts w:hint="eastAsia" w:ascii="仿宋_GB2312" w:eastAsia="仿宋_GB2312"/>
          <w:color w:val="auto"/>
          <w:sz w:val="28"/>
          <w:szCs w:val="28"/>
        </w:rPr>
        <w:t>严格按照网络安全相关管理要求，完成基线不合规项以及漏洞的整改工作，加强对所负责的基础设施或平台的安全防护与加固。</w:t>
      </w:r>
    </w:p>
    <w:p>
      <w:pPr>
        <w:ind w:firstLine="560" w:firstLineChars="200"/>
        <w:rPr>
          <w:rFonts w:hint="eastAsia" w:ascii="仿宋_GB2312" w:eastAsia="仿宋_GB2312"/>
          <w:color w:val="auto"/>
          <w:sz w:val="28"/>
          <w:szCs w:val="28"/>
        </w:rPr>
      </w:pPr>
      <w:r>
        <w:rPr>
          <w:rFonts w:hint="eastAsia" w:ascii="仿宋_GB2312" w:eastAsia="仿宋_GB2312"/>
          <w:color w:val="auto"/>
          <w:sz w:val="28"/>
          <w:szCs w:val="28"/>
          <w:lang w:val="en-US" w:eastAsia="zh-CN"/>
        </w:rPr>
        <w:t>4.27</w:t>
      </w:r>
      <w:r>
        <w:rPr>
          <w:rFonts w:hint="eastAsia" w:ascii="仿宋_GB2312" w:eastAsia="仿宋_GB2312"/>
          <w:color w:val="auto"/>
          <w:sz w:val="28"/>
          <w:szCs w:val="28"/>
        </w:rPr>
        <w:t>自觉提升安全意识，禁止向不明人员透漏账号密码等私密信息。</w:t>
      </w:r>
    </w:p>
    <w:p>
      <w:pPr>
        <w:ind w:firstLine="560" w:firstLineChars="200"/>
        <w:rPr>
          <w:rFonts w:hint="eastAsia"/>
          <w:lang w:val="en-US" w:eastAsia="zh-CN"/>
        </w:rPr>
      </w:pPr>
      <w:r>
        <w:rPr>
          <w:rFonts w:hint="eastAsia" w:ascii="仿宋_GB2312" w:eastAsia="仿宋_GB2312"/>
          <w:color w:val="auto"/>
          <w:sz w:val="28"/>
          <w:szCs w:val="28"/>
          <w:lang w:val="en-US" w:eastAsia="zh-CN"/>
        </w:rPr>
        <w:t>4.28所提供产品/服务使用的软件均为官方授权正版软件。一旦发现侵权行为，立即停止使用并删除侵权软件，及时追究侵权使用主体的责任。</w:t>
      </w:r>
    </w:p>
    <w:p>
      <w:pPr>
        <w:ind w:firstLine="560" w:firstLineChars="200"/>
        <w:rPr>
          <w:rFonts w:hint="default" w:ascii="仿宋_GB2312" w:eastAsia="仿宋_GB2312"/>
          <w:color w:val="auto"/>
          <w:sz w:val="28"/>
          <w:szCs w:val="28"/>
          <w:lang w:val="en-US" w:eastAsia="zh-CN"/>
        </w:rPr>
      </w:pPr>
      <w:r>
        <w:rPr>
          <w:rFonts w:hint="eastAsia" w:ascii="仿宋_GB2312" w:eastAsia="仿宋_GB2312"/>
          <w:color w:val="auto"/>
          <w:sz w:val="28"/>
          <w:szCs w:val="28"/>
          <w:lang w:val="en-US" w:eastAsia="zh-CN"/>
        </w:rPr>
        <w:t>4.29不使用公开大模型处理敏感文件及数据，不通过AI生成涉及商业秘密的内容。</w:t>
      </w:r>
    </w:p>
    <w:p>
      <w:pPr>
        <w:ind w:firstLine="560" w:firstLineChars="200"/>
        <w:rPr>
          <w:rFonts w:hint="default" w:ascii="仿宋_GB2312" w:eastAsia="仿宋_GB2312"/>
          <w:color w:val="auto"/>
          <w:sz w:val="28"/>
          <w:szCs w:val="28"/>
          <w:lang w:val="en-US" w:eastAsia="zh-CN"/>
        </w:rPr>
      </w:pPr>
      <w:r>
        <w:rPr>
          <w:rFonts w:hint="eastAsia" w:ascii="仿宋_GB2312" w:eastAsia="仿宋_GB2312"/>
          <w:color w:val="auto"/>
          <w:sz w:val="28"/>
          <w:szCs w:val="28"/>
          <w:lang w:val="en-US" w:eastAsia="zh-CN"/>
        </w:rPr>
        <w:t>4.30不使用互联网人工智能平台私设带有南方电网公司VI标识或数据的互联网应用。</w:t>
      </w:r>
    </w:p>
    <w:p>
      <w:pPr>
        <w:ind w:firstLine="560" w:firstLineChars="200"/>
        <w:rPr>
          <w:rFonts w:hint="eastAsia" w:ascii="仿宋_GB2312" w:hAnsi="Times New Roman" w:eastAsia="仿宋_GB2312" w:cs="Times New Roman"/>
          <w:color w:val="auto"/>
          <w:sz w:val="28"/>
          <w:szCs w:val="30"/>
        </w:rPr>
      </w:pPr>
      <w:r>
        <w:rPr>
          <w:rFonts w:hint="eastAsia" w:ascii="仿宋_GB2312" w:eastAsia="仿宋_GB2312" w:cs="Times New Roman"/>
          <w:color w:val="auto"/>
          <w:sz w:val="28"/>
          <w:szCs w:val="30"/>
          <w:lang w:val="en-US" w:eastAsia="zh-CN"/>
        </w:rPr>
        <w:t>4.31</w:t>
      </w:r>
      <w:r>
        <w:rPr>
          <w:rFonts w:hint="eastAsia" w:ascii="仿宋_GB2312" w:hAnsi="Times New Roman" w:eastAsia="仿宋_GB2312" w:cs="Times New Roman"/>
          <w:color w:val="auto"/>
          <w:sz w:val="28"/>
          <w:szCs w:val="30"/>
        </w:rPr>
        <w:t>本单位如</w:t>
      </w:r>
      <w:r>
        <w:rPr>
          <w:rFonts w:hint="eastAsia" w:ascii="仿宋_GB2312" w:hAnsi="Times New Roman" w:eastAsia="仿宋_GB2312" w:cs="Times New Roman"/>
          <w:color w:val="auto"/>
          <w:sz w:val="28"/>
          <w:szCs w:val="30"/>
          <w:lang w:val="en-US" w:eastAsia="zh-CN"/>
        </w:rPr>
        <w:t>违反</w:t>
      </w:r>
      <w:r>
        <w:rPr>
          <w:rFonts w:hint="eastAsia" w:ascii="仿宋_GB2312" w:eastAsia="仿宋_GB2312" w:cs="Times New Roman"/>
          <w:color w:val="auto"/>
          <w:sz w:val="28"/>
          <w:szCs w:val="30"/>
          <w:lang w:val="en-US" w:eastAsia="zh-CN"/>
        </w:rPr>
        <w:t>以上</w:t>
      </w:r>
      <w:r>
        <w:rPr>
          <w:rFonts w:hint="eastAsia" w:ascii="仿宋_GB2312" w:hAnsi="Times New Roman" w:eastAsia="仿宋_GB2312" w:cs="Times New Roman"/>
          <w:color w:val="auto"/>
          <w:sz w:val="28"/>
          <w:szCs w:val="30"/>
        </w:rPr>
        <w:t>内容，将对由此产生的一切后果承担全部责任。</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rPr>
        <w:t>违约责任</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乙方必须遵照本协议，承担</w:t>
      </w:r>
      <w:r>
        <w:rPr>
          <w:rFonts w:hint="eastAsia" w:ascii="仿宋_GB2312" w:eastAsia="仿宋_GB2312"/>
          <w:color w:val="auto"/>
          <w:sz w:val="28"/>
          <w:szCs w:val="28"/>
          <w:lang w:val="en-US" w:eastAsia="zh-CN"/>
        </w:rPr>
        <w:t>以下违约</w:t>
      </w:r>
      <w:r>
        <w:rPr>
          <w:rFonts w:hint="eastAsia" w:ascii="仿宋_GB2312" w:eastAsia="仿宋_GB2312"/>
          <w:color w:val="auto"/>
          <w:sz w:val="28"/>
          <w:szCs w:val="28"/>
        </w:rPr>
        <w:t>责任；</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如果乙方违反上述保密条款</w:t>
      </w:r>
      <w:r>
        <w:rPr>
          <w:rFonts w:hint="eastAsia" w:ascii="仿宋_GB2312" w:eastAsia="仿宋_GB2312"/>
          <w:color w:val="auto"/>
          <w:sz w:val="28"/>
          <w:szCs w:val="28"/>
          <w:lang w:eastAsia="zh-CN"/>
        </w:rPr>
        <w:t>、</w:t>
      </w:r>
      <w:r>
        <w:rPr>
          <w:rFonts w:hint="eastAsia" w:ascii="仿宋_GB2312" w:eastAsia="仿宋_GB2312"/>
          <w:color w:val="auto"/>
          <w:sz w:val="28"/>
          <w:szCs w:val="28"/>
          <w:lang w:val="en-US" w:eastAsia="zh-CN"/>
        </w:rPr>
        <w:t>承诺条款</w:t>
      </w:r>
      <w:r>
        <w:rPr>
          <w:rFonts w:hint="eastAsia" w:ascii="仿宋_GB2312" w:eastAsia="仿宋_GB2312"/>
          <w:color w:val="auto"/>
          <w:sz w:val="28"/>
          <w:szCs w:val="28"/>
        </w:rPr>
        <w:t>，应向甲方支付合同总额百分之</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eastAsia" w:ascii="仿宋_GB2312" w:eastAsia="仿宋_GB2312"/>
          <w:color w:val="auto"/>
          <w:sz w:val="28"/>
          <w:szCs w:val="28"/>
        </w:rPr>
        <w:t>的违约金，并赔偿甲方的直接和间接损失。</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rPr>
        <w:t>有效期限</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本协议壹式</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份，甲方</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份，乙方</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  </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份，自合同签订</w:t>
      </w:r>
      <w:r>
        <w:rPr>
          <w:rFonts w:hint="eastAsia" w:ascii="仿宋_GB2312" w:eastAsia="仿宋_GB2312"/>
          <w:color w:val="auto"/>
          <w:sz w:val="28"/>
          <w:szCs w:val="28"/>
          <w:lang w:val="en-US" w:eastAsia="zh-CN"/>
        </w:rPr>
        <w:t>之日</w:t>
      </w:r>
      <w:r>
        <w:rPr>
          <w:rFonts w:hint="eastAsia" w:ascii="仿宋_GB2312" w:eastAsia="仿宋_GB2312"/>
          <w:color w:val="auto"/>
          <w:sz w:val="28"/>
          <w:szCs w:val="28"/>
        </w:rPr>
        <w:t>开始生效，至甲方书面声明放弃该权利之日止。</w:t>
      </w:r>
    </w:p>
    <w:p>
      <w:pPr>
        <w:numPr>
          <w:ilvl w:val="0"/>
          <w:numId w:val="1"/>
        </w:numPr>
        <w:ind w:left="425" w:leftChars="0" w:hanging="425" w:firstLineChars="0"/>
        <w:outlineLvl w:val="0"/>
        <w:rPr>
          <w:rFonts w:hint="eastAsia" w:ascii="仿宋_GB2312" w:eastAsia="仿宋_GB2312"/>
          <w:color w:val="auto"/>
          <w:sz w:val="28"/>
          <w:szCs w:val="28"/>
        </w:rPr>
      </w:pPr>
      <w:r>
        <w:rPr>
          <w:rFonts w:hint="eastAsia" w:ascii="仿宋_GB2312" w:eastAsia="仿宋_GB2312"/>
          <w:color w:val="auto"/>
          <w:sz w:val="28"/>
          <w:szCs w:val="28"/>
        </w:rPr>
        <w:t>其他</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任何因本协议及本协议的履行发生的争议，应由双方协商解决；协商不成，任何一方均有权向甲方所在地的法院提起诉讼。</w:t>
      </w:r>
    </w:p>
    <w:p>
      <w:pPr>
        <w:spacing w:line="560" w:lineRule="exact"/>
        <w:ind w:firstLine="560" w:firstLineChars="200"/>
        <w:rPr>
          <w:rFonts w:ascii="仿宋_GB2312" w:eastAsia="仿宋_GB2312"/>
          <w:color w:val="auto"/>
          <w:sz w:val="28"/>
          <w:szCs w:val="28"/>
        </w:rPr>
      </w:pPr>
      <w:r>
        <w:rPr>
          <w:rFonts w:hint="eastAsia" w:ascii="仿宋_GB2312" w:eastAsia="仿宋_GB2312"/>
          <w:color w:val="auto"/>
          <w:sz w:val="28"/>
          <w:szCs w:val="28"/>
        </w:rPr>
        <w:t>（以下无正文）</w:t>
      </w:r>
    </w:p>
    <w:p>
      <w:pPr>
        <w:spacing w:line="560" w:lineRule="exact"/>
        <w:ind w:firstLine="560" w:firstLineChars="200"/>
        <w:rPr>
          <w:rFonts w:ascii="仿宋_GB2312" w:eastAsia="仿宋_GB2312"/>
          <w:color w:val="auto"/>
          <w:sz w:val="28"/>
          <w:szCs w:val="28"/>
        </w:rPr>
      </w:pPr>
      <w:r>
        <w:rPr>
          <w:rFonts w:ascii="仿宋_GB2312" w:eastAsia="仿宋_GB2312"/>
          <w:color w:val="auto"/>
          <w:sz w:val="28"/>
          <w:szCs w:val="28"/>
        </w:rPr>
        <w:br w:type="page"/>
      </w:r>
      <w:r>
        <w:rPr>
          <w:rFonts w:hint="eastAsia" w:ascii="仿宋_GB2312" w:eastAsia="仿宋_GB2312"/>
          <w:color w:val="auto"/>
          <w:sz w:val="28"/>
          <w:szCs w:val="28"/>
        </w:rPr>
        <w:t>（签字页无正文。）</w:t>
      </w:r>
    </w:p>
    <w:p>
      <w:pPr>
        <w:spacing w:before="100" w:beforeAutospacing="1" w:after="100" w:afterAutospacing="1"/>
        <w:rPr>
          <w:rFonts w:ascii="华文仿宋" w:hAnsi="华文仿宋" w:eastAsia="华文仿宋"/>
          <w:color w:val="auto"/>
          <w:sz w:val="28"/>
          <w:szCs w:val="28"/>
        </w:rPr>
      </w:pPr>
    </w:p>
    <w:tbl>
      <w:tblPr>
        <w:tblStyle w:val="4"/>
        <w:tblW w:w="9669" w:type="dxa"/>
        <w:jc w:val="center"/>
        <w:tblLayout w:type="fixed"/>
        <w:tblCellMar>
          <w:top w:w="0" w:type="dxa"/>
          <w:left w:w="108" w:type="dxa"/>
          <w:bottom w:w="0" w:type="dxa"/>
          <w:right w:w="108" w:type="dxa"/>
        </w:tblCellMar>
      </w:tblPr>
      <w:tblGrid>
        <w:gridCol w:w="4863"/>
        <w:gridCol w:w="4806"/>
      </w:tblGrid>
      <w:tr>
        <w:tblPrEx>
          <w:tblCellMar>
            <w:top w:w="0" w:type="dxa"/>
            <w:left w:w="108" w:type="dxa"/>
            <w:bottom w:w="0" w:type="dxa"/>
            <w:right w:w="108" w:type="dxa"/>
          </w:tblCellMar>
        </w:tblPrEx>
        <w:trPr>
          <w:trHeight w:val="618" w:hRule="atLeast"/>
          <w:jc w:val="center"/>
        </w:trPr>
        <w:tc>
          <w:tcPr>
            <w:tcW w:w="4863" w:type="dxa"/>
          </w:tcPr>
          <w:p>
            <w:pPr>
              <w:rPr>
                <w:rFonts w:hint="default" w:ascii="仿宋_GB2312" w:hAnsi="仿宋" w:eastAsia="仿宋_GB2312"/>
                <w:b/>
                <w:color w:val="auto"/>
                <w:sz w:val="28"/>
                <w:szCs w:val="28"/>
                <w:lang w:val="en-US" w:eastAsia="zh-CN"/>
              </w:rPr>
            </w:pPr>
            <w:r>
              <w:rPr>
                <w:rFonts w:hint="eastAsia" w:ascii="仿宋_GB2312" w:hAnsi="仿宋" w:eastAsia="仿宋_GB2312"/>
                <w:b/>
                <w:color w:val="auto"/>
                <w:sz w:val="28"/>
                <w:szCs w:val="28"/>
              </w:rPr>
              <w:t>甲方：</w:t>
            </w:r>
            <w:r>
              <w:rPr>
                <w:rFonts w:hint="eastAsia" w:ascii="仿宋_GB2312" w:hAnsi="仿宋" w:eastAsia="仿宋_GB2312"/>
                <w:b w:val="0"/>
                <w:bCs/>
                <w:color w:val="auto"/>
                <w:sz w:val="28"/>
                <w:szCs w:val="28"/>
                <w:lang w:val="en-US" w:eastAsia="zh-CN"/>
              </w:rPr>
              <w:t>云南十里阳光发展有限公司</w:t>
            </w:r>
          </w:p>
        </w:tc>
        <w:tc>
          <w:tcPr>
            <w:tcW w:w="4806" w:type="dxa"/>
          </w:tcPr>
          <w:p>
            <w:pPr>
              <w:ind w:firstLine="281" w:firstLineChars="100"/>
              <w:rPr>
                <w:rFonts w:ascii="仿宋_GB2312" w:hAnsi="仿宋" w:eastAsia="仿宋_GB2312"/>
                <w:b/>
                <w:color w:val="auto"/>
                <w:sz w:val="28"/>
                <w:szCs w:val="28"/>
              </w:rPr>
            </w:pPr>
            <w:r>
              <w:rPr>
                <w:rFonts w:hint="eastAsia" w:ascii="仿宋_GB2312" w:hAnsi="仿宋" w:eastAsia="仿宋_GB2312"/>
                <w:b/>
                <w:color w:val="auto"/>
                <w:sz w:val="28"/>
                <w:szCs w:val="28"/>
              </w:rPr>
              <w:t xml:space="preserve">乙方： </w:t>
            </w:r>
          </w:p>
        </w:tc>
      </w:tr>
      <w:tr>
        <w:tblPrEx>
          <w:tblCellMar>
            <w:top w:w="0" w:type="dxa"/>
            <w:left w:w="108" w:type="dxa"/>
            <w:bottom w:w="0" w:type="dxa"/>
            <w:right w:w="108" w:type="dxa"/>
          </w:tblCellMar>
        </w:tblPrEx>
        <w:trPr>
          <w:trHeight w:val="1214" w:hRule="atLeast"/>
          <w:jc w:val="center"/>
        </w:trPr>
        <w:tc>
          <w:tcPr>
            <w:tcW w:w="4863" w:type="dxa"/>
          </w:tcPr>
          <w:p>
            <w:pPr>
              <w:rPr>
                <w:rFonts w:ascii="仿宋_GB2312" w:hAnsi="仿宋" w:eastAsia="仿宋_GB2312"/>
                <w:color w:val="auto"/>
                <w:sz w:val="28"/>
                <w:szCs w:val="28"/>
              </w:rPr>
            </w:pPr>
            <w:r>
              <w:rPr>
                <w:rFonts w:hint="eastAsia" w:ascii="仿宋_GB2312" w:hAnsi="仿宋" w:eastAsia="仿宋_GB2312"/>
                <w:color w:val="auto"/>
                <w:sz w:val="28"/>
                <w:szCs w:val="28"/>
              </w:rPr>
              <w:t>（盖章）</w:t>
            </w:r>
            <w:bookmarkStart w:id="0" w:name="_GoBack"/>
            <w:bookmarkEnd w:id="0"/>
          </w:p>
        </w:tc>
        <w:tc>
          <w:tcPr>
            <w:tcW w:w="4806" w:type="dxa"/>
          </w:tcPr>
          <w:p>
            <w:pPr>
              <w:rPr>
                <w:rFonts w:ascii="仿宋_GB2312" w:hAnsi="仿宋" w:eastAsia="仿宋_GB2312"/>
                <w:color w:val="auto"/>
                <w:sz w:val="28"/>
                <w:szCs w:val="28"/>
              </w:rPr>
            </w:pPr>
            <w:r>
              <w:rPr>
                <w:rFonts w:hint="eastAsia" w:ascii="仿宋_GB2312" w:hAnsi="仿宋" w:eastAsia="仿宋_GB2312"/>
                <w:color w:val="auto"/>
                <w:sz w:val="28"/>
                <w:szCs w:val="28"/>
              </w:rPr>
              <w:t>（盖章）</w:t>
            </w:r>
          </w:p>
        </w:tc>
      </w:tr>
      <w:tr>
        <w:tblPrEx>
          <w:tblCellMar>
            <w:top w:w="0" w:type="dxa"/>
            <w:left w:w="108" w:type="dxa"/>
            <w:bottom w:w="0" w:type="dxa"/>
            <w:right w:w="108" w:type="dxa"/>
          </w:tblCellMar>
        </w:tblPrEx>
        <w:trPr>
          <w:trHeight w:val="850" w:hRule="atLeast"/>
          <w:jc w:val="center"/>
        </w:trPr>
        <w:tc>
          <w:tcPr>
            <w:tcW w:w="4863" w:type="dxa"/>
          </w:tcPr>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法定代表人： __________________</w:t>
            </w:r>
          </w:p>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（签字）</w:t>
            </w:r>
          </w:p>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委托代理人： _________________</w:t>
            </w:r>
          </w:p>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（签字）</w:t>
            </w:r>
          </w:p>
        </w:tc>
        <w:tc>
          <w:tcPr>
            <w:tcW w:w="4806" w:type="dxa"/>
          </w:tcPr>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法定代表人： __________________</w:t>
            </w:r>
          </w:p>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（签字）</w:t>
            </w:r>
          </w:p>
          <w:p>
            <w:pPr>
              <w:spacing w:line="360" w:lineRule="auto"/>
              <w:rPr>
                <w:rFonts w:ascii="仿宋_GB2312" w:hAnsi="仿宋" w:eastAsia="仿宋_GB2312"/>
                <w:color w:val="auto"/>
                <w:sz w:val="28"/>
                <w:szCs w:val="28"/>
              </w:rPr>
            </w:pPr>
            <w:r>
              <w:rPr>
                <w:rFonts w:hint="eastAsia" w:ascii="仿宋_GB2312" w:hAnsi="仿宋" w:eastAsia="仿宋_GB2312"/>
                <w:color w:val="auto"/>
                <w:sz w:val="28"/>
                <w:szCs w:val="28"/>
              </w:rPr>
              <w:t>委托代理人：___________________</w:t>
            </w:r>
          </w:p>
          <w:p>
            <w:pPr>
              <w:rPr>
                <w:rFonts w:ascii="仿宋_GB2312" w:hAnsi="仿宋" w:eastAsia="仿宋_GB2312"/>
                <w:color w:val="auto"/>
                <w:sz w:val="28"/>
                <w:szCs w:val="28"/>
              </w:rPr>
            </w:pPr>
            <w:r>
              <w:rPr>
                <w:rFonts w:hint="eastAsia" w:ascii="仿宋_GB2312" w:hAnsi="仿宋" w:eastAsia="仿宋_GB2312"/>
                <w:color w:val="auto"/>
                <w:sz w:val="28"/>
                <w:szCs w:val="28"/>
              </w:rPr>
              <w:t>（签字）</w:t>
            </w:r>
          </w:p>
        </w:tc>
      </w:tr>
      <w:tr>
        <w:tblPrEx>
          <w:tblCellMar>
            <w:top w:w="0" w:type="dxa"/>
            <w:left w:w="108" w:type="dxa"/>
            <w:bottom w:w="0" w:type="dxa"/>
            <w:right w:w="108" w:type="dxa"/>
          </w:tblCellMar>
        </w:tblPrEx>
        <w:trPr>
          <w:trHeight w:val="777" w:hRule="atLeast"/>
          <w:jc w:val="center"/>
        </w:trPr>
        <w:tc>
          <w:tcPr>
            <w:tcW w:w="4863" w:type="dxa"/>
          </w:tcPr>
          <w:p>
            <w:pPr>
              <w:rPr>
                <w:rFonts w:ascii="仿宋_GB2312" w:hAnsi="仿宋" w:eastAsia="仿宋_GB2312"/>
                <w:color w:val="auto"/>
                <w:sz w:val="28"/>
                <w:szCs w:val="28"/>
              </w:rPr>
            </w:pPr>
            <w:r>
              <w:rPr>
                <w:rFonts w:hint="eastAsia" w:ascii="仿宋_GB2312" w:hAnsi="仿宋" w:eastAsia="仿宋_GB2312"/>
                <w:color w:val="auto"/>
                <w:sz w:val="28"/>
                <w:szCs w:val="28"/>
              </w:rPr>
              <w:t xml:space="preserve">签订日期：       年    月    日  </w:t>
            </w:r>
          </w:p>
        </w:tc>
        <w:tc>
          <w:tcPr>
            <w:tcW w:w="4806" w:type="dxa"/>
          </w:tcPr>
          <w:p>
            <w:pPr>
              <w:rPr>
                <w:rFonts w:ascii="仿宋_GB2312" w:hAnsi="仿宋" w:eastAsia="仿宋_GB2312"/>
                <w:color w:val="auto"/>
                <w:sz w:val="28"/>
                <w:szCs w:val="28"/>
              </w:rPr>
            </w:pPr>
            <w:r>
              <w:rPr>
                <w:rFonts w:hint="eastAsia" w:ascii="仿宋_GB2312" w:hAnsi="仿宋" w:eastAsia="仿宋_GB2312"/>
                <w:color w:val="auto"/>
                <w:sz w:val="28"/>
                <w:szCs w:val="28"/>
              </w:rPr>
              <w:t>签订日期：       年    月    日</w:t>
            </w:r>
          </w:p>
        </w:tc>
      </w:tr>
    </w:tbl>
    <w:p>
      <w:pPr>
        <w:autoSpaceDE w:val="0"/>
        <w:autoSpaceDN w:val="0"/>
        <w:adjustRightInd w:val="0"/>
        <w:spacing w:line="500" w:lineRule="exact"/>
        <w:ind w:firstLine="141" w:firstLineChars="50"/>
        <w:jc w:val="left"/>
        <w:rPr>
          <w:rFonts w:ascii="仿宋_GB2312" w:eastAsia="仿宋_GB2312" w:cs="宋体"/>
          <w:b/>
          <w:color w:val="auto"/>
          <w:kern w:val="0"/>
          <w:sz w:val="28"/>
          <w:szCs w:val="28"/>
          <w:lang w:val="zh-CN"/>
        </w:rPr>
      </w:pPr>
    </w:p>
    <w:p>
      <w:pPr>
        <w:rPr>
          <w:color w:val="auto"/>
        </w:rPr>
      </w:pPr>
    </w:p>
    <w:p>
      <w:pPr>
        <w:rPr>
          <w:color w:val="auto"/>
        </w:rPr>
      </w:pPr>
    </w:p>
    <w:p>
      <w:pPr>
        <w:rPr>
          <w:color w:val="auto"/>
        </w:rPr>
      </w:pPr>
    </w:p>
    <w:p>
      <w:pPr>
        <w:rPr>
          <w:color w:val="auto"/>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B1F38"/>
    <w:multiLevelType w:val="singleLevel"/>
    <w:tmpl w:val="8EDB1F3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B2931"/>
    <w:rsid w:val="00177A16"/>
    <w:rsid w:val="003C679E"/>
    <w:rsid w:val="003D1E68"/>
    <w:rsid w:val="004E1A82"/>
    <w:rsid w:val="006073D9"/>
    <w:rsid w:val="009E1082"/>
    <w:rsid w:val="01053EF7"/>
    <w:rsid w:val="011A0080"/>
    <w:rsid w:val="01220719"/>
    <w:rsid w:val="01707B2D"/>
    <w:rsid w:val="018D69DD"/>
    <w:rsid w:val="019D7EDF"/>
    <w:rsid w:val="01A94C85"/>
    <w:rsid w:val="01B748CD"/>
    <w:rsid w:val="01C743BA"/>
    <w:rsid w:val="01DF7DA2"/>
    <w:rsid w:val="01E20D7E"/>
    <w:rsid w:val="020209FE"/>
    <w:rsid w:val="020C7BA7"/>
    <w:rsid w:val="022A0EB2"/>
    <w:rsid w:val="02CC339F"/>
    <w:rsid w:val="03063B82"/>
    <w:rsid w:val="032E0F56"/>
    <w:rsid w:val="03477E1F"/>
    <w:rsid w:val="039B230D"/>
    <w:rsid w:val="03A12078"/>
    <w:rsid w:val="03A9080F"/>
    <w:rsid w:val="03BD4594"/>
    <w:rsid w:val="03F175F9"/>
    <w:rsid w:val="04162D1C"/>
    <w:rsid w:val="04285180"/>
    <w:rsid w:val="043C3DCC"/>
    <w:rsid w:val="04491758"/>
    <w:rsid w:val="045709C8"/>
    <w:rsid w:val="04686C2F"/>
    <w:rsid w:val="047E7E91"/>
    <w:rsid w:val="04AA1D4B"/>
    <w:rsid w:val="04C362C8"/>
    <w:rsid w:val="04FA32F5"/>
    <w:rsid w:val="053601D0"/>
    <w:rsid w:val="056D10F0"/>
    <w:rsid w:val="057859CC"/>
    <w:rsid w:val="05BD3BDD"/>
    <w:rsid w:val="05C3360D"/>
    <w:rsid w:val="05D2446B"/>
    <w:rsid w:val="06644087"/>
    <w:rsid w:val="06744A03"/>
    <w:rsid w:val="06B074C5"/>
    <w:rsid w:val="06E53799"/>
    <w:rsid w:val="06EE16B3"/>
    <w:rsid w:val="071B07B5"/>
    <w:rsid w:val="07961CD5"/>
    <w:rsid w:val="07B00554"/>
    <w:rsid w:val="07D06C59"/>
    <w:rsid w:val="07D617F2"/>
    <w:rsid w:val="07EB3691"/>
    <w:rsid w:val="08144DA3"/>
    <w:rsid w:val="082A602A"/>
    <w:rsid w:val="089478F7"/>
    <w:rsid w:val="08AB6C7D"/>
    <w:rsid w:val="08DD7775"/>
    <w:rsid w:val="08F04376"/>
    <w:rsid w:val="092A11AC"/>
    <w:rsid w:val="099547A0"/>
    <w:rsid w:val="09A26716"/>
    <w:rsid w:val="09B33F2B"/>
    <w:rsid w:val="09B97137"/>
    <w:rsid w:val="09BF6011"/>
    <w:rsid w:val="09C22C2A"/>
    <w:rsid w:val="09CE48A6"/>
    <w:rsid w:val="09E35342"/>
    <w:rsid w:val="09E6311B"/>
    <w:rsid w:val="09F66FA8"/>
    <w:rsid w:val="0A0106D2"/>
    <w:rsid w:val="0A37603B"/>
    <w:rsid w:val="0A38413F"/>
    <w:rsid w:val="0A3C0F56"/>
    <w:rsid w:val="0A643AD0"/>
    <w:rsid w:val="0A6E67CD"/>
    <w:rsid w:val="0A752F45"/>
    <w:rsid w:val="0A8667C7"/>
    <w:rsid w:val="0A925075"/>
    <w:rsid w:val="0AA91C8A"/>
    <w:rsid w:val="0B211085"/>
    <w:rsid w:val="0B555032"/>
    <w:rsid w:val="0B88442D"/>
    <w:rsid w:val="0BD034B5"/>
    <w:rsid w:val="0BD866BB"/>
    <w:rsid w:val="0BEE07EB"/>
    <w:rsid w:val="0C1C1B6C"/>
    <w:rsid w:val="0C4B6711"/>
    <w:rsid w:val="0CA30807"/>
    <w:rsid w:val="0CDC230D"/>
    <w:rsid w:val="0CF96B63"/>
    <w:rsid w:val="0D2D537F"/>
    <w:rsid w:val="0D490FD7"/>
    <w:rsid w:val="0DBB5CAC"/>
    <w:rsid w:val="0DC22C6F"/>
    <w:rsid w:val="0DC55B28"/>
    <w:rsid w:val="0DD86394"/>
    <w:rsid w:val="0DDE5321"/>
    <w:rsid w:val="0E061266"/>
    <w:rsid w:val="0E1D4F97"/>
    <w:rsid w:val="0E6F5578"/>
    <w:rsid w:val="0E9E41DA"/>
    <w:rsid w:val="0EBC4BEA"/>
    <w:rsid w:val="0EC701F1"/>
    <w:rsid w:val="0ED0360D"/>
    <w:rsid w:val="0F7271FE"/>
    <w:rsid w:val="0FBF481F"/>
    <w:rsid w:val="1001184A"/>
    <w:rsid w:val="104F09EB"/>
    <w:rsid w:val="10942EAB"/>
    <w:rsid w:val="10961D46"/>
    <w:rsid w:val="109664C2"/>
    <w:rsid w:val="10BF20E2"/>
    <w:rsid w:val="10D84B80"/>
    <w:rsid w:val="10F05A8C"/>
    <w:rsid w:val="113D7A95"/>
    <w:rsid w:val="115059E1"/>
    <w:rsid w:val="115925F6"/>
    <w:rsid w:val="11A46D69"/>
    <w:rsid w:val="12122898"/>
    <w:rsid w:val="125B0D08"/>
    <w:rsid w:val="127F60CB"/>
    <w:rsid w:val="12DD1D6E"/>
    <w:rsid w:val="130E11D9"/>
    <w:rsid w:val="133262DE"/>
    <w:rsid w:val="13603783"/>
    <w:rsid w:val="13C5797F"/>
    <w:rsid w:val="13C814C8"/>
    <w:rsid w:val="14067292"/>
    <w:rsid w:val="143C3FAA"/>
    <w:rsid w:val="14656A63"/>
    <w:rsid w:val="146F37F0"/>
    <w:rsid w:val="148852FA"/>
    <w:rsid w:val="14CF4AB9"/>
    <w:rsid w:val="14E7215B"/>
    <w:rsid w:val="14ED1F0B"/>
    <w:rsid w:val="14FB55D8"/>
    <w:rsid w:val="151D1BF0"/>
    <w:rsid w:val="1530022B"/>
    <w:rsid w:val="15545B0C"/>
    <w:rsid w:val="15736897"/>
    <w:rsid w:val="15A4415A"/>
    <w:rsid w:val="15BB2974"/>
    <w:rsid w:val="15E52907"/>
    <w:rsid w:val="15E6740E"/>
    <w:rsid w:val="15EB3B0B"/>
    <w:rsid w:val="162F1354"/>
    <w:rsid w:val="1630244F"/>
    <w:rsid w:val="168A1EE6"/>
    <w:rsid w:val="16D861C8"/>
    <w:rsid w:val="16E95D01"/>
    <w:rsid w:val="170426F8"/>
    <w:rsid w:val="171E3EDB"/>
    <w:rsid w:val="17457DC5"/>
    <w:rsid w:val="17545AF6"/>
    <w:rsid w:val="17765B3E"/>
    <w:rsid w:val="17B56541"/>
    <w:rsid w:val="17BA00C8"/>
    <w:rsid w:val="17EB22CD"/>
    <w:rsid w:val="17F952A3"/>
    <w:rsid w:val="18065BC7"/>
    <w:rsid w:val="1862052A"/>
    <w:rsid w:val="187009C4"/>
    <w:rsid w:val="18C27BCC"/>
    <w:rsid w:val="18DE18BD"/>
    <w:rsid w:val="19043EEF"/>
    <w:rsid w:val="1929099B"/>
    <w:rsid w:val="193A331E"/>
    <w:rsid w:val="195F6DA0"/>
    <w:rsid w:val="196703BE"/>
    <w:rsid w:val="19811196"/>
    <w:rsid w:val="19A9623F"/>
    <w:rsid w:val="19EB2F82"/>
    <w:rsid w:val="19F81E0A"/>
    <w:rsid w:val="1A0C3689"/>
    <w:rsid w:val="1A205810"/>
    <w:rsid w:val="1A346443"/>
    <w:rsid w:val="1A38686F"/>
    <w:rsid w:val="1A684634"/>
    <w:rsid w:val="1A8021A9"/>
    <w:rsid w:val="1AAA22A7"/>
    <w:rsid w:val="1AAB6389"/>
    <w:rsid w:val="1ADE2FCC"/>
    <w:rsid w:val="1AE55A74"/>
    <w:rsid w:val="1B120164"/>
    <w:rsid w:val="1B4D2DCB"/>
    <w:rsid w:val="1B7E50EC"/>
    <w:rsid w:val="1BA61FDF"/>
    <w:rsid w:val="1BAD6E91"/>
    <w:rsid w:val="1C25666F"/>
    <w:rsid w:val="1C2C4375"/>
    <w:rsid w:val="1C892622"/>
    <w:rsid w:val="1C98526A"/>
    <w:rsid w:val="1CDC2AFA"/>
    <w:rsid w:val="1CED5071"/>
    <w:rsid w:val="1CF337E9"/>
    <w:rsid w:val="1CF4520D"/>
    <w:rsid w:val="1D074FB0"/>
    <w:rsid w:val="1D247EA8"/>
    <w:rsid w:val="1D60170E"/>
    <w:rsid w:val="1D927F40"/>
    <w:rsid w:val="1DA754DC"/>
    <w:rsid w:val="1DF571DE"/>
    <w:rsid w:val="1E01038F"/>
    <w:rsid w:val="1E351BB4"/>
    <w:rsid w:val="1E4159B3"/>
    <w:rsid w:val="1E49326A"/>
    <w:rsid w:val="1E4B10B9"/>
    <w:rsid w:val="1E5A5D85"/>
    <w:rsid w:val="1E926D56"/>
    <w:rsid w:val="1EA91FE4"/>
    <w:rsid w:val="1EBA2CA0"/>
    <w:rsid w:val="1EF04E54"/>
    <w:rsid w:val="1F2124C7"/>
    <w:rsid w:val="1F2249C8"/>
    <w:rsid w:val="1F3971AB"/>
    <w:rsid w:val="1F4C1347"/>
    <w:rsid w:val="1FA57D9C"/>
    <w:rsid w:val="1FB165C6"/>
    <w:rsid w:val="1FCC5EE7"/>
    <w:rsid w:val="1FD52751"/>
    <w:rsid w:val="2012012E"/>
    <w:rsid w:val="203D39F0"/>
    <w:rsid w:val="2069541C"/>
    <w:rsid w:val="207B3177"/>
    <w:rsid w:val="207F21BA"/>
    <w:rsid w:val="208A1A12"/>
    <w:rsid w:val="20A20AD3"/>
    <w:rsid w:val="20A33E2E"/>
    <w:rsid w:val="20F32E6B"/>
    <w:rsid w:val="21242BBD"/>
    <w:rsid w:val="212A11E2"/>
    <w:rsid w:val="21341E8D"/>
    <w:rsid w:val="215D0947"/>
    <w:rsid w:val="2171056A"/>
    <w:rsid w:val="21F771DC"/>
    <w:rsid w:val="22192090"/>
    <w:rsid w:val="223B4B47"/>
    <w:rsid w:val="224A3EB9"/>
    <w:rsid w:val="22902BA0"/>
    <w:rsid w:val="22AE2B42"/>
    <w:rsid w:val="22E764DB"/>
    <w:rsid w:val="23090708"/>
    <w:rsid w:val="230F013E"/>
    <w:rsid w:val="237C333A"/>
    <w:rsid w:val="23935FE5"/>
    <w:rsid w:val="23A718CB"/>
    <w:rsid w:val="23B90B53"/>
    <w:rsid w:val="23DE26B3"/>
    <w:rsid w:val="23E31F01"/>
    <w:rsid w:val="2406777F"/>
    <w:rsid w:val="240B69B9"/>
    <w:rsid w:val="24207E3D"/>
    <w:rsid w:val="24541046"/>
    <w:rsid w:val="2463173F"/>
    <w:rsid w:val="248379D5"/>
    <w:rsid w:val="24894380"/>
    <w:rsid w:val="24C8254B"/>
    <w:rsid w:val="24F33EC8"/>
    <w:rsid w:val="250A232D"/>
    <w:rsid w:val="251E1318"/>
    <w:rsid w:val="255B2931"/>
    <w:rsid w:val="25605611"/>
    <w:rsid w:val="25901629"/>
    <w:rsid w:val="259274CD"/>
    <w:rsid w:val="26027DBB"/>
    <w:rsid w:val="262F1A4B"/>
    <w:rsid w:val="26854167"/>
    <w:rsid w:val="269975E3"/>
    <w:rsid w:val="26D15030"/>
    <w:rsid w:val="26D32E4F"/>
    <w:rsid w:val="26ED59BC"/>
    <w:rsid w:val="26F50BF6"/>
    <w:rsid w:val="27150C42"/>
    <w:rsid w:val="27444594"/>
    <w:rsid w:val="27700540"/>
    <w:rsid w:val="2770482C"/>
    <w:rsid w:val="27822AAA"/>
    <w:rsid w:val="27A31871"/>
    <w:rsid w:val="27CC111D"/>
    <w:rsid w:val="27D828F4"/>
    <w:rsid w:val="27ED07E3"/>
    <w:rsid w:val="27FC3635"/>
    <w:rsid w:val="280066C4"/>
    <w:rsid w:val="281D4F18"/>
    <w:rsid w:val="282876BB"/>
    <w:rsid w:val="28445391"/>
    <w:rsid w:val="285813A3"/>
    <w:rsid w:val="288D4FAB"/>
    <w:rsid w:val="28AA4F8F"/>
    <w:rsid w:val="29020388"/>
    <w:rsid w:val="29117EAB"/>
    <w:rsid w:val="297D03E7"/>
    <w:rsid w:val="29925696"/>
    <w:rsid w:val="299B1215"/>
    <w:rsid w:val="29B674F5"/>
    <w:rsid w:val="2A025626"/>
    <w:rsid w:val="2A1139BD"/>
    <w:rsid w:val="2A395B28"/>
    <w:rsid w:val="2A3D4916"/>
    <w:rsid w:val="2A721FA6"/>
    <w:rsid w:val="2A773BB9"/>
    <w:rsid w:val="2A924EE0"/>
    <w:rsid w:val="2A96295F"/>
    <w:rsid w:val="2AC9203A"/>
    <w:rsid w:val="2ADF6D02"/>
    <w:rsid w:val="2AF11C23"/>
    <w:rsid w:val="2B00257E"/>
    <w:rsid w:val="2B0C3B78"/>
    <w:rsid w:val="2B0D59A8"/>
    <w:rsid w:val="2B124F29"/>
    <w:rsid w:val="2B310D3D"/>
    <w:rsid w:val="2B4A65EE"/>
    <w:rsid w:val="2B5605DD"/>
    <w:rsid w:val="2B892367"/>
    <w:rsid w:val="2BA1077D"/>
    <w:rsid w:val="2BDE6A8B"/>
    <w:rsid w:val="2C04366F"/>
    <w:rsid w:val="2C064DE3"/>
    <w:rsid w:val="2C093AFF"/>
    <w:rsid w:val="2C0A104A"/>
    <w:rsid w:val="2C153F95"/>
    <w:rsid w:val="2C3B141D"/>
    <w:rsid w:val="2C501689"/>
    <w:rsid w:val="2C55326D"/>
    <w:rsid w:val="2C5A3E4C"/>
    <w:rsid w:val="2C79415E"/>
    <w:rsid w:val="2C965462"/>
    <w:rsid w:val="2CFA04BD"/>
    <w:rsid w:val="2D052B4E"/>
    <w:rsid w:val="2D0E042C"/>
    <w:rsid w:val="2D3E496C"/>
    <w:rsid w:val="2D4C4BD7"/>
    <w:rsid w:val="2D9239A3"/>
    <w:rsid w:val="2D9E1023"/>
    <w:rsid w:val="2DA30704"/>
    <w:rsid w:val="2E04600F"/>
    <w:rsid w:val="2E143399"/>
    <w:rsid w:val="2E2D764F"/>
    <w:rsid w:val="2E2F58C3"/>
    <w:rsid w:val="2E4776E6"/>
    <w:rsid w:val="2E4C49C1"/>
    <w:rsid w:val="2E75204F"/>
    <w:rsid w:val="2E834F14"/>
    <w:rsid w:val="2E8F2292"/>
    <w:rsid w:val="2EA42495"/>
    <w:rsid w:val="2EA61BB7"/>
    <w:rsid w:val="2EAE73A7"/>
    <w:rsid w:val="2ED545E8"/>
    <w:rsid w:val="2EDF7A8D"/>
    <w:rsid w:val="2EE15437"/>
    <w:rsid w:val="2EF51D59"/>
    <w:rsid w:val="2F0719C5"/>
    <w:rsid w:val="2F1C3AD8"/>
    <w:rsid w:val="2F2D3356"/>
    <w:rsid w:val="2F37620D"/>
    <w:rsid w:val="2F4069FB"/>
    <w:rsid w:val="2F687937"/>
    <w:rsid w:val="2F691308"/>
    <w:rsid w:val="2F7E64E4"/>
    <w:rsid w:val="2F943AC1"/>
    <w:rsid w:val="2FB82445"/>
    <w:rsid w:val="2FF403DC"/>
    <w:rsid w:val="3055579A"/>
    <w:rsid w:val="305B4E81"/>
    <w:rsid w:val="306C54BB"/>
    <w:rsid w:val="30C301B3"/>
    <w:rsid w:val="30CC6FE4"/>
    <w:rsid w:val="30E54438"/>
    <w:rsid w:val="30F1101A"/>
    <w:rsid w:val="30FC6C4D"/>
    <w:rsid w:val="312B32C3"/>
    <w:rsid w:val="316166B9"/>
    <w:rsid w:val="31652266"/>
    <w:rsid w:val="31872C37"/>
    <w:rsid w:val="31A60D17"/>
    <w:rsid w:val="31B37903"/>
    <w:rsid w:val="320B4127"/>
    <w:rsid w:val="325E2E7C"/>
    <w:rsid w:val="330B1812"/>
    <w:rsid w:val="330B1A8F"/>
    <w:rsid w:val="331E46CE"/>
    <w:rsid w:val="337E52A5"/>
    <w:rsid w:val="337E6B0F"/>
    <w:rsid w:val="33E513B7"/>
    <w:rsid w:val="33FD483E"/>
    <w:rsid w:val="34143DAA"/>
    <w:rsid w:val="34A51A20"/>
    <w:rsid w:val="34EC4DA2"/>
    <w:rsid w:val="34F2304A"/>
    <w:rsid w:val="35051908"/>
    <w:rsid w:val="35184883"/>
    <w:rsid w:val="352158D5"/>
    <w:rsid w:val="35820BCE"/>
    <w:rsid w:val="358801AC"/>
    <w:rsid w:val="35AF2DA6"/>
    <w:rsid w:val="35C131E1"/>
    <w:rsid w:val="35E65CA0"/>
    <w:rsid w:val="35F70E12"/>
    <w:rsid w:val="36524EF4"/>
    <w:rsid w:val="36982A7F"/>
    <w:rsid w:val="36E50C98"/>
    <w:rsid w:val="36FD1312"/>
    <w:rsid w:val="376A0842"/>
    <w:rsid w:val="37872FD7"/>
    <w:rsid w:val="37A77EC2"/>
    <w:rsid w:val="38216F01"/>
    <w:rsid w:val="382E6620"/>
    <w:rsid w:val="38467BFD"/>
    <w:rsid w:val="386A025C"/>
    <w:rsid w:val="386F2B76"/>
    <w:rsid w:val="387A616D"/>
    <w:rsid w:val="389E2951"/>
    <w:rsid w:val="38F66BF4"/>
    <w:rsid w:val="39266EE0"/>
    <w:rsid w:val="39782E80"/>
    <w:rsid w:val="39827B22"/>
    <w:rsid w:val="3994644E"/>
    <w:rsid w:val="39D7230D"/>
    <w:rsid w:val="39DB5CE7"/>
    <w:rsid w:val="39E83912"/>
    <w:rsid w:val="3A2042BE"/>
    <w:rsid w:val="3A3E760A"/>
    <w:rsid w:val="3A831073"/>
    <w:rsid w:val="3AA4796A"/>
    <w:rsid w:val="3AA94D86"/>
    <w:rsid w:val="3AE75A48"/>
    <w:rsid w:val="3B100D1F"/>
    <w:rsid w:val="3B325E2B"/>
    <w:rsid w:val="3B4913FB"/>
    <w:rsid w:val="3BB20458"/>
    <w:rsid w:val="3BC91D27"/>
    <w:rsid w:val="3BD959AA"/>
    <w:rsid w:val="3C1D595C"/>
    <w:rsid w:val="3C4234FC"/>
    <w:rsid w:val="3C491710"/>
    <w:rsid w:val="3C696A8F"/>
    <w:rsid w:val="3C6C4A61"/>
    <w:rsid w:val="3C794EA6"/>
    <w:rsid w:val="3C9008DF"/>
    <w:rsid w:val="3D21585F"/>
    <w:rsid w:val="3D363D7A"/>
    <w:rsid w:val="3D3B2808"/>
    <w:rsid w:val="3D3E4A09"/>
    <w:rsid w:val="3D3F3CB7"/>
    <w:rsid w:val="3D5F5FCF"/>
    <w:rsid w:val="3D8E1E76"/>
    <w:rsid w:val="3DA1689C"/>
    <w:rsid w:val="3DF971C1"/>
    <w:rsid w:val="3DFE0D1D"/>
    <w:rsid w:val="3E7F0A6B"/>
    <w:rsid w:val="3E870219"/>
    <w:rsid w:val="3EF7641C"/>
    <w:rsid w:val="3EFE7DC3"/>
    <w:rsid w:val="3F2B0ED7"/>
    <w:rsid w:val="3F5366DC"/>
    <w:rsid w:val="3F651E10"/>
    <w:rsid w:val="3F6E789C"/>
    <w:rsid w:val="3F7F1DE7"/>
    <w:rsid w:val="3F926598"/>
    <w:rsid w:val="3F9467F7"/>
    <w:rsid w:val="3FD36383"/>
    <w:rsid w:val="3FE41AED"/>
    <w:rsid w:val="3FFA4769"/>
    <w:rsid w:val="40094C74"/>
    <w:rsid w:val="403A716C"/>
    <w:rsid w:val="40714C3B"/>
    <w:rsid w:val="409D1DFF"/>
    <w:rsid w:val="413E4F19"/>
    <w:rsid w:val="417227F3"/>
    <w:rsid w:val="418D41DB"/>
    <w:rsid w:val="41CC1D77"/>
    <w:rsid w:val="41FE263C"/>
    <w:rsid w:val="420E7CC9"/>
    <w:rsid w:val="423C56FA"/>
    <w:rsid w:val="42874624"/>
    <w:rsid w:val="428D7820"/>
    <w:rsid w:val="429263A9"/>
    <w:rsid w:val="429810AF"/>
    <w:rsid w:val="42E43101"/>
    <w:rsid w:val="43092D34"/>
    <w:rsid w:val="4312709E"/>
    <w:rsid w:val="43147B1E"/>
    <w:rsid w:val="43177D5A"/>
    <w:rsid w:val="43202450"/>
    <w:rsid w:val="4339692E"/>
    <w:rsid w:val="433B6037"/>
    <w:rsid w:val="433B6490"/>
    <w:rsid w:val="436D7D0A"/>
    <w:rsid w:val="437A06DD"/>
    <w:rsid w:val="438B6F5C"/>
    <w:rsid w:val="439E0A3F"/>
    <w:rsid w:val="43A329B5"/>
    <w:rsid w:val="43A74119"/>
    <w:rsid w:val="43E41F8D"/>
    <w:rsid w:val="440058FD"/>
    <w:rsid w:val="44093C97"/>
    <w:rsid w:val="44095C1F"/>
    <w:rsid w:val="44287064"/>
    <w:rsid w:val="442D7AC6"/>
    <w:rsid w:val="44583581"/>
    <w:rsid w:val="445E5EAE"/>
    <w:rsid w:val="447F635D"/>
    <w:rsid w:val="44A04996"/>
    <w:rsid w:val="44EB77EF"/>
    <w:rsid w:val="44F45D81"/>
    <w:rsid w:val="45244C94"/>
    <w:rsid w:val="455708EE"/>
    <w:rsid w:val="455B4629"/>
    <w:rsid w:val="456A584A"/>
    <w:rsid w:val="45A86A5B"/>
    <w:rsid w:val="45C653E8"/>
    <w:rsid w:val="45CD6F83"/>
    <w:rsid w:val="460728F4"/>
    <w:rsid w:val="4619072F"/>
    <w:rsid w:val="46207A8B"/>
    <w:rsid w:val="46227784"/>
    <w:rsid w:val="466117A8"/>
    <w:rsid w:val="466C0629"/>
    <w:rsid w:val="46706BB6"/>
    <w:rsid w:val="46D756C1"/>
    <w:rsid w:val="46E731EF"/>
    <w:rsid w:val="472442B6"/>
    <w:rsid w:val="472B17AC"/>
    <w:rsid w:val="479F6D7D"/>
    <w:rsid w:val="47A561D9"/>
    <w:rsid w:val="47B02370"/>
    <w:rsid w:val="47C24122"/>
    <w:rsid w:val="47D47A20"/>
    <w:rsid w:val="47F5360F"/>
    <w:rsid w:val="4809161A"/>
    <w:rsid w:val="48157948"/>
    <w:rsid w:val="4853360B"/>
    <w:rsid w:val="486F3EF0"/>
    <w:rsid w:val="48E63A1E"/>
    <w:rsid w:val="48FA4939"/>
    <w:rsid w:val="491A5DCB"/>
    <w:rsid w:val="49347F83"/>
    <w:rsid w:val="493D2AA9"/>
    <w:rsid w:val="49583A31"/>
    <w:rsid w:val="497409AD"/>
    <w:rsid w:val="498C7EE2"/>
    <w:rsid w:val="49A0012E"/>
    <w:rsid w:val="49A072AF"/>
    <w:rsid w:val="49DA0D01"/>
    <w:rsid w:val="49F42367"/>
    <w:rsid w:val="49FE33DE"/>
    <w:rsid w:val="4A261C6E"/>
    <w:rsid w:val="4A5214AF"/>
    <w:rsid w:val="4A7638E2"/>
    <w:rsid w:val="4B390137"/>
    <w:rsid w:val="4B5F63A0"/>
    <w:rsid w:val="4B61285B"/>
    <w:rsid w:val="4B7019CC"/>
    <w:rsid w:val="4B775E5E"/>
    <w:rsid w:val="4B9103F4"/>
    <w:rsid w:val="4BA11643"/>
    <w:rsid w:val="4BC0544A"/>
    <w:rsid w:val="4C0C007B"/>
    <w:rsid w:val="4C116052"/>
    <w:rsid w:val="4C4B3431"/>
    <w:rsid w:val="4C791CD4"/>
    <w:rsid w:val="4C9538C0"/>
    <w:rsid w:val="4C995701"/>
    <w:rsid w:val="4C9B0C9B"/>
    <w:rsid w:val="4CFF1728"/>
    <w:rsid w:val="4D435746"/>
    <w:rsid w:val="4D490857"/>
    <w:rsid w:val="4D784895"/>
    <w:rsid w:val="4DB02689"/>
    <w:rsid w:val="4DE54550"/>
    <w:rsid w:val="4E00581E"/>
    <w:rsid w:val="4E14169B"/>
    <w:rsid w:val="4E295A75"/>
    <w:rsid w:val="4E6205B5"/>
    <w:rsid w:val="4E847605"/>
    <w:rsid w:val="4ED57C52"/>
    <w:rsid w:val="4ED71599"/>
    <w:rsid w:val="4EE67BF0"/>
    <w:rsid w:val="4EEE798F"/>
    <w:rsid w:val="4F0D5DBB"/>
    <w:rsid w:val="4F201215"/>
    <w:rsid w:val="4F87557D"/>
    <w:rsid w:val="4F9E4628"/>
    <w:rsid w:val="4FB865EF"/>
    <w:rsid w:val="4FBB4EC5"/>
    <w:rsid w:val="4FBB7DBB"/>
    <w:rsid w:val="50065BBA"/>
    <w:rsid w:val="501C1DCC"/>
    <w:rsid w:val="507502E1"/>
    <w:rsid w:val="509750F6"/>
    <w:rsid w:val="51042011"/>
    <w:rsid w:val="510C1A27"/>
    <w:rsid w:val="5120279A"/>
    <w:rsid w:val="5123131F"/>
    <w:rsid w:val="51343B3A"/>
    <w:rsid w:val="5137738B"/>
    <w:rsid w:val="5148147F"/>
    <w:rsid w:val="51A711FF"/>
    <w:rsid w:val="51AA2794"/>
    <w:rsid w:val="51D1453D"/>
    <w:rsid w:val="51E835A5"/>
    <w:rsid w:val="51EB5ECF"/>
    <w:rsid w:val="52332803"/>
    <w:rsid w:val="52747FD9"/>
    <w:rsid w:val="52A10053"/>
    <w:rsid w:val="52B54095"/>
    <w:rsid w:val="52EB3A96"/>
    <w:rsid w:val="53254E69"/>
    <w:rsid w:val="53264462"/>
    <w:rsid w:val="53697153"/>
    <w:rsid w:val="537A214F"/>
    <w:rsid w:val="538037E5"/>
    <w:rsid w:val="53885887"/>
    <w:rsid w:val="53956C9E"/>
    <w:rsid w:val="53C97E23"/>
    <w:rsid w:val="53D900E8"/>
    <w:rsid w:val="542F66D6"/>
    <w:rsid w:val="543E6F1A"/>
    <w:rsid w:val="544D3852"/>
    <w:rsid w:val="5463108C"/>
    <w:rsid w:val="54714874"/>
    <w:rsid w:val="548618EF"/>
    <w:rsid w:val="548C4E3A"/>
    <w:rsid w:val="54C00A4D"/>
    <w:rsid w:val="554D1D21"/>
    <w:rsid w:val="55517700"/>
    <w:rsid w:val="558E47D1"/>
    <w:rsid w:val="55925E75"/>
    <w:rsid w:val="55A65FD9"/>
    <w:rsid w:val="55B30779"/>
    <w:rsid w:val="55B316E6"/>
    <w:rsid w:val="55BC1E5C"/>
    <w:rsid w:val="55D13EB2"/>
    <w:rsid w:val="56535D67"/>
    <w:rsid w:val="568B0A12"/>
    <w:rsid w:val="56CC73A2"/>
    <w:rsid w:val="56F9037F"/>
    <w:rsid w:val="570919C4"/>
    <w:rsid w:val="570C0716"/>
    <w:rsid w:val="57102328"/>
    <w:rsid w:val="57370F3D"/>
    <w:rsid w:val="57485F84"/>
    <w:rsid w:val="57570EAA"/>
    <w:rsid w:val="57A646D9"/>
    <w:rsid w:val="57B00CC6"/>
    <w:rsid w:val="57B153C4"/>
    <w:rsid w:val="57C74A2B"/>
    <w:rsid w:val="580C0061"/>
    <w:rsid w:val="5821537F"/>
    <w:rsid w:val="582B6FC5"/>
    <w:rsid w:val="584A1531"/>
    <w:rsid w:val="58532D31"/>
    <w:rsid w:val="58AC5FFF"/>
    <w:rsid w:val="58C80B87"/>
    <w:rsid w:val="58C83E3E"/>
    <w:rsid w:val="58D36749"/>
    <w:rsid w:val="58F7507C"/>
    <w:rsid w:val="59544B9B"/>
    <w:rsid w:val="59736A8D"/>
    <w:rsid w:val="599116AA"/>
    <w:rsid w:val="59D333EA"/>
    <w:rsid w:val="59D37973"/>
    <w:rsid w:val="5A15233F"/>
    <w:rsid w:val="5A1976CB"/>
    <w:rsid w:val="5A2E3181"/>
    <w:rsid w:val="5A9E0B5E"/>
    <w:rsid w:val="5AA66F7E"/>
    <w:rsid w:val="5AAA1851"/>
    <w:rsid w:val="5AED31FF"/>
    <w:rsid w:val="5AFD2ECE"/>
    <w:rsid w:val="5B4A516F"/>
    <w:rsid w:val="5B540C2E"/>
    <w:rsid w:val="5BBB2EEB"/>
    <w:rsid w:val="5BBB798E"/>
    <w:rsid w:val="5BCF6EF4"/>
    <w:rsid w:val="5C16651C"/>
    <w:rsid w:val="5C1A3F42"/>
    <w:rsid w:val="5C1D2D3C"/>
    <w:rsid w:val="5C342C93"/>
    <w:rsid w:val="5C5257DF"/>
    <w:rsid w:val="5C5E2C63"/>
    <w:rsid w:val="5C5F3D2B"/>
    <w:rsid w:val="5C600AC8"/>
    <w:rsid w:val="5C664C8F"/>
    <w:rsid w:val="5C6A17BD"/>
    <w:rsid w:val="5C8B316E"/>
    <w:rsid w:val="5CC86506"/>
    <w:rsid w:val="5CDF41AB"/>
    <w:rsid w:val="5CEB1797"/>
    <w:rsid w:val="5CFF79DF"/>
    <w:rsid w:val="5D072BC4"/>
    <w:rsid w:val="5D0D3A80"/>
    <w:rsid w:val="5D2D0E09"/>
    <w:rsid w:val="5D55382B"/>
    <w:rsid w:val="5D7171EA"/>
    <w:rsid w:val="5D8C0BB0"/>
    <w:rsid w:val="5D9D239E"/>
    <w:rsid w:val="5DBC3436"/>
    <w:rsid w:val="5DC34A6C"/>
    <w:rsid w:val="5DE27CCF"/>
    <w:rsid w:val="5E707374"/>
    <w:rsid w:val="5EAC08C9"/>
    <w:rsid w:val="5EB0411E"/>
    <w:rsid w:val="5EEC4BB8"/>
    <w:rsid w:val="5F1079B0"/>
    <w:rsid w:val="5F3063DF"/>
    <w:rsid w:val="5F690128"/>
    <w:rsid w:val="5F7F21D7"/>
    <w:rsid w:val="5FA67907"/>
    <w:rsid w:val="60602677"/>
    <w:rsid w:val="60693965"/>
    <w:rsid w:val="60825578"/>
    <w:rsid w:val="608C1CF2"/>
    <w:rsid w:val="60A10269"/>
    <w:rsid w:val="60C109CF"/>
    <w:rsid w:val="60D32AA6"/>
    <w:rsid w:val="61B30807"/>
    <w:rsid w:val="61BB66F9"/>
    <w:rsid w:val="61ED751E"/>
    <w:rsid w:val="61EE2CB8"/>
    <w:rsid w:val="622F7AE9"/>
    <w:rsid w:val="62465F2D"/>
    <w:rsid w:val="625E2CFB"/>
    <w:rsid w:val="626045AD"/>
    <w:rsid w:val="629518A6"/>
    <w:rsid w:val="62AF4177"/>
    <w:rsid w:val="62B5353A"/>
    <w:rsid w:val="62E62958"/>
    <w:rsid w:val="63062B89"/>
    <w:rsid w:val="635B5614"/>
    <w:rsid w:val="63A07E74"/>
    <w:rsid w:val="63E43D51"/>
    <w:rsid w:val="642A398C"/>
    <w:rsid w:val="645061FB"/>
    <w:rsid w:val="647C3DA3"/>
    <w:rsid w:val="64B80D45"/>
    <w:rsid w:val="64E230D7"/>
    <w:rsid w:val="64FA7B6F"/>
    <w:rsid w:val="65381E86"/>
    <w:rsid w:val="65387588"/>
    <w:rsid w:val="6568454E"/>
    <w:rsid w:val="656F30FA"/>
    <w:rsid w:val="657B428A"/>
    <w:rsid w:val="65837118"/>
    <w:rsid w:val="65FE36C4"/>
    <w:rsid w:val="662066A1"/>
    <w:rsid w:val="666440FB"/>
    <w:rsid w:val="66835075"/>
    <w:rsid w:val="66895A63"/>
    <w:rsid w:val="6699710D"/>
    <w:rsid w:val="669C7D52"/>
    <w:rsid w:val="66B76211"/>
    <w:rsid w:val="66CC27B8"/>
    <w:rsid w:val="66DD137F"/>
    <w:rsid w:val="66EB6E6C"/>
    <w:rsid w:val="66F265BB"/>
    <w:rsid w:val="66F66D05"/>
    <w:rsid w:val="6718092A"/>
    <w:rsid w:val="67184BA7"/>
    <w:rsid w:val="671D1153"/>
    <w:rsid w:val="674007D9"/>
    <w:rsid w:val="67A27FA0"/>
    <w:rsid w:val="67B26503"/>
    <w:rsid w:val="67D05298"/>
    <w:rsid w:val="67DF4D79"/>
    <w:rsid w:val="67EC1E08"/>
    <w:rsid w:val="682A0441"/>
    <w:rsid w:val="682D7164"/>
    <w:rsid w:val="685E5C14"/>
    <w:rsid w:val="68B66FDB"/>
    <w:rsid w:val="69125665"/>
    <w:rsid w:val="6A0551B2"/>
    <w:rsid w:val="6A4129D9"/>
    <w:rsid w:val="6A556C93"/>
    <w:rsid w:val="6A567238"/>
    <w:rsid w:val="6A9C4DB8"/>
    <w:rsid w:val="6AC977E9"/>
    <w:rsid w:val="6AEC53F0"/>
    <w:rsid w:val="6B0B7C00"/>
    <w:rsid w:val="6B2D0BA2"/>
    <w:rsid w:val="6B3554DD"/>
    <w:rsid w:val="6B5974A8"/>
    <w:rsid w:val="6B980F30"/>
    <w:rsid w:val="6BDA6599"/>
    <w:rsid w:val="6C022EBF"/>
    <w:rsid w:val="6C1D4884"/>
    <w:rsid w:val="6C291E31"/>
    <w:rsid w:val="6C2B758E"/>
    <w:rsid w:val="6C3B3E50"/>
    <w:rsid w:val="6C481D76"/>
    <w:rsid w:val="6C605003"/>
    <w:rsid w:val="6C650A4B"/>
    <w:rsid w:val="6C780A30"/>
    <w:rsid w:val="6CC05505"/>
    <w:rsid w:val="6CCE7B0C"/>
    <w:rsid w:val="6CDC045B"/>
    <w:rsid w:val="6CF73276"/>
    <w:rsid w:val="6D1F4A3D"/>
    <w:rsid w:val="6D3C5383"/>
    <w:rsid w:val="6D6F0713"/>
    <w:rsid w:val="6D9E1BEA"/>
    <w:rsid w:val="6E1620A3"/>
    <w:rsid w:val="6E1A2A6F"/>
    <w:rsid w:val="6E22403C"/>
    <w:rsid w:val="6E285B1C"/>
    <w:rsid w:val="6E5B067A"/>
    <w:rsid w:val="6E5E10EC"/>
    <w:rsid w:val="6EB1288A"/>
    <w:rsid w:val="6F5006FD"/>
    <w:rsid w:val="6F58445C"/>
    <w:rsid w:val="6F5B4353"/>
    <w:rsid w:val="6F607449"/>
    <w:rsid w:val="6F7D2945"/>
    <w:rsid w:val="6F7F366F"/>
    <w:rsid w:val="6FD71B39"/>
    <w:rsid w:val="6FDE0113"/>
    <w:rsid w:val="6FE162FD"/>
    <w:rsid w:val="6FF96BED"/>
    <w:rsid w:val="7004156D"/>
    <w:rsid w:val="700A630D"/>
    <w:rsid w:val="7054231D"/>
    <w:rsid w:val="706323EC"/>
    <w:rsid w:val="70A6495E"/>
    <w:rsid w:val="70F474BB"/>
    <w:rsid w:val="70FF76D0"/>
    <w:rsid w:val="710222F9"/>
    <w:rsid w:val="71336115"/>
    <w:rsid w:val="71873858"/>
    <w:rsid w:val="71905072"/>
    <w:rsid w:val="719C3171"/>
    <w:rsid w:val="71E60475"/>
    <w:rsid w:val="720533CF"/>
    <w:rsid w:val="724F13FC"/>
    <w:rsid w:val="72801794"/>
    <w:rsid w:val="72867796"/>
    <w:rsid w:val="728A1817"/>
    <w:rsid w:val="7290462C"/>
    <w:rsid w:val="72BE2199"/>
    <w:rsid w:val="72C13449"/>
    <w:rsid w:val="730C52AD"/>
    <w:rsid w:val="731C6E5A"/>
    <w:rsid w:val="73222212"/>
    <w:rsid w:val="735C5EAF"/>
    <w:rsid w:val="739D7670"/>
    <w:rsid w:val="73E05929"/>
    <w:rsid w:val="73EA2B2E"/>
    <w:rsid w:val="73F975D4"/>
    <w:rsid w:val="741D6F30"/>
    <w:rsid w:val="74610F85"/>
    <w:rsid w:val="74663604"/>
    <w:rsid w:val="74763689"/>
    <w:rsid w:val="74E6624F"/>
    <w:rsid w:val="74E85691"/>
    <w:rsid w:val="74ED31CB"/>
    <w:rsid w:val="751C141B"/>
    <w:rsid w:val="751D67FD"/>
    <w:rsid w:val="75291143"/>
    <w:rsid w:val="75432967"/>
    <w:rsid w:val="7562557E"/>
    <w:rsid w:val="757F511A"/>
    <w:rsid w:val="759933A4"/>
    <w:rsid w:val="759E6D3A"/>
    <w:rsid w:val="761C468F"/>
    <w:rsid w:val="764A6948"/>
    <w:rsid w:val="7658088B"/>
    <w:rsid w:val="76B63CCE"/>
    <w:rsid w:val="76B806F1"/>
    <w:rsid w:val="76C9067E"/>
    <w:rsid w:val="76F87B0B"/>
    <w:rsid w:val="772E26E4"/>
    <w:rsid w:val="772F4AD8"/>
    <w:rsid w:val="77362F03"/>
    <w:rsid w:val="77375714"/>
    <w:rsid w:val="773D44B3"/>
    <w:rsid w:val="7761441B"/>
    <w:rsid w:val="77643379"/>
    <w:rsid w:val="77733EBE"/>
    <w:rsid w:val="777A5D89"/>
    <w:rsid w:val="77A469E5"/>
    <w:rsid w:val="77B81259"/>
    <w:rsid w:val="77C61471"/>
    <w:rsid w:val="77E84F8E"/>
    <w:rsid w:val="78013056"/>
    <w:rsid w:val="780543B2"/>
    <w:rsid w:val="780A2476"/>
    <w:rsid w:val="78334464"/>
    <w:rsid w:val="78391EA6"/>
    <w:rsid w:val="784D3408"/>
    <w:rsid w:val="788D5120"/>
    <w:rsid w:val="789144A6"/>
    <w:rsid w:val="78A179E2"/>
    <w:rsid w:val="78A830F7"/>
    <w:rsid w:val="78B96D50"/>
    <w:rsid w:val="78BA672E"/>
    <w:rsid w:val="78C1059A"/>
    <w:rsid w:val="78C2234F"/>
    <w:rsid w:val="78DD6ADE"/>
    <w:rsid w:val="78EE6AAB"/>
    <w:rsid w:val="79056DD9"/>
    <w:rsid w:val="79102CD4"/>
    <w:rsid w:val="7950506A"/>
    <w:rsid w:val="795F0F8B"/>
    <w:rsid w:val="7980421A"/>
    <w:rsid w:val="79C95701"/>
    <w:rsid w:val="79CE4EA3"/>
    <w:rsid w:val="7A29003C"/>
    <w:rsid w:val="7A746FCF"/>
    <w:rsid w:val="7A79063C"/>
    <w:rsid w:val="7A8335A7"/>
    <w:rsid w:val="7A947252"/>
    <w:rsid w:val="7A9E4FD4"/>
    <w:rsid w:val="7AD52D7E"/>
    <w:rsid w:val="7AEA5C95"/>
    <w:rsid w:val="7AF13660"/>
    <w:rsid w:val="7AF661D7"/>
    <w:rsid w:val="7B040A68"/>
    <w:rsid w:val="7B5C5AF9"/>
    <w:rsid w:val="7B777F9E"/>
    <w:rsid w:val="7BAA2111"/>
    <w:rsid w:val="7BB03DAE"/>
    <w:rsid w:val="7BC572A2"/>
    <w:rsid w:val="7C014A5E"/>
    <w:rsid w:val="7C0906C5"/>
    <w:rsid w:val="7C0D790A"/>
    <w:rsid w:val="7C0E1165"/>
    <w:rsid w:val="7C216CA4"/>
    <w:rsid w:val="7C951483"/>
    <w:rsid w:val="7C97027C"/>
    <w:rsid w:val="7CB806B4"/>
    <w:rsid w:val="7CBB2FC0"/>
    <w:rsid w:val="7CDC51E0"/>
    <w:rsid w:val="7D033D30"/>
    <w:rsid w:val="7DA06CFD"/>
    <w:rsid w:val="7DAF6BB9"/>
    <w:rsid w:val="7DE215B9"/>
    <w:rsid w:val="7E26290C"/>
    <w:rsid w:val="7E474539"/>
    <w:rsid w:val="7EC003F1"/>
    <w:rsid w:val="7F310CC5"/>
    <w:rsid w:val="7F823658"/>
    <w:rsid w:val="7F9159D9"/>
    <w:rsid w:val="7FA26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22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2020-12-16T04:50:00Z</dcterms:created>
  <dc:creator>马薇10:49:51</dc:creator>
  <cp:lastModifiedBy>杨宇</cp:lastModifiedBy>
  <cp:lastPrinted>2022-08-12T08:48:00Z</cp:lastPrinted>
  <dcterms:modified xsi:type="dcterms:W3CDTF">2025-03-27T03:14:53Z</dcterms:modified>
  <cp:revision>1</cp:revi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2052-11.8.2.12309</vt:lpwstr>
  </op:property>
  <op:property fmtid="{D5CDD505-2E9C-101B-9397-08002B2CF9AE}" pid="3" name="ICV">
    <vt:lpwstr>CA818351077742FA9A014B52988D9860</vt:lpwstr>
  </op:property>
  <op:property fmtid="{D5CDD505-2E9C-101B-9397-08002B2CF9AE}" pid="4" name="WondersoftTag">
    <vt:lpwstr>F042FB6E-EC5A-42FA-831C-DF8C2CBC9737#2#A8FA8A8A-B8E64D05-A2FBC102-72328EBB##0</vt:lpwstr>
  </op:property>
</op:Properties>
</file>