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报价清单及要求</w:t>
      </w:r>
    </w:p>
    <w:p>
      <w:pPr>
        <w:numPr>
          <w:ilvl w:val="0"/>
          <w:numId w:val="0"/>
        </w:numPr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一、报价表</w:t>
      </w:r>
    </w:p>
    <w:tbl>
      <w:tblPr>
        <w:tblStyle w:val="2"/>
        <w:tblW w:w="8547" w:type="dxa"/>
        <w:tblInd w:w="9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2"/>
        <w:gridCol w:w="1523"/>
        <w:gridCol w:w="2376"/>
        <w:gridCol w:w="1908"/>
        <w:gridCol w:w="190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8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52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种类</w:t>
            </w: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检测项目</w:t>
            </w:r>
          </w:p>
        </w:tc>
        <w:tc>
          <w:tcPr>
            <w:tcW w:w="190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最高限价/元</w:t>
            </w:r>
          </w:p>
        </w:tc>
        <w:tc>
          <w:tcPr>
            <w:tcW w:w="190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报价/元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7" w:hRule="atLeast"/>
        </w:trPr>
        <w:tc>
          <w:tcPr>
            <w:tcW w:w="832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2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蔬菜、水果类</w:t>
            </w: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农残（敌敌畏、毒死蜱、克百威、噻虫胺、马拉硫磷 、杀螟硫磷、氧乐果、氯氟氰菊酯和高效氯氟氰菊酯）</w:t>
            </w:r>
          </w:p>
        </w:tc>
        <w:tc>
          <w:tcPr>
            <w:tcW w:w="1908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320.25 </w:t>
            </w:r>
          </w:p>
        </w:tc>
        <w:tc>
          <w:tcPr>
            <w:tcW w:w="1908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铅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镉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52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散装干货</w:t>
            </w: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二氧化硫</w:t>
            </w:r>
          </w:p>
        </w:tc>
        <w:tc>
          <w:tcPr>
            <w:tcW w:w="1908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94.50 </w:t>
            </w:r>
          </w:p>
        </w:tc>
        <w:tc>
          <w:tcPr>
            <w:tcW w:w="1908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铅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52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餐具</w:t>
            </w: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大肠菌群</w:t>
            </w:r>
          </w:p>
        </w:tc>
        <w:tc>
          <w:tcPr>
            <w:tcW w:w="1908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210.00 </w:t>
            </w:r>
          </w:p>
        </w:tc>
        <w:tc>
          <w:tcPr>
            <w:tcW w:w="1908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沙门氏菌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阴离子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游离余氯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52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成品</w:t>
            </w: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菌落总数</w:t>
            </w:r>
          </w:p>
        </w:tc>
        <w:tc>
          <w:tcPr>
            <w:tcW w:w="1908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220.50 </w:t>
            </w:r>
          </w:p>
        </w:tc>
        <w:tc>
          <w:tcPr>
            <w:tcW w:w="1908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沙门氏菌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金黄色葡萄球菌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大肠埃希氏菌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7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腊样芽孢杆菌/单核细胞增生李斯特氏菌/副溶血性弧菌（根据样品的种类需要选测)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52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铅</w:t>
            </w:r>
          </w:p>
        </w:tc>
        <w:tc>
          <w:tcPr>
            <w:tcW w:w="1908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640.50 </w:t>
            </w:r>
          </w:p>
        </w:tc>
        <w:tc>
          <w:tcPr>
            <w:tcW w:w="1908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镉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无机砷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苯并芘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黄曲霉毒素B1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赭曲霉毒素A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52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预包装食品</w:t>
            </w: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铅</w:t>
            </w:r>
          </w:p>
        </w:tc>
        <w:tc>
          <w:tcPr>
            <w:tcW w:w="1908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262.50 </w:t>
            </w:r>
          </w:p>
        </w:tc>
        <w:tc>
          <w:tcPr>
            <w:tcW w:w="1908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山梨酸及其钾盐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脱氢乙酸及其钠盐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苯甲酸及其钠盐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52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蛋类</w:t>
            </w: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甲硝唑</w:t>
            </w:r>
          </w:p>
        </w:tc>
        <w:tc>
          <w:tcPr>
            <w:tcW w:w="1908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1050.00 </w:t>
            </w:r>
          </w:p>
        </w:tc>
        <w:tc>
          <w:tcPr>
            <w:tcW w:w="1908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呋喃唑酮代谢物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多西环素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恩诺沙星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磺胺类（总量）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52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水产品</w:t>
            </w: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恩诺沙星</w:t>
            </w:r>
          </w:p>
        </w:tc>
        <w:tc>
          <w:tcPr>
            <w:tcW w:w="1908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1477.35 </w:t>
            </w:r>
          </w:p>
        </w:tc>
        <w:tc>
          <w:tcPr>
            <w:tcW w:w="1908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孔雀石绿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磺胺类（总量）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呋喃唑酮代谢物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五氯酚酸钠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氯霉素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氟苯尼考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镉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52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畜禽类-猪、牛、羊</w:t>
            </w: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呋喃唑酮代谢物</w:t>
            </w:r>
          </w:p>
        </w:tc>
        <w:tc>
          <w:tcPr>
            <w:tcW w:w="1908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1323.00 </w:t>
            </w:r>
          </w:p>
        </w:tc>
        <w:tc>
          <w:tcPr>
            <w:tcW w:w="1908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沙丁胺醇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氯霉素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克伦特罗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莱克多巴胺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磺胺类（总量）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恩诺沙星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氟苯尼考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52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畜禽类-鸡、鸭、鹅</w:t>
            </w: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呋喃唑酮代谢物</w:t>
            </w:r>
          </w:p>
        </w:tc>
        <w:tc>
          <w:tcPr>
            <w:tcW w:w="1908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1396.50 </w:t>
            </w:r>
          </w:p>
        </w:tc>
        <w:tc>
          <w:tcPr>
            <w:tcW w:w="1908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氯霉素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恩诺沙星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甲硝唑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磺胺类（总量）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多西环素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52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豆制品</w:t>
            </w: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铅</w:t>
            </w:r>
          </w:p>
        </w:tc>
        <w:tc>
          <w:tcPr>
            <w:tcW w:w="1908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312.90 </w:t>
            </w:r>
          </w:p>
        </w:tc>
        <w:tc>
          <w:tcPr>
            <w:tcW w:w="1908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苯甲酸及其钠盐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山梨酸及其钾盐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脱氢乙酸及其钠盐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铝的残留量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糖精钠（以糖精计）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52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冻品类-速冻调理肉制品</w:t>
            </w: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过氧化值</w:t>
            </w:r>
          </w:p>
        </w:tc>
        <w:tc>
          <w:tcPr>
            <w:tcW w:w="1908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262.50 </w:t>
            </w:r>
          </w:p>
        </w:tc>
        <w:tc>
          <w:tcPr>
            <w:tcW w:w="1908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铅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铬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氯霉素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52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冻品类-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速冻水产制品</w:t>
            </w: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磷酸盐总量</w:t>
            </w:r>
          </w:p>
        </w:tc>
        <w:tc>
          <w:tcPr>
            <w:tcW w:w="1908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598.50 </w:t>
            </w:r>
          </w:p>
        </w:tc>
        <w:tc>
          <w:tcPr>
            <w:tcW w:w="1908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无机砷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二氧化硫残留量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苯甲酸及其钠盐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山梨酸及其钾盐</w:t>
            </w: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8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4731" w:type="dxa"/>
            <w:gridSpan w:val="3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190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8169</w:t>
            </w:r>
          </w:p>
        </w:tc>
        <w:tc>
          <w:tcPr>
            <w:tcW w:w="190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8547" w:type="dxa"/>
            <w:gridSpan w:val="5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备注：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以上检测项目可根据产品种类需要进行调整；</w:t>
            </w:r>
          </w:p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2. 以上报价均为含税单价；</w:t>
            </w:r>
          </w:p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3. 以上报价包含检验检测费、上门取样费、报告费等各类完成本项目所需的费用。</w:t>
            </w:r>
          </w:p>
        </w:tc>
      </w:tr>
    </w:tbl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二、要求说明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1、需提供营业执照、具备有CMA、CNAS资质资证，能出具权威性的检测报告。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kern w:val="44"/>
          <w:sz w:val="32"/>
          <w:szCs w:val="32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bCs/>
          <w:kern w:val="44"/>
          <w:sz w:val="32"/>
          <w:szCs w:val="32"/>
        </w:rPr>
        <w:t>提供的检测综合服务</w:t>
      </w:r>
      <w:r>
        <w:rPr>
          <w:rFonts w:hint="eastAsia" w:ascii="仿宋_GB2312" w:hAnsi="仿宋_GB2312" w:eastAsia="仿宋_GB2312" w:cs="仿宋_GB2312"/>
          <w:bCs/>
          <w:kern w:val="44"/>
          <w:sz w:val="32"/>
          <w:szCs w:val="32"/>
          <w:lang w:val="en-US" w:eastAsia="zh-CN"/>
        </w:rPr>
        <w:t>需</w:t>
      </w:r>
      <w:r>
        <w:rPr>
          <w:rFonts w:hint="eastAsia" w:ascii="仿宋_GB2312" w:hAnsi="仿宋_GB2312" w:eastAsia="仿宋_GB2312" w:cs="仿宋_GB2312"/>
          <w:bCs/>
          <w:kern w:val="44"/>
          <w:sz w:val="32"/>
          <w:szCs w:val="32"/>
        </w:rPr>
        <w:t>达到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国家/省级食品安全</w:t>
      </w:r>
      <w:r>
        <w:rPr>
          <w:rFonts w:hint="eastAsia" w:ascii="仿宋_GB2312" w:hAnsi="仿宋_GB2312" w:eastAsia="仿宋_GB2312" w:cs="仿宋_GB2312"/>
          <w:bCs/>
          <w:kern w:val="44"/>
          <w:sz w:val="32"/>
          <w:szCs w:val="32"/>
        </w:rPr>
        <w:t>的质量要</w:t>
      </w:r>
      <w:r>
        <w:rPr>
          <w:rFonts w:hint="eastAsia" w:ascii="仿宋_GB2312" w:hAnsi="仿宋_GB2312" w:eastAsia="仿宋_GB2312" w:cs="仿宋_GB2312"/>
          <w:bCs/>
          <w:kern w:val="44"/>
          <w:sz w:val="32"/>
          <w:szCs w:val="32"/>
          <w:lang w:val="en-US" w:eastAsia="zh-CN"/>
        </w:rPr>
        <w:t>求。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3、需在平台上上传报价表（盖章版）。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4、服务期内根据甲方需求现场采样，不限采样次数，费用每次据实结算。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5、采样后两天内到达实验室。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6、7个工作日内完成检测并出具检测报告。</w:t>
      </w:r>
      <w:bookmarkStart w:id="0" w:name="_GoBack"/>
      <w:bookmarkEnd w:id="0"/>
    </w:p>
    <w:p>
      <w:pPr>
        <w:rPr>
          <w:rFonts w:hint="eastAsia" w:ascii="宋体" w:hAnsi="宋体" w:eastAsia="宋体" w:cs="宋体"/>
          <w:sz w:val="30"/>
          <w:szCs w:val="3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7ECF9C"/>
    <w:multiLevelType w:val="singleLevel"/>
    <w:tmpl w:val="887ECF9C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0E51DA"/>
    <w:rsid w:val="035B4DE3"/>
    <w:rsid w:val="0B733FE3"/>
    <w:rsid w:val="0DF62F88"/>
    <w:rsid w:val="0F6C68EB"/>
    <w:rsid w:val="197277F8"/>
    <w:rsid w:val="29D27369"/>
    <w:rsid w:val="2A547B4B"/>
    <w:rsid w:val="2B0C5E73"/>
    <w:rsid w:val="2DBE056A"/>
    <w:rsid w:val="2F003145"/>
    <w:rsid w:val="3E0E51DA"/>
    <w:rsid w:val="536E6CAC"/>
    <w:rsid w:val="5ADB2042"/>
    <w:rsid w:val="5C121A57"/>
    <w:rsid w:val="5F005B8B"/>
    <w:rsid w:val="614E6023"/>
    <w:rsid w:val="62A371BE"/>
    <w:rsid w:val="69EF5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2024-05-08T07:38:00Z</dcterms:created>
  <dc:creator>陈紫晴</dc:creator>
  <cp:lastModifiedBy>CZQ</cp:lastModifiedBy>
  <cp:lastPrinted>2024-05-11T05:39:00Z</cp:lastPrinted>
  <dcterms:modified xsi:type="dcterms:W3CDTF">2026-05-08T07:30:54Z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61156C07D59A440A8BD33AEC13149500</vt:lpwstr>
  </property>
</Properties>
</file>