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87" w:line="218" w:lineRule="auto"/>
        <w:jc w:val="left"/>
        <w:rPr>
          <w:rFonts w:hint="eastAsia" w:ascii="仿宋_GB2312" w:hAnsi="仿宋_GB2312" w:eastAsia="仿宋_GB2312" w:cs="仿宋_GB2312"/>
          <w:b w:val="0"/>
          <w:bCs w:val="0"/>
          <w:sz w:val="32"/>
          <w:szCs w:val="3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87" w:line="480" w:lineRule="auto"/>
        <w:ind w:firstLine="2249" w:firstLineChars="700"/>
        <w:jc w:val="left"/>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南方鼎元资产运营有限责任公司</w:t>
      </w:r>
    </w:p>
    <w:p>
      <w:pPr>
        <w:keepNext w:val="0"/>
        <w:keepLines w:val="0"/>
        <w:pageBreakBefore w:val="0"/>
        <w:widowControl/>
        <w:kinsoku w:val="0"/>
        <w:wordWrap/>
        <w:overflowPunct/>
        <w:topLinePunct w:val="0"/>
        <w:autoSpaceDE w:val="0"/>
        <w:autoSpaceDN w:val="0"/>
        <w:bidi w:val="0"/>
        <w:adjustRightInd w:val="0"/>
        <w:snapToGrid w:val="0"/>
        <w:spacing w:before="87" w:line="480" w:lineRule="auto"/>
        <w:ind w:firstLine="1285" w:firstLineChars="400"/>
        <w:jc w:val="left"/>
        <w:textAlignment w:val="baseline"/>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2026年建筑物防雷装置年度检测服务采购</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87" w:line="480" w:lineRule="auto"/>
        <w:jc w:val="left"/>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项目概况：</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ind w:firstLine="640" w:firstLineChars="200"/>
        <w:jc w:val="left"/>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保障我司广州市番禺区番禺电力科技园A、B栋、广州市天河区华穗路6号大楼、广州市东风东路846号天联大厦、香山路2号南网党校建筑设施设备安全，提前做好雷雨季节到来前的预防工作，现采购防雷装置检测服务，检测内容包含防直击雷措施（天面接闪器、引下线、金属构件、金属管道等）、防闪电电涌侵入、接地装置、等电位连接、防雷装置的安装材料规格等内容。</w:t>
      </w:r>
    </w:p>
    <w:p>
      <w:pPr>
        <w:keepNext w:val="0"/>
        <w:keepLines w:val="0"/>
        <w:pageBreakBefore w:val="0"/>
        <w:widowControl/>
        <w:kinsoku w:val="0"/>
        <w:wordWrap/>
        <w:overflowPunct/>
        <w:topLinePunct w:val="0"/>
        <w:autoSpaceDE w:val="0"/>
        <w:autoSpaceDN w:val="0"/>
        <w:bidi w:val="0"/>
        <w:adjustRightInd w:val="0"/>
        <w:snapToGrid w:val="0"/>
        <w:spacing w:before="87" w:line="480" w:lineRule="auto"/>
        <w:ind w:firstLine="960" w:firstLineChars="300"/>
        <w:jc w:val="left"/>
        <w:textAlignment w:val="baseline"/>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番禺电力科技园A、B栋地上均为8层，建筑高度均为36.3m，A栋建筑面积14315.25㎡，B栋建筑面积14234.35㎡。华穗路6号大楼，建筑面积43631.73㎡（单体楼）,地上22层、地下三层。天联大厦建筑面积7981.79㎡，楼高34m。香山路2号项目建筑面积26718㎡，办公楼地上三层、地下一层，楼高15m，综合楼地上四层，地下一层，楼高18m。</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87" w:line="480" w:lineRule="auto"/>
        <w:ind w:left="0" w:leftChars="0" w:firstLine="0" w:firstLineChars="0"/>
        <w:jc w:val="left"/>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规范要求：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ind w:leftChars="0" w:firstLine="640" w:firstLineChars="200"/>
        <w:jc w:val="left"/>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报价人需要按照《建筑物防雷设计规范》（GB50057-2010）及《建筑物防雷装置检测技术规范》（GB/T21431-2015）标准执行年度检测，并出具检测报告。</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87" w:line="480" w:lineRule="auto"/>
        <w:ind w:left="0" w:leftChars="0" w:firstLine="0" w:firstLineChars="0"/>
        <w:jc w:val="left"/>
        <w:textAlignment w:val="baseline"/>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报价要求：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ind w:leftChars="0" w:firstLine="640" w:firstLineChars="200"/>
        <w:jc w:val="left"/>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投标人报价不得高于广东省物价局核定的防雷设施检测服务收费标准。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ind w:leftChars="0"/>
        <w:jc w:val="left"/>
        <w:textAlignment w:val="baseline"/>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（一）总报价</w:t>
      </w:r>
    </w:p>
    <w:tbl>
      <w:tblPr>
        <w:tblStyle w:val="3"/>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66"/>
        <w:gridCol w:w="3829"/>
        <w:gridCol w:w="3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43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南方鼎元资产运营有限责任公司防雷系统年度检测预算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序号</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项目地点</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年度费用（元）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1</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both"/>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天联大厦</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香山路2号</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华穗路6号</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番禺电力科技园A、B栋</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3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合计</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3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含税（6%）</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3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总计</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bl>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bCs/>
          <w:sz w:val="28"/>
          <w:szCs w:val="28"/>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bCs/>
          <w:sz w:val="28"/>
          <w:szCs w:val="28"/>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（二）分项报价：</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（1）天联大厦建筑物防雷装置检测点：</w:t>
      </w:r>
    </w:p>
    <w:tbl>
      <w:tblPr>
        <w:tblStyle w:val="4"/>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7"/>
        <w:gridCol w:w="2370"/>
        <w:gridCol w:w="1304"/>
        <w:gridCol w:w="1269"/>
        <w:gridCol w:w="2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建筑物名称</w:t>
            </w:r>
          </w:p>
        </w:tc>
        <w:tc>
          <w:tcPr>
            <w:tcW w:w="237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收费项目</w:t>
            </w:r>
          </w:p>
        </w:tc>
        <w:tc>
          <w:tcPr>
            <w:tcW w:w="1304"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测点数</w:t>
            </w:r>
          </w:p>
        </w:tc>
        <w:tc>
          <w:tcPr>
            <w:tcW w:w="1269"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单价</w:t>
            </w:r>
          </w:p>
        </w:tc>
        <w:tc>
          <w:tcPr>
            <w:tcW w:w="2296"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检测费小计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527" w:type="dxa"/>
            <w:vMerge w:val="restart"/>
          </w:tcPr>
          <w:p>
            <w:pPr>
              <w:widowControl w:val="0"/>
              <w:spacing w:before="87" w:line="218" w:lineRule="auto"/>
              <w:jc w:val="center"/>
              <w:rPr>
                <w:rFonts w:hint="eastAsia" w:ascii="宋体" w:hAnsi="宋体" w:eastAsia="宋体" w:cs="宋体"/>
                <w:b w:val="0"/>
                <w:bCs w:val="0"/>
                <w:sz w:val="28"/>
                <w:szCs w:val="28"/>
                <w:vertAlign w:val="baseline"/>
                <w:lang w:val="en-US" w:eastAsia="zh-CN"/>
              </w:rPr>
            </w:pPr>
            <w:bookmarkStart w:id="0" w:name="_GoBack" w:colFirst="2" w:colLast="2"/>
            <w:r>
              <w:rPr>
                <w:rFonts w:hint="eastAsia" w:ascii="宋体" w:hAnsi="宋体" w:eastAsia="宋体" w:cs="宋体"/>
                <w:b w:val="0"/>
                <w:bCs w:val="0"/>
                <w:sz w:val="28"/>
                <w:szCs w:val="28"/>
                <w:vertAlign w:val="baseline"/>
                <w:lang w:val="en-US" w:eastAsia="zh-CN"/>
              </w:rPr>
              <w:t>办公楼</w:t>
            </w: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接地装置</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引下线</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8</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接闪杆</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接闪带</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4</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接闪网格</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空调外机</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空调机组</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5</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外机配电箱</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消防水箱</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消防风机房</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消防水泵</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2</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消防控制箱</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稳压管</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2</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电机</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4</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移动设备</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设备</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7</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防控警报</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爬梯</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监控</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3</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vAlign w:val="center"/>
          </w:tcPr>
          <w:p>
            <w:pPr>
              <w:keepNext w:val="0"/>
              <w:keepLines w:val="0"/>
              <w:widowControl/>
              <w:suppressLineNumbers w:val="0"/>
              <w:jc w:val="left"/>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均压环及各窗阻过渡电阻</w:t>
            </w:r>
          </w:p>
        </w:tc>
        <w:tc>
          <w:tcPr>
            <w:tcW w:w="1304" w:type="dxa"/>
            <w:vAlign w:val="center"/>
          </w:tcPr>
          <w:p>
            <w:pPr>
              <w:keepNext w:val="0"/>
              <w:keepLines w:val="0"/>
              <w:widowControl/>
              <w:suppressLineNumbers w:val="0"/>
              <w:jc w:val="center"/>
              <w:textAlignment w:val="center"/>
              <w:rPr>
                <w:rFonts w:hint="eastAsia" w:ascii="宋体" w:hAnsi="宋体" w:eastAsia="宋体" w:cs="宋体"/>
                <w:b w:val="0"/>
                <w:bCs w:val="0"/>
                <w:sz w:val="28"/>
                <w:szCs w:val="28"/>
                <w:vertAlign w:val="baseline"/>
                <w:lang w:val="en-US" w:eastAsia="zh-CN"/>
              </w:rPr>
            </w:pPr>
            <w:r>
              <w:rPr>
                <w:rFonts w:hint="eastAsia" w:ascii="仿宋_GB2312" w:hAnsi="宋体" w:eastAsia="仿宋_GB2312" w:cs="仿宋_GB2312"/>
                <w:i w:val="0"/>
                <w:iCs w:val="0"/>
                <w:snapToGrid w:val="0"/>
                <w:color w:val="000000"/>
                <w:kern w:val="0"/>
                <w:sz w:val="32"/>
                <w:szCs w:val="32"/>
                <w:u w:val="none"/>
                <w:lang w:val="en-US" w:eastAsia="zh-CN" w:bidi="ar"/>
              </w:rPr>
              <w:t>18</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6470" w:type="dxa"/>
            <w:gridSpan w:val="4"/>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合计价格</w:t>
            </w: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bl>
    <w:p>
      <w:pPr>
        <w:spacing w:before="87" w:line="218"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（2）香山路2号建筑物防雷装置检测点：</w:t>
      </w:r>
    </w:p>
    <w:tbl>
      <w:tblPr>
        <w:tblStyle w:val="4"/>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2059"/>
        <w:gridCol w:w="1350"/>
        <w:gridCol w:w="1591"/>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建筑物名称</w:t>
            </w: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收费项目</w:t>
            </w:r>
          </w:p>
        </w:tc>
        <w:tc>
          <w:tcPr>
            <w:tcW w:w="1350"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测点数</w:t>
            </w:r>
          </w:p>
        </w:tc>
        <w:tc>
          <w:tcPr>
            <w:tcW w:w="1591"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单价</w:t>
            </w:r>
          </w:p>
        </w:tc>
        <w:tc>
          <w:tcPr>
            <w:tcW w:w="2274"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检测费小计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492" w:type="dxa"/>
            <w:vMerge w:val="restart"/>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办公楼</w:t>
            </w: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接闪器</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20</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引下线</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接地装置</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浪涌保护器</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restart"/>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综合楼</w:t>
            </w:r>
          </w:p>
        </w:tc>
        <w:tc>
          <w:tcPr>
            <w:tcW w:w="2059"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接闪器</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引下线</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12</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接地装置</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浪涌保护器</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等电位</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太阳能板</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旗杆</w:t>
            </w:r>
          </w:p>
        </w:tc>
        <w:tc>
          <w:tcPr>
            <w:tcW w:w="2059"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接地装置</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92" w:type="dxa"/>
            <w:gridSpan w:val="4"/>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合计价格</w:t>
            </w: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bl>
    <w:p>
      <w:pPr>
        <w:spacing w:before="87" w:line="218"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（3）华穗路6号大楼项目点</w:t>
      </w:r>
    </w:p>
    <w:tbl>
      <w:tblPr>
        <w:tblStyle w:val="4"/>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2324"/>
        <w:gridCol w:w="1085"/>
        <w:gridCol w:w="1591"/>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建筑物名称</w:t>
            </w: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收费项目</w:t>
            </w:r>
          </w:p>
        </w:tc>
        <w:tc>
          <w:tcPr>
            <w:tcW w:w="1085"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测点数</w:t>
            </w:r>
          </w:p>
        </w:tc>
        <w:tc>
          <w:tcPr>
            <w:tcW w:w="1591"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单价</w:t>
            </w:r>
          </w:p>
        </w:tc>
        <w:tc>
          <w:tcPr>
            <w:tcW w:w="2274"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检测费小计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trPr>
        <w:tc>
          <w:tcPr>
            <w:tcW w:w="1492" w:type="dxa"/>
            <w:vMerge w:val="restart"/>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办公楼</w:t>
            </w: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避雷带</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不等高避雷带</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冷却塔</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金属棚架</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通信天线</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擦窗吊机</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电梯接地</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烟筒</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12</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预留电气接地</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均压环及各窗阻过渡电阻</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Borders/>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i w:val="0"/>
                <w:iCs w:val="0"/>
                <w:snapToGrid w:val="0"/>
                <w:color w:val="000000"/>
                <w:kern w:val="0"/>
                <w:sz w:val="28"/>
                <w:szCs w:val="28"/>
                <w:u w:val="none"/>
                <w:lang w:val="en-US" w:eastAsia="zh-CN" w:bidi="ar"/>
              </w:rPr>
              <w:t>浪涌保护器</w:t>
            </w:r>
          </w:p>
        </w:tc>
        <w:tc>
          <w:tcPr>
            <w:tcW w:w="1085" w:type="dxa"/>
          </w:tcPr>
          <w:p>
            <w:pPr>
              <w:widowControl w:val="0"/>
              <w:spacing w:before="87" w:line="218" w:lineRule="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5</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92" w:type="dxa"/>
            <w:gridSpan w:val="4"/>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合计价格</w:t>
            </w: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bl>
    <w:p>
      <w:pPr>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（4）番禺电力科技园A、B栋</w:t>
      </w:r>
    </w:p>
    <w:tbl>
      <w:tblPr>
        <w:tblStyle w:val="3"/>
        <w:tblW w:w="87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55"/>
        <w:gridCol w:w="1971"/>
        <w:gridCol w:w="1095"/>
        <w:gridCol w:w="1590"/>
        <w:gridCol w:w="2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75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建筑物名称</w:t>
            </w:r>
          </w:p>
        </w:tc>
        <w:tc>
          <w:tcPr>
            <w:tcW w:w="197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检测项目</w:t>
            </w: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测点数</w:t>
            </w:r>
          </w:p>
        </w:tc>
        <w:tc>
          <w:tcPr>
            <w:tcW w:w="15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单价</w:t>
            </w:r>
          </w:p>
        </w:tc>
        <w:tc>
          <w:tcPr>
            <w:tcW w:w="2295"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检测费小计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写字楼</w:t>
            </w: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屋面接闪器</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snapToGrid w:val="0"/>
                <w:color w:val="000000"/>
                <w:kern w:val="0"/>
                <w:sz w:val="28"/>
                <w:szCs w:val="28"/>
                <w:u w:val="none"/>
                <w:lang w:val="en-US" w:eastAsia="zh-CN" w:bidi="ar"/>
              </w:rPr>
              <w:t>36</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引下线</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snapToGrid w:val="0"/>
                <w:color w:val="000000"/>
                <w:kern w:val="0"/>
                <w:sz w:val="28"/>
                <w:szCs w:val="28"/>
                <w:u w:val="none"/>
                <w:lang w:val="en-US" w:eastAsia="zh-CN" w:bidi="ar"/>
              </w:rPr>
              <w:t>76</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电梯接地</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8</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金属栏杆</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8</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预留接地端子</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snapToGrid w:val="0"/>
                <w:color w:val="000000"/>
                <w:kern w:val="0"/>
                <w:sz w:val="28"/>
                <w:szCs w:val="28"/>
                <w:u w:val="none"/>
                <w:lang w:val="en-US" w:eastAsia="zh-CN" w:bidi="ar"/>
              </w:rPr>
              <w:t>16</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浪涌保护器</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4</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6411"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合计</w:t>
            </w: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bl>
    <w:p>
      <w:pPr>
        <w:spacing w:before="87" w:line="218" w:lineRule="auto"/>
        <w:rPr>
          <w:rFonts w:hint="eastAsia" w:ascii="宋体" w:hAnsi="宋体" w:eastAsia="宋体" w:cs="宋体"/>
          <w:b w:val="0"/>
          <w:bCs w:val="0"/>
          <w:sz w:val="28"/>
          <w:szCs w:val="28"/>
          <w:vertAlign w:val="baseline"/>
          <w:lang w:val="en-US" w:eastAsia="zh-CN"/>
        </w:rPr>
      </w:pPr>
    </w:p>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19"/>
        <w:szCs w:val="1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DD230E"/>
    <w:multiLevelType w:val="singleLevel"/>
    <w:tmpl w:val="03DD230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554DE4"/>
    <w:rsid w:val="001C2E2F"/>
    <w:rsid w:val="005456C7"/>
    <w:rsid w:val="00B62B4D"/>
    <w:rsid w:val="01172719"/>
    <w:rsid w:val="01590020"/>
    <w:rsid w:val="019924B4"/>
    <w:rsid w:val="019C1AD7"/>
    <w:rsid w:val="01B85355"/>
    <w:rsid w:val="01E31547"/>
    <w:rsid w:val="01EB7BB3"/>
    <w:rsid w:val="020E0F80"/>
    <w:rsid w:val="025362DD"/>
    <w:rsid w:val="02D94F95"/>
    <w:rsid w:val="02EE1D5F"/>
    <w:rsid w:val="03770E8C"/>
    <w:rsid w:val="039665E4"/>
    <w:rsid w:val="041617C1"/>
    <w:rsid w:val="042A2317"/>
    <w:rsid w:val="04490987"/>
    <w:rsid w:val="04506528"/>
    <w:rsid w:val="04A52A83"/>
    <w:rsid w:val="04D12B8B"/>
    <w:rsid w:val="04DB5791"/>
    <w:rsid w:val="05AE643E"/>
    <w:rsid w:val="05FE1805"/>
    <w:rsid w:val="060A2EF6"/>
    <w:rsid w:val="060C6685"/>
    <w:rsid w:val="06354B4D"/>
    <w:rsid w:val="06590776"/>
    <w:rsid w:val="06614676"/>
    <w:rsid w:val="067A1B6D"/>
    <w:rsid w:val="07346894"/>
    <w:rsid w:val="07D667A1"/>
    <w:rsid w:val="07EB5A70"/>
    <w:rsid w:val="07F53006"/>
    <w:rsid w:val="08023A74"/>
    <w:rsid w:val="081958AB"/>
    <w:rsid w:val="08995717"/>
    <w:rsid w:val="08B15296"/>
    <w:rsid w:val="08FA2956"/>
    <w:rsid w:val="09032251"/>
    <w:rsid w:val="09650D33"/>
    <w:rsid w:val="099A5B26"/>
    <w:rsid w:val="09BD69E9"/>
    <w:rsid w:val="09FC050F"/>
    <w:rsid w:val="0A51672B"/>
    <w:rsid w:val="0A6532A3"/>
    <w:rsid w:val="0B144D7B"/>
    <w:rsid w:val="0B19257F"/>
    <w:rsid w:val="0B4E2FE7"/>
    <w:rsid w:val="0B4E4CAE"/>
    <w:rsid w:val="0B8216D4"/>
    <w:rsid w:val="0B847DA1"/>
    <w:rsid w:val="0B8A219E"/>
    <w:rsid w:val="0BE145D4"/>
    <w:rsid w:val="0D19228F"/>
    <w:rsid w:val="0D6C1AEA"/>
    <w:rsid w:val="0DBC507C"/>
    <w:rsid w:val="0DCC3FC5"/>
    <w:rsid w:val="0DF71931"/>
    <w:rsid w:val="0E156A99"/>
    <w:rsid w:val="0E622648"/>
    <w:rsid w:val="0E670CE4"/>
    <w:rsid w:val="0E7328DE"/>
    <w:rsid w:val="0E8E5D66"/>
    <w:rsid w:val="0EBC0EF0"/>
    <w:rsid w:val="0F4142FF"/>
    <w:rsid w:val="0FAC0AC3"/>
    <w:rsid w:val="0FAC3D6D"/>
    <w:rsid w:val="100B4D37"/>
    <w:rsid w:val="10183676"/>
    <w:rsid w:val="10490ECC"/>
    <w:rsid w:val="10A72B3B"/>
    <w:rsid w:val="10A977BC"/>
    <w:rsid w:val="10DA626A"/>
    <w:rsid w:val="11650966"/>
    <w:rsid w:val="11657A69"/>
    <w:rsid w:val="11C545AA"/>
    <w:rsid w:val="11CC5EC4"/>
    <w:rsid w:val="11D83B92"/>
    <w:rsid w:val="11EE4548"/>
    <w:rsid w:val="121154F1"/>
    <w:rsid w:val="129B52CB"/>
    <w:rsid w:val="12DA1D55"/>
    <w:rsid w:val="130B7BE1"/>
    <w:rsid w:val="131550DA"/>
    <w:rsid w:val="13205CAF"/>
    <w:rsid w:val="138C4BCA"/>
    <w:rsid w:val="13A92DDD"/>
    <w:rsid w:val="13E34020"/>
    <w:rsid w:val="13E91903"/>
    <w:rsid w:val="140C5C6B"/>
    <w:rsid w:val="14217EEA"/>
    <w:rsid w:val="14463CB3"/>
    <w:rsid w:val="14931F98"/>
    <w:rsid w:val="155717E3"/>
    <w:rsid w:val="15592BC5"/>
    <w:rsid w:val="161F6C51"/>
    <w:rsid w:val="16957B77"/>
    <w:rsid w:val="16BB08D6"/>
    <w:rsid w:val="16C66DA4"/>
    <w:rsid w:val="17037DD1"/>
    <w:rsid w:val="179367DD"/>
    <w:rsid w:val="188827EB"/>
    <w:rsid w:val="189D215B"/>
    <w:rsid w:val="19162264"/>
    <w:rsid w:val="192D42EC"/>
    <w:rsid w:val="1A524C3A"/>
    <w:rsid w:val="1AD53A77"/>
    <w:rsid w:val="1AE2543D"/>
    <w:rsid w:val="1B3211E2"/>
    <w:rsid w:val="1BCD3AEE"/>
    <w:rsid w:val="1BDD409C"/>
    <w:rsid w:val="1C266324"/>
    <w:rsid w:val="1D0D56BD"/>
    <w:rsid w:val="1D8130B6"/>
    <w:rsid w:val="1DD20FAB"/>
    <w:rsid w:val="1DEB502E"/>
    <w:rsid w:val="1E081B9F"/>
    <w:rsid w:val="1E19643D"/>
    <w:rsid w:val="1EA60457"/>
    <w:rsid w:val="1F0306D3"/>
    <w:rsid w:val="1F5B21F3"/>
    <w:rsid w:val="1F89251A"/>
    <w:rsid w:val="1FA80327"/>
    <w:rsid w:val="1FFF7741"/>
    <w:rsid w:val="207B74D6"/>
    <w:rsid w:val="20A82569"/>
    <w:rsid w:val="224D5635"/>
    <w:rsid w:val="225C310D"/>
    <w:rsid w:val="22AF17D3"/>
    <w:rsid w:val="22BD602F"/>
    <w:rsid w:val="22D621EC"/>
    <w:rsid w:val="233401C9"/>
    <w:rsid w:val="24591B2B"/>
    <w:rsid w:val="24616353"/>
    <w:rsid w:val="248F197E"/>
    <w:rsid w:val="24BD3555"/>
    <w:rsid w:val="24C84648"/>
    <w:rsid w:val="24E01EB7"/>
    <w:rsid w:val="251721AD"/>
    <w:rsid w:val="25224392"/>
    <w:rsid w:val="25483D50"/>
    <w:rsid w:val="25554DE4"/>
    <w:rsid w:val="260919D3"/>
    <w:rsid w:val="260C7250"/>
    <w:rsid w:val="26612CB6"/>
    <w:rsid w:val="26D625D9"/>
    <w:rsid w:val="275762A9"/>
    <w:rsid w:val="276B42FB"/>
    <w:rsid w:val="277C693F"/>
    <w:rsid w:val="27933A23"/>
    <w:rsid w:val="2795495E"/>
    <w:rsid w:val="27F46E6A"/>
    <w:rsid w:val="27F577D9"/>
    <w:rsid w:val="27FD0127"/>
    <w:rsid w:val="281D0B1A"/>
    <w:rsid w:val="285313B2"/>
    <w:rsid w:val="2895445C"/>
    <w:rsid w:val="28E63008"/>
    <w:rsid w:val="29145F5D"/>
    <w:rsid w:val="29513542"/>
    <w:rsid w:val="2A026B3E"/>
    <w:rsid w:val="2A762DB6"/>
    <w:rsid w:val="2A857FE5"/>
    <w:rsid w:val="2B3D6836"/>
    <w:rsid w:val="2B6B37C2"/>
    <w:rsid w:val="2B977822"/>
    <w:rsid w:val="2BF120AB"/>
    <w:rsid w:val="2BF5452C"/>
    <w:rsid w:val="2C750E58"/>
    <w:rsid w:val="2C8543C3"/>
    <w:rsid w:val="2D12663F"/>
    <w:rsid w:val="2D1C08CB"/>
    <w:rsid w:val="2D876D5A"/>
    <w:rsid w:val="2DD1096E"/>
    <w:rsid w:val="2E1456C7"/>
    <w:rsid w:val="2E7D2936"/>
    <w:rsid w:val="2EB05BD0"/>
    <w:rsid w:val="2ED33660"/>
    <w:rsid w:val="2F3E504B"/>
    <w:rsid w:val="2F692657"/>
    <w:rsid w:val="2FB942AB"/>
    <w:rsid w:val="3017516E"/>
    <w:rsid w:val="305A21E2"/>
    <w:rsid w:val="30957814"/>
    <w:rsid w:val="309B3F9B"/>
    <w:rsid w:val="312C0A7B"/>
    <w:rsid w:val="3138634D"/>
    <w:rsid w:val="31B16535"/>
    <w:rsid w:val="31D077FB"/>
    <w:rsid w:val="32005891"/>
    <w:rsid w:val="32B62765"/>
    <w:rsid w:val="32BB1E67"/>
    <w:rsid w:val="33421C25"/>
    <w:rsid w:val="33964627"/>
    <w:rsid w:val="339653B9"/>
    <w:rsid w:val="33C50A00"/>
    <w:rsid w:val="33D000DA"/>
    <w:rsid w:val="33EC7662"/>
    <w:rsid w:val="340116DE"/>
    <w:rsid w:val="342C572F"/>
    <w:rsid w:val="347E2CD2"/>
    <w:rsid w:val="34A94C8A"/>
    <w:rsid w:val="34AE3615"/>
    <w:rsid w:val="34DB3F45"/>
    <w:rsid w:val="35191910"/>
    <w:rsid w:val="35272B16"/>
    <w:rsid w:val="35290161"/>
    <w:rsid w:val="353843B0"/>
    <w:rsid w:val="35464447"/>
    <w:rsid w:val="35582289"/>
    <w:rsid w:val="357D1ADB"/>
    <w:rsid w:val="35B54A3C"/>
    <w:rsid w:val="35B8320B"/>
    <w:rsid w:val="36304A72"/>
    <w:rsid w:val="36642D88"/>
    <w:rsid w:val="36A46DB4"/>
    <w:rsid w:val="36F1580E"/>
    <w:rsid w:val="37145095"/>
    <w:rsid w:val="371618BA"/>
    <w:rsid w:val="3721778F"/>
    <w:rsid w:val="382F433C"/>
    <w:rsid w:val="3868569B"/>
    <w:rsid w:val="389739C8"/>
    <w:rsid w:val="38CE513F"/>
    <w:rsid w:val="39374B98"/>
    <w:rsid w:val="39F95634"/>
    <w:rsid w:val="3A521650"/>
    <w:rsid w:val="3A770190"/>
    <w:rsid w:val="3B325C2E"/>
    <w:rsid w:val="3BB830EE"/>
    <w:rsid w:val="3BD92D35"/>
    <w:rsid w:val="3C6E41E9"/>
    <w:rsid w:val="3C887370"/>
    <w:rsid w:val="3CA301F4"/>
    <w:rsid w:val="3D461E16"/>
    <w:rsid w:val="3D6466F3"/>
    <w:rsid w:val="3D7254CD"/>
    <w:rsid w:val="3DBB685E"/>
    <w:rsid w:val="3DD8647D"/>
    <w:rsid w:val="3DE41EE4"/>
    <w:rsid w:val="3E040F4F"/>
    <w:rsid w:val="3E7D7429"/>
    <w:rsid w:val="3E806CE8"/>
    <w:rsid w:val="3E991176"/>
    <w:rsid w:val="3EC338AC"/>
    <w:rsid w:val="3EDD7865"/>
    <w:rsid w:val="3EEE6D53"/>
    <w:rsid w:val="3F03295B"/>
    <w:rsid w:val="3F2125FE"/>
    <w:rsid w:val="3F4A4571"/>
    <w:rsid w:val="3F58057C"/>
    <w:rsid w:val="404444C9"/>
    <w:rsid w:val="404956BF"/>
    <w:rsid w:val="406C6007"/>
    <w:rsid w:val="40CE0103"/>
    <w:rsid w:val="41297BBD"/>
    <w:rsid w:val="41360548"/>
    <w:rsid w:val="41677B7C"/>
    <w:rsid w:val="419158DF"/>
    <w:rsid w:val="422E4627"/>
    <w:rsid w:val="42706590"/>
    <w:rsid w:val="42972BCC"/>
    <w:rsid w:val="42985F30"/>
    <w:rsid w:val="42AB49F2"/>
    <w:rsid w:val="42BA1E87"/>
    <w:rsid w:val="42D32BCE"/>
    <w:rsid w:val="42D724E7"/>
    <w:rsid w:val="432A0DC4"/>
    <w:rsid w:val="434D1845"/>
    <w:rsid w:val="43916DC7"/>
    <w:rsid w:val="440A6D24"/>
    <w:rsid w:val="44156224"/>
    <w:rsid w:val="441E7AD7"/>
    <w:rsid w:val="442339D8"/>
    <w:rsid w:val="44451A99"/>
    <w:rsid w:val="4448154A"/>
    <w:rsid w:val="44D04997"/>
    <w:rsid w:val="44E80323"/>
    <w:rsid w:val="458A0B65"/>
    <w:rsid w:val="45AD6A5F"/>
    <w:rsid w:val="462F7116"/>
    <w:rsid w:val="463F5ECF"/>
    <w:rsid w:val="46466A1B"/>
    <w:rsid w:val="464E34F0"/>
    <w:rsid w:val="46544116"/>
    <w:rsid w:val="46703C63"/>
    <w:rsid w:val="46784F03"/>
    <w:rsid w:val="46FF6C26"/>
    <w:rsid w:val="47524818"/>
    <w:rsid w:val="478A459F"/>
    <w:rsid w:val="47D31AAF"/>
    <w:rsid w:val="48A7335B"/>
    <w:rsid w:val="48C51062"/>
    <w:rsid w:val="48FF27D2"/>
    <w:rsid w:val="49175A1C"/>
    <w:rsid w:val="492F07B8"/>
    <w:rsid w:val="49350062"/>
    <w:rsid w:val="496B1CD2"/>
    <w:rsid w:val="497615A0"/>
    <w:rsid w:val="499423B3"/>
    <w:rsid w:val="49C8606E"/>
    <w:rsid w:val="49F76D23"/>
    <w:rsid w:val="4A3E3A30"/>
    <w:rsid w:val="4A4A58D7"/>
    <w:rsid w:val="4A80217B"/>
    <w:rsid w:val="4AC37E1F"/>
    <w:rsid w:val="4BB927CA"/>
    <w:rsid w:val="4BF54A1C"/>
    <w:rsid w:val="4C473333"/>
    <w:rsid w:val="4CC6776E"/>
    <w:rsid w:val="4CCD1D43"/>
    <w:rsid w:val="4CED1C4B"/>
    <w:rsid w:val="4D0F027A"/>
    <w:rsid w:val="4E303158"/>
    <w:rsid w:val="4E584B3B"/>
    <w:rsid w:val="4E734D5A"/>
    <w:rsid w:val="4F3624ED"/>
    <w:rsid w:val="4F3A4658"/>
    <w:rsid w:val="4F5825C3"/>
    <w:rsid w:val="4FB96CA6"/>
    <w:rsid w:val="4FC34B7C"/>
    <w:rsid w:val="500C5501"/>
    <w:rsid w:val="501A2B14"/>
    <w:rsid w:val="50297656"/>
    <w:rsid w:val="51006A89"/>
    <w:rsid w:val="51795AAE"/>
    <w:rsid w:val="52876029"/>
    <w:rsid w:val="52C01FA7"/>
    <w:rsid w:val="52DD2582"/>
    <w:rsid w:val="5349526B"/>
    <w:rsid w:val="534C7CB4"/>
    <w:rsid w:val="53792400"/>
    <w:rsid w:val="53DF71CA"/>
    <w:rsid w:val="54404216"/>
    <w:rsid w:val="54640F1E"/>
    <w:rsid w:val="54CA101B"/>
    <w:rsid w:val="54D5256D"/>
    <w:rsid w:val="56183FCE"/>
    <w:rsid w:val="56D75E96"/>
    <w:rsid w:val="57010EA8"/>
    <w:rsid w:val="572F3524"/>
    <w:rsid w:val="572F3A35"/>
    <w:rsid w:val="57833675"/>
    <w:rsid w:val="57C13F59"/>
    <w:rsid w:val="57D342A4"/>
    <w:rsid w:val="57E95166"/>
    <w:rsid w:val="57F12FF3"/>
    <w:rsid w:val="580C7901"/>
    <w:rsid w:val="583C66AC"/>
    <w:rsid w:val="58794897"/>
    <w:rsid w:val="589C71C3"/>
    <w:rsid w:val="58EC6F6F"/>
    <w:rsid w:val="5917593D"/>
    <w:rsid w:val="591B58C0"/>
    <w:rsid w:val="59457D82"/>
    <w:rsid w:val="5950280E"/>
    <w:rsid w:val="5A420BA5"/>
    <w:rsid w:val="5A6425CA"/>
    <w:rsid w:val="5A820C30"/>
    <w:rsid w:val="5AB0033C"/>
    <w:rsid w:val="5AE94B5B"/>
    <w:rsid w:val="5B336514"/>
    <w:rsid w:val="5B615CB1"/>
    <w:rsid w:val="5BA800EC"/>
    <w:rsid w:val="5BB84B2E"/>
    <w:rsid w:val="5C123308"/>
    <w:rsid w:val="5C2E225B"/>
    <w:rsid w:val="5C4420FF"/>
    <w:rsid w:val="5C497902"/>
    <w:rsid w:val="5C53049E"/>
    <w:rsid w:val="5C5D67D2"/>
    <w:rsid w:val="5C660339"/>
    <w:rsid w:val="5D0669E9"/>
    <w:rsid w:val="5D28704F"/>
    <w:rsid w:val="5D5B2B68"/>
    <w:rsid w:val="5D5F32C0"/>
    <w:rsid w:val="5D903779"/>
    <w:rsid w:val="5DF17196"/>
    <w:rsid w:val="5E106966"/>
    <w:rsid w:val="5F196997"/>
    <w:rsid w:val="5F21161F"/>
    <w:rsid w:val="5FC94906"/>
    <w:rsid w:val="60184133"/>
    <w:rsid w:val="60482704"/>
    <w:rsid w:val="61284F84"/>
    <w:rsid w:val="6206395E"/>
    <w:rsid w:val="62507ED5"/>
    <w:rsid w:val="62957D4A"/>
    <w:rsid w:val="62C3301C"/>
    <w:rsid w:val="62E47B80"/>
    <w:rsid w:val="62FF1978"/>
    <w:rsid w:val="63770ECA"/>
    <w:rsid w:val="63857AAA"/>
    <w:rsid w:val="640D61D9"/>
    <w:rsid w:val="64210C3F"/>
    <w:rsid w:val="649C0805"/>
    <w:rsid w:val="651872C8"/>
    <w:rsid w:val="65723F31"/>
    <w:rsid w:val="659C6B82"/>
    <w:rsid w:val="66BA6039"/>
    <w:rsid w:val="67195609"/>
    <w:rsid w:val="671A50A4"/>
    <w:rsid w:val="671B3FAD"/>
    <w:rsid w:val="671F20F0"/>
    <w:rsid w:val="675458CA"/>
    <w:rsid w:val="67603DFD"/>
    <w:rsid w:val="67A627B5"/>
    <w:rsid w:val="67AB1FA1"/>
    <w:rsid w:val="67B73920"/>
    <w:rsid w:val="67C177CE"/>
    <w:rsid w:val="67CE0E5A"/>
    <w:rsid w:val="67F6709E"/>
    <w:rsid w:val="690606CD"/>
    <w:rsid w:val="693F23B7"/>
    <w:rsid w:val="69C90739"/>
    <w:rsid w:val="69CB48F1"/>
    <w:rsid w:val="6A27694F"/>
    <w:rsid w:val="6A284A14"/>
    <w:rsid w:val="6A4A294C"/>
    <w:rsid w:val="6A755384"/>
    <w:rsid w:val="6A8E52A1"/>
    <w:rsid w:val="6ABF0F9D"/>
    <w:rsid w:val="6AC9633B"/>
    <w:rsid w:val="6B074201"/>
    <w:rsid w:val="6B495A0B"/>
    <w:rsid w:val="6B6106C9"/>
    <w:rsid w:val="6B8461CE"/>
    <w:rsid w:val="6BDF3057"/>
    <w:rsid w:val="6C252DD8"/>
    <w:rsid w:val="6CA0535B"/>
    <w:rsid w:val="6CF24569"/>
    <w:rsid w:val="6D3A643F"/>
    <w:rsid w:val="6D530117"/>
    <w:rsid w:val="6DB4130E"/>
    <w:rsid w:val="6DEE798E"/>
    <w:rsid w:val="6E2E4072"/>
    <w:rsid w:val="6ED67C21"/>
    <w:rsid w:val="6EDC1273"/>
    <w:rsid w:val="6F094FA3"/>
    <w:rsid w:val="6FD015E7"/>
    <w:rsid w:val="6FD243AE"/>
    <w:rsid w:val="703D2FC8"/>
    <w:rsid w:val="705F5ED6"/>
    <w:rsid w:val="70AE5A36"/>
    <w:rsid w:val="70DE0A67"/>
    <w:rsid w:val="712B2DAA"/>
    <w:rsid w:val="71CA58C2"/>
    <w:rsid w:val="71F350D5"/>
    <w:rsid w:val="722630D5"/>
    <w:rsid w:val="72D378EE"/>
    <w:rsid w:val="72D45309"/>
    <w:rsid w:val="73047477"/>
    <w:rsid w:val="7326654C"/>
    <w:rsid w:val="733D790C"/>
    <w:rsid w:val="734D2B78"/>
    <w:rsid w:val="739F33DE"/>
    <w:rsid w:val="73B27C5D"/>
    <w:rsid w:val="73D2338D"/>
    <w:rsid w:val="73D23468"/>
    <w:rsid w:val="745D7266"/>
    <w:rsid w:val="74DB6F0D"/>
    <w:rsid w:val="74ED345A"/>
    <w:rsid w:val="74EF4DF3"/>
    <w:rsid w:val="751E4012"/>
    <w:rsid w:val="75416BB7"/>
    <w:rsid w:val="755A6A31"/>
    <w:rsid w:val="758825C4"/>
    <w:rsid w:val="75C77855"/>
    <w:rsid w:val="765D0196"/>
    <w:rsid w:val="766C6466"/>
    <w:rsid w:val="76F4596F"/>
    <w:rsid w:val="7701204E"/>
    <w:rsid w:val="77107DD9"/>
    <w:rsid w:val="776957F3"/>
    <w:rsid w:val="77F837B6"/>
    <w:rsid w:val="78176781"/>
    <w:rsid w:val="78203D8D"/>
    <w:rsid w:val="7857528D"/>
    <w:rsid w:val="789A67E2"/>
    <w:rsid w:val="78EE49CA"/>
    <w:rsid w:val="78F349FC"/>
    <w:rsid w:val="79386851"/>
    <w:rsid w:val="79497A98"/>
    <w:rsid w:val="79533A19"/>
    <w:rsid w:val="79B713E8"/>
    <w:rsid w:val="79D54410"/>
    <w:rsid w:val="79D76DDD"/>
    <w:rsid w:val="79EE0CA8"/>
    <w:rsid w:val="79F257FF"/>
    <w:rsid w:val="7A092A67"/>
    <w:rsid w:val="7A541F1C"/>
    <w:rsid w:val="7A61226D"/>
    <w:rsid w:val="7A804A05"/>
    <w:rsid w:val="7AC311CB"/>
    <w:rsid w:val="7ADD53FB"/>
    <w:rsid w:val="7AF02668"/>
    <w:rsid w:val="7B1D0D65"/>
    <w:rsid w:val="7B4E4A66"/>
    <w:rsid w:val="7B6E7CC5"/>
    <w:rsid w:val="7B815D95"/>
    <w:rsid w:val="7BCB2346"/>
    <w:rsid w:val="7C6C38CD"/>
    <w:rsid w:val="7C9E22DB"/>
    <w:rsid w:val="7CA22081"/>
    <w:rsid w:val="7CD80556"/>
    <w:rsid w:val="7D157923"/>
    <w:rsid w:val="7D1976C4"/>
    <w:rsid w:val="7E5E0520"/>
    <w:rsid w:val="7E6255D6"/>
    <w:rsid w:val="7E992E89"/>
    <w:rsid w:val="7EDF5723"/>
    <w:rsid w:val="7EEF20F3"/>
    <w:rsid w:val="7F54180D"/>
    <w:rsid w:val="7F571648"/>
    <w:rsid w:val="7F652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zc</Company>
  <Pages>5</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2024-07-25T01:01:00Z</dcterms:created>
  <dc:creator>邓永荣</dc:creator>
  <cp:lastModifiedBy>邓永荣</cp:lastModifiedBy>
  <dcterms:modified xsi:type="dcterms:W3CDTF">2026-04-29T07:07:52Z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4425F595F34F43E78F47C7998787B401</vt:lpwstr>
  </property>
</Properties>
</file>