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299C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荔波供电局202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6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至202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7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年</w:t>
      </w:r>
      <w:r>
        <w:rPr>
          <w:rFonts w:hint="eastAsia" w:ascii="方正小标宋_GBK" w:hAnsi="方正小标宋_GBK" w:eastAsia="方正小标宋_GBK" w:cs="方正小标宋_GBK"/>
          <w:color w:val="000000" w:themeColor="text1"/>
          <w:sz w:val="44"/>
          <w:szCs w:val="44"/>
          <w:lang w:eastAsia="zh-CN"/>
          <w14:textFill>
            <w14:solidFill>
              <w14:schemeClr w14:val="tx1"/>
            </w14:solidFill>
          </w14:textFill>
        </w:rPr>
        <w:t>员工宿舍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租赁</w:t>
      </w:r>
    </w:p>
    <w:p w14:paraId="4F167B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供应商服务要求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书</w:t>
      </w:r>
    </w:p>
    <w:p w14:paraId="7B4F94B8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</w:p>
    <w:p w14:paraId="034CE38F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firstLine="640" w:firstLineChars="200"/>
        <w:jc w:val="left"/>
        <w:textAlignment w:val="auto"/>
        <w:rPr>
          <w:rFonts w:hint="eastAsia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bookmarkStart w:id="0" w:name="_GoBack"/>
      <w:r>
        <w:rPr>
          <w:rFonts w:hint="eastAsia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根据工作需要，荔波供电局现需要租赁16套房屋作为荔波供电局2026至2027年员工宿舍。为了确保服务质量，特此提出以下服务要求：</w:t>
      </w:r>
    </w:p>
    <w:p w14:paraId="3A12FF2B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firstLine="640" w:firstLineChars="200"/>
        <w:jc w:val="left"/>
        <w:textAlignment w:val="auto"/>
        <w:rPr>
          <w:rFonts w:hint="eastAsia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1.房源位置</w:t>
      </w:r>
    </w:p>
    <w:p w14:paraId="1AE96BE3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firstLine="640" w:firstLineChars="200"/>
        <w:jc w:val="both"/>
        <w:textAlignment w:val="auto"/>
        <w:rPr>
          <w:rFonts w:hint="eastAsia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房屋应位于荔波县玉屏街道办公处樟江西路（即人民广场）附近，交通便利，周边生活设施完善。距离荔波供电局步行10—15分钟，便于广大员工上下班。</w:t>
      </w:r>
    </w:p>
    <w:p w14:paraId="635E2051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firstLine="640" w:firstLineChars="200"/>
        <w:jc w:val="left"/>
        <w:textAlignment w:val="auto"/>
        <w:rPr>
          <w:rFonts w:hint="eastAsia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2.房屋条件</w:t>
      </w:r>
    </w:p>
    <w:bookmarkEnd w:id="0"/>
    <w:p w14:paraId="09178EF1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 房屋面积每套不超过50平方米，具备独立卫生间。</w:t>
      </w:r>
    </w:p>
    <w:p w14:paraId="17230920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 室内装修良好，家具齐全（包括床、桌椅、衣柜等）。</w:t>
      </w:r>
    </w:p>
    <w:p w14:paraId="3EE4F744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 配备必要的家电设备（如电视机、热水器、空调等）。</w:t>
      </w:r>
    </w:p>
    <w:p w14:paraId="15FCAD00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3.租金及付款方式</w:t>
      </w:r>
    </w:p>
    <w:p w14:paraId="2114BDA4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640" w:leftChars="200" w:firstLine="0" w:firstLineChars="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租金标准、付款方式以签订合同为准。</w:t>
      </w:r>
      <w:r>
        <w:rPr>
          <w:rFonts w:hint="eastAsia"/>
          <w:sz w:val="32"/>
          <w:szCs w:val="32"/>
          <w:lang w:val="en-US" w:eastAsia="zh-CN"/>
        </w:rPr>
        <w:br w:type="textWrapping"/>
      </w:r>
      <w:r>
        <w:rPr>
          <w:rFonts w:hint="eastAsia"/>
          <w:sz w:val="32"/>
          <w:szCs w:val="32"/>
          <w:lang w:val="en-US" w:eastAsia="zh-CN"/>
        </w:rPr>
        <w:t>4.租期及续租</w:t>
      </w:r>
    </w:p>
    <w:p w14:paraId="0F493F44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租期</w:t>
      </w:r>
      <w:r>
        <w:rPr>
          <w:rFonts w:hint="eastAsia"/>
          <w:lang w:val="en-US" w:eastAsia="zh-CN"/>
        </w:rPr>
        <w:t>自合同签订的履约之日起12个月</w:t>
      </w:r>
      <w:r>
        <w:rPr>
          <w:rFonts w:hint="eastAsia"/>
          <w:sz w:val="32"/>
          <w:szCs w:val="32"/>
          <w:lang w:val="en-US" w:eastAsia="zh-CN"/>
        </w:rPr>
        <w:t>，如需续租，双方应在租期届满前一个月协商确定。</w:t>
      </w:r>
    </w:p>
    <w:p w14:paraId="25EE4F9F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5.维修与保养</w:t>
      </w:r>
    </w:p>
    <w:p w14:paraId="5BEEA818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供应商负责房屋及其附属设施的日常维护和定期检查。发生故障时，供应商应在接到通知后2小时内响应，并尽快修复。</w:t>
      </w:r>
    </w:p>
    <w:p w14:paraId="0A07BA30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firstLine="640" w:firstLineChars="200"/>
        <w:jc w:val="left"/>
        <w:textAlignment w:val="auto"/>
        <w:rPr>
          <w:rFonts w:hint="default"/>
          <w:sz w:val="32"/>
          <w:szCs w:val="32"/>
          <w:lang w:val="en-US" w:eastAsia="zh-CN"/>
        </w:rPr>
      </w:pPr>
    </w:p>
    <w:sectPr>
      <w:pgSz w:w="11906" w:h="16838"/>
      <w:pgMar w:top="850" w:right="1800" w:bottom="85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roman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altName w:val="方正仿宋_GBK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4E6FDB"/>
    <w:rsid w:val="08884525"/>
    <w:rsid w:val="0940205B"/>
    <w:rsid w:val="0A202483"/>
    <w:rsid w:val="0BA9330C"/>
    <w:rsid w:val="0C700562"/>
    <w:rsid w:val="0D892272"/>
    <w:rsid w:val="0D926D2C"/>
    <w:rsid w:val="0DBD57D3"/>
    <w:rsid w:val="0E9C7E70"/>
    <w:rsid w:val="0F735707"/>
    <w:rsid w:val="10DF7DAF"/>
    <w:rsid w:val="114B3CB8"/>
    <w:rsid w:val="128E2AB4"/>
    <w:rsid w:val="1464328C"/>
    <w:rsid w:val="149E693C"/>
    <w:rsid w:val="1568321A"/>
    <w:rsid w:val="183A4610"/>
    <w:rsid w:val="18CF5A71"/>
    <w:rsid w:val="1BCB70CC"/>
    <w:rsid w:val="1BFE0084"/>
    <w:rsid w:val="1CD6325C"/>
    <w:rsid w:val="1FB96EA4"/>
    <w:rsid w:val="1FC905C2"/>
    <w:rsid w:val="213D3E40"/>
    <w:rsid w:val="23981F4B"/>
    <w:rsid w:val="2456654A"/>
    <w:rsid w:val="259D430F"/>
    <w:rsid w:val="27FB1504"/>
    <w:rsid w:val="283C7623"/>
    <w:rsid w:val="2BC20BEE"/>
    <w:rsid w:val="2DB27007"/>
    <w:rsid w:val="2E8B230C"/>
    <w:rsid w:val="32584434"/>
    <w:rsid w:val="32C51950"/>
    <w:rsid w:val="34FC31F2"/>
    <w:rsid w:val="35CB5D61"/>
    <w:rsid w:val="37870F16"/>
    <w:rsid w:val="382F4984"/>
    <w:rsid w:val="3AB377A9"/>
    <w:rsid w:val="3B73082A"/>
    <w:rsid w:val="3CA057ED"/>
    <w:rsid w:val="3D60182B"/>
    <w:rsid w:val="3FBF41BE"/>
    <w:rsid w:val="404D75A0"/>
    <w:rsid w:val="412F5A7D"/>
    <w:rsid w:val="4AE74920"/>
    <w:rsid w:val="4C9050A9"/>
    <w:rsid w:val="4CB06F42"/>
    <w:rsid w:val="4DF7488A"/>
    <w:rsid w:val="4ED60659"/>
    <w:rsid w:val="4F0E256A"/>
    <w:rsid w:val="4FB56893"/>
    <w:rsid w:val="505F3B0A"/>
    <w:rsid w:val="51E22A78"/>
    <w:rsid w:val="52617E2E"/>
    <w:rsid w:val="530506A4"/>
    <w:rsid w:val="554348D1"/>
    <w:rsid w:val="555C7571"/>
    <w:rsid w:val="57767FED"/>
    <w:rsid w:val="581B6721"/>
    <w:rsid w:val="597E3F13"/>
    <w:rsid w:val="5BF410A8"/>
    <w:rsid w:val="5C636A20"/>
    <w:rsid w:val="5F2F0715"/>
    <w:rsid w:val="5FFD7A47"/>
    <w:rsid w:val="60FA64F8"/>
    <w:rsid w:val="615F21A5"/>
    <w:rsid w:val="6289795B"/>
    <w:rsid w:val="650673E0"/>
    <w:rsid w:val="65684F0C"/>
    <w:rsid w:val="69AC79F8"/>
    <w:rsid w:val="69BC1C91"/>
    <w:rsid w:val="6D3E4850"/>
    <w:rsid w:val="6FB136FE"/>
    <w:rsid w:val="70116DF7"/>
    <w:rsid w:val="70C15E61"/>
    <w:rsid w:val="71E34ABF"/>
    <w:rsid w:val="731D7575"/>
    <w:rsid w:val="73E065C2"/>
    <w:rsid w:val="74492685"/>
    <w:rsid w:val="754718D5"/>
    <w:rsid w:val="768A1E0F"/>
    <w:rsid w:val="78434C89"/>
    <w:rsid w:val="79BE4A85"/>
    <w:rsid w:val="7A6B4CF1"/>
    <w:rsid w:val="7B2F5243"/>
    <w:rsid w:val="7B7027C6"/>
    <w:rsid w:val="7D4C06E7"/>
    <w:rsid w:val="7DF31944"/>
    <w:rsid w:val="7F3058C8"/>
    <w:rsid w:val="7F7A6E97"/>
    <w:rsid w:val="D7DD8105"/>
    <w:rsid w:val="DFFA1EAC"/>
    <w:rsid w:val="FBDF4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580" w:lineRule="exact"/>
      <w:ind w:firstLine="420" w:firstLineChars="200"/>
      <w:jc w:val="both"/>
    </w:pPr>
    <w:rPr>
      <w:rFonts w:ascii="仿宋_GB2312" w:hAnsi="仿宋_GB2312" w:eastAsia="仿宋_GB2312" w:cstheme="minorBidi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Lines="0" w:beforeAutospacing="0" w:afterLines="0" w:afterAutospacing="0" w:line="580" w:lineRule="exact"/>
      <w:ind w:firstLine="0" w:firstLineChars="0"/>
      <w:outlineLvl w:val="0"/>
    </w:pPr>
    <w:rPr>
      <w:rFonts w:eastAsia="方正小标宋_GBK" w:asciiTheme="minorAscii" w:hAnsiTheme="minorAscii"/>
      <w:kern w:val="44"/>
      <w:sz w:val="4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Office_12.1.2.22550_F1E327BC-269C-435d-A152-05C5408002CA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2024-04-10T00:45:00Z</dcterms:created>
  <dc:creator>Administrator</dc:creator>
  <cp:lastModifiedBy>qinhl</cp:lastModifiedBy>
  <dcterms:modified xsi:type="dcterms:W3CDTF">2026-05-09T10:02:33Z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2052-12.1.2.22550</vt:lpwstr>
  </property>
  <property fmtid="{D5CDD505-2E9C-101B-9397-08002B2CF9AE}" pid="3" name="ICV">
    <vt:lpwstr>315883800E2B47C5A24225B871976EAF</vt:lpwstr>
  </property>
</Properties>
</file>