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90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520F3E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</w:t>
      </w:r>
    </w:p>
    <w:p w14:paraId="617BDA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val="en-US" w:eastAsia="zh-CN"/>
        </w:rPr>
        <w:t>廉洁文化活动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项目服务采购说明</w:t>
      </w:r>
    </w:p>
    <w:p w14:paraId="79811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24C6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采购方因因公司近期开展廉洁文化活动，需选择一家具有专业水平和良好信誉的供应商提供活动承办服务。</w:t>
      </w:r>
    </w:p>
    <w:p w14:paraId="4C43EE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：阳明文化园。</w:t>
      </w:r>
    </w:p>
    <w:p w14:paraId="34162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：采购方根据实际情况结算费用，请报价方按照结算总价进行报送，并在报价表上盖公章。</w:t>
      </w:r>
    </w:p>
    <w:p w14:paraId="0ED0E9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：按照采购方实际需求对廉洁文化活动进行策划、方案、横幅、入园解说、门票和出行车辆，活动当天安排1名工作人员配合做好贵州分公司员工本次活动。</w:t>
      </w:r>
      <w:bookmarkStart w:id="0" w:name="_GoBack"/>
      <w:bookmarkEnd w:id="0"/>
    </w:p>
    <w:p w14:paraId="0DCF5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人员情况：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贵州分公司预计参加16名。</w:t>
      </w:r>
    </w:p>
    <w:p w14:paraId="7BD4D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：暂定2026年6月30日前。</w:t>
      </w:r>
    </w:p>
    <w:p w14:paraId="7FF18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现场服务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：需及时拍摄活动当天的照片，照片内容符合新闻宣传规定要求即可。</w:t>
      </w:r>
    </w:p>
    <w:p w14:paraId="46521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：限期为2026年6月30日前完成相应服务。</w:t>
      </w:r>
    </w:p>
    <w:p w14:paraId="552B6F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：报价人需提供营业执照，公司经营业务范围应包含活动策划等服务要求。</w:t>
      </w:r>
    </w:p>
    <w:p w14:paraId="0444EC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3C49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A4428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929DB"/>
    <w:rsid w:val="27AD2128"/>
    <w:rsid w:val="27B859B0"/>
    <w:rsid w:val="27BD123F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C62CB"/>
    <w:rsid w:val="285D19D7"/>
    <w:rsid w:val="287B6A5B"/>
    <w:rsid w:val="287C528C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3C7D0B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394CC7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420A7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53591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C783E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CF83A92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B5005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024DBB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10C14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734D6F"/>
    <w:rsid w:val="577E412F"/>
    <w:rsid w:val="57833A0D"/>
    <w:rsid w:val="578D4C3B"/>
    <w:rsid w:val="57A90177"/>
    <w:rsid w:val="57AC4C6F"/>
    <w:rsid w:val="57B611A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5ACA"/>
    <w:rsid w:val="5B396438"/>
    <w:rsid w:val="5B3E706F"/>
    <w:rsid w:val="5B46058F"/>
    <w:rsid w:val="5B4A038A"/>
    <w:rsid w:val="5B642D4E"/>
    <w:rsid w:val="5B660801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AB5675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924A5"/>
    <w:rsid w:val="5D4076D7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231AA3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37920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D15BA5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097E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B3579"/>
    <w:rsid w:val="7299498F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5680D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2026-05-14T06:48:51Z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60E3CF6D0F4F4BCEA7E8FE459FEB27B2</vt:lpwstr>
  </property>
</Properties>
</file>