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A14C9A">
      <w:pPr>
        <w:jc w:val="center"/>
        <w:rPr>
          <w:rFonts w:hint="eastAsia" w:ascii="方正公文小标宋" w:hAnsi="方正公文小标宋" w:eastAsia="方正公文小标宋" w:cs="方正公文小标宋"/>
          <w:color w:val="000000"/>
          <w:kern w:val="0"/>
          <w:sz w:val="40"/>
          <w:szCs w:val="40"/>
          <w:lang w:val="en-US" w:eastAsia="zh-CN" w:bidi="ar"/>
        </w:rPr>
      </w:pPr>
      <w:bookmarkStart w:id="0" w:name="_GoBack"/>
      <w:r>
        <w:rPr>
          <w:rFonts w:hint="eastAsia" w:ascii="方正公文小标宋" w:hAnsi="方正公文小标宋" w:eastAsia="方正公文小标宋" w:cs="方正公文小标宋"/>
          <w:color w:val="000000"/>
          <w:kern w:val="0"/>
          <w:sz w:val="40"/>
          <w:szCs w:val="40"/>
          <w:lang w:val="en-US" w:eastAsia="zh-CN" w:bidi="ar"/>
        </w:rPr>
        <w:t>道闸一体机车牌识别栏杆</w:t>
      </w:r>
      <w:r>
        <w:rPr>
          <w:rFonts w:hint="eastAsia" w:ascii="方正公文小标宋" w:hAnsi="方正公文小标宋" w:eastAsia="方正公文小标宋" w:cs="方正公文小标宋"/>
          <w:color w:val="000000"/>
          <w:kern w:val="0"/>
          <w:sz w:val="40"/>
          <w:szCs w:val="40"/>
          <w:lang w:val="en-US" w:eastAsia="zh-CN" w:bidi="ar"/>
        </w:rPr>
        <w:t>技术参数要求</w:t>
      </w:r>
    </w:p>
    <w:bookmarkEnd w:id="0"/>
    <w:p w14:paraId="5FBEA807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</w:p>
    <w:p w14:paraId="5C830945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"/>
        </w:rPr>
        <w:t>6 米栏杆设计：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适配单车道双向通行场景，栏杆长度 6 米，支持快速升降（升降时间约 2-6 秒可调），满足小型车辆及中型车辆通行需求。</w:t>
      </w:r>
    </w:p>
    <w:p w14:paraId="05082A46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"/>
        </w:rPr>
        <w:t>车牌识别入场：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采用高清智能摄像头，支持全天候车牌识别（含新能源车牌、特殊车牌）。</w:t>
      </w:r>
    </w:p>
    <w:p w14:paraId="1D207EEB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车辆驶近时自动抓拍车牌，匹配白名单或触发计费规则，栏杆自动抬杆放行，无需人工干预。</w:t>
      </w:r>
    </w:p>
    <w:p w14:paraId="0D67A80C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"/>
        </w:rPr>
        <w:t>PC 端管理平台：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实时显示车辆进出记录（含车牌、时间、抓拍图片、进出状态）。支持车辆信息批量导入 / 导出（如车主姓名、联系方式、车辆类型等），可按日期、车牌等条件检索查询。提供数据统计功能（如车流量分析、高频车辆提醒等），辅助管理决策。</w:t>
      </w:r>
    </w:p>
    <w:p w14:paraId="7A1F2384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1"/>
          <w:szCs w:val="31"/>
          <w:lang w:val="en-US" w:eastAsia="zh-CN" w:bidi="ar"/>
        </w:rPr>
        <w:t>遇阻抬杆防砸车：</w:t>
      </w: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配备压力波传感器或地感线圈检测，栏杆下落过程中检测到车辆或障碍物时，立即自动抬杆，避免砸车风险。支持手动抬杆功能（如紧急情况下通过 PC 端或遥控器操作）</w:t>
      </w:r>
    </w:p>
    <w:p w14:paraId="005ED231"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  <w:r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  <w:t>满足室外24小时使用环境，质保三年。</w:t>
      </w:r>
    </w:p>
    <w:p w14:paraId="6FAC448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4C81353-1B9A-4236-A97A-8618B59A5A10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77C11707-54DE-4AE4-A258-FB9098C5F0E7}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5B11A5"/>
    <w:rsid w:val="395B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2025-05-22T08:10:00Z</dcterms:created>
  <dc:creator>刘程捷</dc:creator>
  <cp:lastModifiedBy>刘程捷</cp:lastModifiedBy>
  <dcterms:modified xsi:type="dcterms:W3CDTF">2025-05-22T08:20:17Z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D12C64E6229F4EE785B79A81FCD73AC3_11</vt:lpwstr>
  </property>
  <property fmtid="{D5CDD505-2E9C-101B-9397-08002B2CF9AE}" pid="4" name="KSOTemplateDocerSaveRecord">
    <vt:lpwstr>eyJoZGlkIjoiNjJjYmJmZTIxZDMwMGMyMGE0M2VhMmY2NzYxZjA1MWUiLCJ1c2VySWQiOiIyNjk0NzAwOTYifQ==</vt:lpwstr>
  </property>
</Properties>
</file>