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6165C">
      <w:pPr>
        <w:pStyle w:val="5"/>
        <w:adjustRightInd w:val="0"/>
        <w:snapToGrid w:val="0"/>
        <w:spacing w:before="156"/>
        <w:ind w:left="0" w:leftChars="0" w:firstLine="0" w:firstLineChars="0"/>
        <w:jc w:val="center"/>
        <w:rPr>
          <w:rFonts w:hint="eastAsia" w:ascii="宋体" w:hAnsi="宋体" w:eastAsia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default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202</w:t>
      </w:r>
      <w:r>
        <w:rPr>
          <w:rFonts w:hint="eastAsia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6</w:t>
      </w:r>
      <w:r>
        <w:rPr>
          <w:rFonts w:hint="default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年至202</w:t>
      </w:r>
      <w:r>
        <w:rPr>
          <w:rFonts w:hint="eastAsia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8</w:t>
      </w:r>
      <w:r>
        <w:rPr>
          <w:rFonts w:hint="default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年广州供电局（新型电力系统负荷控制回路改造）专变电能计量装置</w:t>
      </w:r>
      <w:r>
        <w:rPr>
          <w:rFonts w:hint="eastAsia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建设、</w:t>
      </w:r>
      <w:r>
        <w:rPr>
          <w:rFonts w:hint="default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改造框架采购</w:t>
      </w:r>
      <w:r>
        <w:rPr>
          <w:rFonts w:hint="eastAsia" w:ascii="宋体" w:hAnsi="宋体" w:cs="Times New Roman"/>
          <w:b/>
          <w:bCs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项目</w:t>
      </w:r>
      <w:r>
        <w:rPr>
          <w:rFonts w:hint="eastAsia" w:ascii="宋体" w:hAnsi="宋体" w:eastAsia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标的物描述</w:t>
      </w:r>
    </w:p>
    <w:p w14:paraId="357CFDF7">
      <w:pPr>
        <w:ind w:firstLine="560" w:firstLineChars="200"/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为贯彻落实党中央、国务院关于能源电力安全保供的决策部署，做好碳达峰、碳中和目标背景下的电力安全保供工作，加强电力运行调节，深化电力负荷管理，广州供电局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拟对辖区内专变用户负荷管理终端进行智能量测终端、智能融合终端及分路监测装置的建设、改造，以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实现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负荷管理下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的负荷精准控制和用户常态化、精细化的用能管理，服务电力安全保供，促进新能源消纳，提升用能服务水平，广州供电局拟对辖区内专变用户负荷管理终端进行智能量测终端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、智能融合终端及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分路监测装置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的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建设、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改造。</w:t>
      </w:r>
    </w:p>
    <w:p w14:paraId="43859A46">
      <w:pPr>
        <w:ind w:firstLine="560" w:firstLineChars="200"/>
        <w:rPr>
          <w:rFonts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一、</w:t>
      </w:r>
      <w:r>
        <w:rPr>
          <w:rFonts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工作内容</w:t>
      </w:r>
    </w:p>
    <w:p w14:paraId="6923D152">
      <w:pPr>
        <w:ind w:firstLine="560" w:firstLineChars="200"/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本项目共涉及建设、改造2500户专变用户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以及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4800台负荷管理终端，实现用电管控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的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精准实施，服务电力安全保供。共配置4800台智能量测终端与智能融合终端、10000台分路监测装置、30000台低压电流互感器（卡扣式）、600个空调柔性调控协议转换网关、1300个多联机柔性调控协议转换网关、100个储能协议转换网关、200个信号放大器、700个计量表箱以及配套的辅助线材。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br w:type="textWrapping"/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   二、施工材料</w:t>
      </w:r>
    </w:p>
    <w:p w14:paraId="444265F6">
      <w:pPr>
        <w:pStyle w:val="5"/>
        <w:adjustRightInd w:val="0"/>
        <w:snapToGrid w:val="0"/>
        <w:spacing w:before="156"/>
        <w:ind w:firstLine="560"/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智能</w:t>
      </w:r>
      <w:r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量测终端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、智能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融合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终端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分路监测装置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、空调柔性调控协议转换网关、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多联机柔性调控协议转换网关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储能协议转换网关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、接线盒、信号放大器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为甲供材料，其余</w:t>
      </w:r>
      <w:r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低压电流互感器（卡扣式）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RS485通信线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、电源线及施工辅助线材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非标准金属表箱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等为乙供材料。</w:t>
      </w:r>
    </w:p>
    <w:p w14:paraId="5F84932D">
      <w:pPr>
        <w:numPr>
          <w:ilvl w:val="0"/>
          <w:numId w:val="0"/>
        </w:numPr>
        <w:ind w:firstLine="560"/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三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、施工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要求</w:t>
      </w:r>
    </w:p>
    <w:p w14:paraId="4E53A7E7">
      <w:pPr>
        <w:pStyle w:val="5"/>
        <w:adjustRightInd w:val="0"/>
        <w:snapToGrid w:val="0"/>
        <w:spacing w:before="156"/>
        <w:ind w:firstLine="56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（一）</w:t>
      </w:r>
      <w:r>
        <w:rPr>
          <w:rFonts w:ascii="宋体" w:hAnsi="宋体"/>
          <w:color w:val="auto"/>
          <w:sz w:val="28"/>
          <w:szCs w:val="28"/>
          <w:highlight w:val="none"/>
        </w:rPr>
        <w:t>施工方应指派专门的项目经理，并组建项目</w:t>
      </w:r>
      <w:bookmarkStart w:id="0" w:name="_GoBack"/>
      <w:bookmarkEnd w:id="0"/>
      <w:r>
        <w:rPr>
          <w:rFonts w:ascii="宋体" w:hAnsi="宋体"/>
          <w:color w:val="auto"/>
          <w:sz w:val="28"/>
          <w:szCs w:val="28"/>
          <w:highlight w:val="none"/>
        </w:rPr>
        <w:t>运维管理团队报备建设单位（各建设单位均需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行政区域</w:t>
      </w:r>
      <w:r>
        <w:rPr>
          <w:rFonts w:ascii="宋体" w:hAnsi="宋体"/>
          <w:color w:val="auto"/>
          <w:sz w:val="28"/>
          <w:szCs w:val="28"/>
          <w:highlight w:val="none"/>
        </w:rPr>
        <w:t>安排驻点工作组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并派驻不少于2名人员在甲方指定办公场所协助处理日常工作及工作调动</w:t>
      </w:r>
      <w:r>
        <w:rPr>
          <w:rFonts w:ascii="宋体" w:hAnsi="宋体"/>
          <w:color w:val="auto"/>
          <w:sz w:val="28"/>
          <w:szCs w:val="28"/>
          <w:highlight w:val="none"/>
        </w:rPr>
        <w:t>，须在合同约定期限内满足业主单位相关要求，包括安全管理要求、运维响应要求、工程质量要求、建档调试要求和运维指标要求等。</w:t>
      </w:r>
    </w:p>
    <w:p w14:paraId="560ADFFB">
      <w:pPr>
        <w:pStyle w:val="5"/>
        <w:adjustRightInd w:val="0"/>
        <w:snapToGrid w:val="0"/>
        <w:spacing w:before="156"/>
        <w:ind w:firstLine="56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确保实现：</w:t>
      </w:r>
    </w:p>
    <w:p w14:paraId="09A6065C">
      <w:pPr>
        <w:pStyle w:val="5"/>
        <w:adjustRightInd w:val="0"/>
        <w:snapToGrid w:val="0"/>
        <w:spacing w:before="156"/>
        <w:ind w:firstLine="56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① 安全生产和客户服务零事故；</w:t>
      </w:r>
    </w:p>
    <w:p w14:paraId="6485EB75">
      <w:pPr>
        <w:pStyle w:val="5"/>
        <w:adjustRightInd w:val="0"/>
        <w:snapToGrid w:val="0"/>
        <w:spacing w:before="156"/>
        <w:ind w:firstLine="56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② 设备安装工艺满足《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新型电力负荷管理系统控制回路改造技术方案（试行）</w:t>
      </w:r>
      <w:r>
        <w:rPr>
          <w:rFonts w:ascii="宋体" w:hAnsi="宋体"/>
          <w:color w:val="auto"/>
          <w:sz w:val="28"/>
          <w:szCs w:val="28"/>
          <w:highlight w:val="none"/>
        </w:rPr>
        <w:t>》《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新型电力负荷管理系统控制回路典型设计（试行）</w:t>
      </w:r>
      <w:r>
        <w:rPr>
          <w:rFonts w:ascii="宋体" w:hAnsi="宋体"/>
          <w:color w:val="auto"/>
          <w:sz w:val="28"/>
          <w:szCs w:val="28"/>
          <w:highlight w:val="none"/>
        </w:rPr>
        <w:t>》《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新型电力负荷管理系统客户受电工程典型设计（试行）</w:t>
      </w:r>
      <w:r>
        <w:rPr>
          <w:rFonts w:ascii="宋体" w:hAnsi="宋体"/>
          <w:color w:val="auto"/>
          <w:sz w:val="28"/>
          <w:szCs w:val="28"/>
          <w:highlight w:val="none"/>
        </w:rPr>
        <w:t>》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及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后续修订版本的</w:t>
      </w:r>
      <w:r>
        <w:rPr>
          <w:rFonts w:ascii="宋体" w:hAnsi="宋体"/>
          <w:color w:val="auto"/>
          <w:sz w:val="28"/>
          <w:szCs w:val="28"/>
          <w:highlight w:val="none"/>
        </w:rPr>
        <w:t>要求；</w:t>
      </w:r>
    </w:p>
    <w:p w14:paraId="582F5008">
      <w:pPr>
        <w:pStyle w:val="5"/>
        <w:adjustRightInd w:val="0"/>
        <w:snapToGrid w:val="0"/>
        <w:spacing w:before="156"/>
        <w:ind w:firstLine="56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③ 杜绝出现设备遗失、现场接错线等管理问题；</w:t>
      </w:r>
    </w:p>
    <w:p w14:paraId="5E76094E">
      <w:pPr>
        <w:pStyle w:val="5"/>
        <w:adjustRightInd w:val="0"/>
        <w:snapToGrid w:val="0"/>
        <w:spacing w:before="156"/>
        <w:ind w:firstLine="560"/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 xml:space="preserve">④ 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按照《广州供电局营销现场作业风险管控业务指导书》</w:t>
      </w:r>
      <w:r>
        <w:rPr>
          <w:rFonts w:hint="eastAsia" w:ascii="宋体" w:hAnsi="宋体"/>
          <w:color w:val="0000FF"/>
          <w:sz w:val="28"/>
          <w:szCs w:val="28"/>
          <w:highlight w:val="none"/>
          <w:lang w:val="en-US" w:eastAsia="zh-CN"/>
        </w:rPr>
        <w:t>《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广州供电局新型电力负荷管理系统接入与运维工作指引（试行）》要求开展营销项目现场作业，包括不限于作业前的现场勘查、施工方案编制和作业计划填报、保命培训等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工作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。自行配置监控设备，现场施工作业时，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应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按要求接入智慧安全视频系统。若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《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营销现场作业风险管控业务指导书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》发生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变更，则以更新后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的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要求为准。</w:t>
      </w:r>
    </w:p>
    <w:p w14:paraId="032CB03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line="560" w:lineRule="exact"/>
        <w:ind w:firstLine="560"/>
        <w:textAlignment w:val="auto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（二）</w:t>
      </w:r>
      <w:r>
        <w:rPr>
          <w:rFonts w:ascii="宋体" w:hAnsi="宋体"/>
          <w:color w:val="auto"/>
          <w:sz w:val="28"/>
          <w:szCs w:val="28"/>
          <w:highlight w:val="none"/>
        </w:rPr>
        <w:t>施工方应指派专人协助甲方完成物资领用、甲供清单核对、余料退库、退运、设备返修以及系统信息录入等工作。归档范围应包括营销系统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ascii="宋体" w:hAnsi="宋体"/>
          <w:color w:val="auto"/>
          <w:sz w:val="28"/>
          <w:szCs w:val="28"/>
          <w:highlight w:val="none"/>
        </w:rPr>
        <w:t>广州供电局计量自动化系统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广州供电局新型需求侧管理系统、广东电网公司负荷管理系统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以及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南方电网公司负荷管理系统</w:t>
      </w:r>
      <w:r>
        <w:rPr>
          <w:rFonts w:ascii="宋体" w:hAnsi="宋体"/>
          <w:color w:val="auto"/>
          <w:sz w:val="28"/>
          <w:szCs w:val="28"/>
          <w:highlight w:val="none"/>
        </w:rPr>
        <w:t>。</w:t>
      </w:r>
    </w:p>
    <w:p w14:paraId="0F88F60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line="560" w:lineRule="exact"/>
        <w:ind w:firstLine="560"/>
        <w:textAlignment w:val="auto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ascii="宋体" w:hAnsi="宋体"/>
          <w:color w:val="auto"/>
          <w:sz w:val="28"/>
          <w:szCs w:val="28"/>
          <w:highlight w:val="none"/>
        </w:rPr>
        <w:t>施工方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在用户施工和调试结束后的1个工作日内将现场施工的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材料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清单、新型电力负荷管理系统建档相关信息准确无误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地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反馈至各区局指定联系人</w:t>
      </w:r>
      <w:r>
        <w:rPr>
          <w:rFonts w:ascii="宋体" w:hAnsi="宋体"/>
          <w:color w:val="auto"/>
          <w:sz w:val="28"/>
          <w:szCs w:val="28"/>
          <w:highlight w:val="none"/>
        </w:rPr>
        <w:t>。</w:t>
      </w:r>
    </w:p>
    <w:p w14:paraId="371BC2C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line="560" w:lineRule="exact"/>
        <w:ind w:firstLine="56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四）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应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按照《广州供电局临时仓库管理业务指导书》要求开展临时仓库管理，包括不限于出入库登记、每月盘点上报等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工作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。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营销技改、修理项目涉及施工单位存放新装及退旧计量设备的临时仓库，均应配置高清摄像头，并接入计量生产调度平台，实现远程视频监控无死角全覆盖。</w:t>
      </w:r>
    </w:p>
    <w:p w14:paraId="34BF879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line="560" w:lineRule="exact"/>
        <w:ind w:firstLine="560"/>
        <w:textAlignment w:val="auto"/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）如因</w:t>
      </w:r>
      <w:r>
        <w:rPr>
          <w:rFonts w:ascii="宋体" w:hAnsi="宋体"/>
          <w:color w:val="auto"/>
          <w:sz w:val="28"/>
          <w:szCs w:val="28"/>
          <w:highlight w:val="none"/>
        </w:rPr>
        <w:t>施工方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原因</w:t>
      </w:r>
      <w:r>
        <w:rPr>
          <w:rFonts w:hint="eastAsia" w:ascii="宋体" w:hAnsi="宋体"/>
          <w:color w:val="auto"/>
          <w:sz w:val="28"/>
          <w:szCs w:val="28"/>
          <w:highlight w:val="none"/>
          <w:shd w:val="clear" w:fill="FFFFFF"/>
          <w:lang w:val="en-US" w:eastAsia="zh-CN"/>
        </w:rPr>
        <w:t>导致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智能</w:t>
      </w:r>
      <w:r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量测终端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、智能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融合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终端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分路监测装置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等甲供物资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遗失，</w:t>
      </w:r>
      <w:r>
        <w:rPr>
          <w:rFonts w:ascii="宋体" w:hAnsi="宋体"/>
          <w:color w:val="auto"/>
          <w:sz w:val="28"/>
          <w:szCs w:val="28"/>
          <w:highlight w:val="none"/>
        </w:rPr>
        <w:t>施工方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应按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甲供物资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的原价值进行赔偿；如因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物资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遗失造成电量差错、电费差错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、负荷控制功能无效或失效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的损失（包括甲方和用户），均由</w:t>
      </w:r>
      <w:r>
        <w:rPr>
          <w:rFonts w:ascii="宋体" w:hAnsi="宋体"/>
          <w:color w:val="auto"/>
          <w:sz w:val="28"/>
          <w:szCs w:val="28"/>
          <w:highlight w:val="none"/>
        </w:rPr>
        <w:t>施工方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负责赔偿；如遗失表计超过30个的，项目建设单位有权单方面解除合同。</w:t>
      </w:r>
    </w:p>
    <w:p w14:paraId="21148D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20"/>
        <w:textAlignment w:val="auto"/>
        <w:outlineLvl w:val="9"/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（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六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）施工过程中，若发生因施工和安装质量引发的用户电器设备损坏等相关问题，造成用户损失的，由</w:t>
      </w:r>
      <w:r>
        <w:rPr>
          <w:rFonts w:ascii="宋体" w:hAnsi="宋体"/>
          <w:color w:val="auto"/>
          <w:sz w:val="28"/>
          <w:szCs w:val="28"/>
          <w:highlight w:val="none"/>
        </w:rPr>
        <w:t>施工方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负责赔偿用户损失，并向用户进行解释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说明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。因此造成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lang w:val="en-US" w:eastAsia="zh-CN"/>
        </w:rPr>
        <w:t>项目建设单位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损失的，</w:t>
      </w:r>
      <w:r>
        <w:rPr>
          <w:rFonts w:ascii="宋体" w:hAnsi="宋体"/>
          <w:color w:val="auto"/>
          <w:sz w:val="28"/>
          <w:szCs w:val="28"/>
          <w:highlight w:val="none"/>
        </w:rPr>
        <w:t>施工方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还应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承担全部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赔偿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责任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2FEB6B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20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（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七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）若因</w:t>
      </w:r>
      <w:r>
        <w:rPr>
          <w:rFonts w:ascii="宋体" w:hAnsi="宋体"/>
          <w:color w:val="auto"/>
          <w:sz w:val="28"/>
          <w:szCs w:val="28"/>
          <w:highlight w:val="none"/>
        </w:rPr>
        <w:t>施工方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原因导致用户投诉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至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行业监管部门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超过3次、或响应区局现场需求不及时影响现场施工超过5次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，经查证，投诉事项属实的，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项目建设单位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有权解除本合同。</w:t>
      </w:r>
    </w:p>
    <w:p w14:paraId="6BA3AA6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line="560" w:lineRule="exact"/>
        <w:ind w:firstLine="560"/>
        <w:textAlignment w:val="auto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四、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工程评价标准：</w:t>
      </w:r>
    </w:p>
    <w:p w14:paraId="7FFE8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520"/>
        <w:jc w:val="left"/>
        <w:textAlignment w:val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业主单位按项目合同、《工程质量保修书》、《广州供电局安全协议书》内相关条款执行。</w:t>
      </w:r>
    </w:p>
    <w:p w14:paraId="3E380F2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560" w:firstLineChars="200"/>
        <w:jc w:val="left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农民工工资专户要求</w:t>
      </w:r>
    </w:p>
    <w:p w14:paraId="42BE95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（一）根据《保障农民工工资支付条例》（中华人民共和国国务院令 第724号）及相关规定，施工方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应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开设农民工工资专用账户，专项用于支付本工程农民工工资。</w:t>
      </w:r>
    </w:p>
    <w:p w14:paraId="3C37DA2D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560" w:lineRule="exact"/>
        <w:ind w:firstLine="560" w:firstLineChars="200"/>
        <w:textAlignment w:val="auto"/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（二）施工方应推行分包单位农民工工资委托施工总承包单位代发制度：分包单位按月考核农民工工作量并编制工资支付表，经农民工本人、分包单位负责人签字盖章确认后，与当月工程进度等情况一并交施工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总承包单位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，施工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总承包单位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应进行公示并报项目建设单位备案后，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通过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农民工专用账户、专项款据实支付农民工工资；</w:t>
      </w:r>
    </w:p>
    <w:p w14:paraId="5D05FB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（三）施工方应在总包单位所在地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和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分包单位所在地的明显位置分别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shd w:val="clear" w:fill="FFFFFF"/>
          <w:lang w:val="en-US" w:eastAsia="zh-CN" w:bidi="ar-SA"/>
        </w:rPr>
        <w:t>张贴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《农民工维权告示牌》，确保维权信息的公开、透明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4D64D1AE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9917B1"/>
    <w:multiLevelType w:val="singleLevel"/>
    <w:tmpl w:val="C39917B1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E0CBC"/>
    <w:rsid w:val="008A4FAB"/>
    <w:rsid w:val="00DD0F03"/>
    <w:rsid w:val="011927A5"/>
    <w:rsid w:val="01976069"/>
    <w:rsid w:val="01C632EC"/>
    <w:rsid w:val="02265161"/>
    <w:rsid w:val="02291FDB"/>
    <w:rsid w:val="024D0AEA"/>
    <w:rsid w:val="02557B14"/>
    <w:rsid w:val="025E094F"/>
    <w:rsid w:val="026D2149"/>
    <w:rsid w:val="0288687E"/>
    <w:rsid w:val="03025DEB"/>
    <w:rsid w:val="035A75B5"/>
    <w:rsid w:val="035C7BCB"/>
    <w:rsid w:val="03681B3C"/>
    <w:rsid w:val="03C42AC5"/>
    <w:rsid w:val="03D34E67"/>
    <w:rsid w:val="042049C6"/>
    <w:rsid w:val="04216E2B"/>
    <w:rsid w:val="045F5E15"/>
    <w:rsid w:val="04DA3E33"/>
    <w:rsid w:val="04F601CA"/>
    <w:rsid w:val="05056388"/>
    <w:rsid w:val="050D431E"/>
    <w:rsid w:val="05113678"/>
    <w:rsid w:val="05350DCD"/>
    <w:rsid w:val="05567BCF"/>
    <w:rsid w:val="057D2250"/>
    <w:rsid w:val="05BE0CBC"/>
    <w:rsid w:val="060D2C27"/>
    <w:rsid w:val="0642375C"/>
    <w:rsid w:val="0678467C"/>
    <w:rsid w:val="068B528C"/>
    <w:rsid w:val="06C46DF4"/>
    <w:rsid w:val="06EF4754"/>
    <w:rsid w:val="071B7006"/>
    <w:rsid w:val="074C6BB3"/>
    <w:rsid w:val="07730C21"/>
    <w:rsid w:val="07CE59DD"/>
    <w:rsid w:val="08082748"/>
    <w:rsid w:val="08553700"/>
    <w:rsid w:val="088A766A"/>
    <w:rsid w:val="08BD11A3"/>
    <w:rsid w:val="08CD5E7C"/>
    <w:rsid w:val="08D270E4"/>
    <w:rsid w:val="08F02C20"/>
    <w:rsid w:val="093F5A5A"/>
    <w:rsid w:val="09DA12D9"/>
    <w:rsid w:val="0A56761D"/>
    <w:rsid w:val="0A75488A"/>
    <w:rsid w:val="0AE70C97"/>
    <w:rsid w:val="0B312F0F"/>
    <w:rsid w:val="0B6C77CA"/>
    <w:rsid w:val="0B890224"/>
    <w:rsid w:val="0BBC2462"/>
    <w:rsid w:val="0BD647C3"/>
    <w:rsid w:val="0C0F7D46"/>
    <w:rsid w:val="0CD518E1"/>
    <w:rsid w:val="0D412431"/>
    <w:rsid w:val="0D577DA4"/>
    <w:rsid w:val="0DF81AEE"/>
    <w:rsid w:val="0E355677"/>
    <w:rsid w:val="0E3A42CA"/>
    <w:rsid w:val="0E6C162E"/>
    <w:rsid w:val="0E77607F"/>
    <w:rsid w:val="0E9E7ED2"/>
    <w:rsid w:val="0EA76773"/>
    <w:rsid w:val="0EAB3E82"/>
    <w:rsid w:val="0F3079A5"/>
    <w:rsid w:val="0F44236D"/>
    <w:rsid w:val="0F561247"/>
    <w:rsid w:val="108176FD"/>
    <w:rsid w:val="10975891"/>
    <w:rsid w:val="11246DBD"/>
    <w:rsid w:val="117F6018"/>
    <w:rsid w:val="11C9116C"/>
    <w:rsid w:val="11D066A3"/>
    <w:rsid w:val="11F21D20"/>
    <w:rsid w:val="121C4B92"/>
    <w:rsid w:val="12666665"/>
    <w:rsid w:val="12795E47"/>
    <w:rsid w:val="12D934D5"/>
    <w:rsid w:val="1399151B"/>
    <w:rsid w:val="13AD76F7"/>
    <w:rsid w:val="144869D7"/>
    <w:rsid w:val="14550167"/>
    <w:rsid w:val="14B3123F"/>
    <w:rsid w:val="14F71B19"/>
    <w:rsid w:val="1500696D"/>
    <w:rsid w:val="150C03AB"/>
    <w:rsid w:val="150C1726"/>
    <w:rsid w:val="15185DF4"/>
    <w:rsid w:val="15431C8E"/>
    <w:rsid w:val="156B6A2E"/>
    <w:rsid w:val="160B6FF3"/>
    <w:rsid w:val="16464310"/>
    <w:rsid w:val="165B17BB"/>
    <w:rsid w:val="1668270C"/>
    <w:rsid w:val="169B0FB2"/>
    <w:rsid w:val="17264C3F"/>
    <w:rsid w:val="17346FDF"/>
    <w:rsid w:val="173A7B15"/>
    <w:rsid w:val="17413AD5"/>
    <w:rsid w:val="17660B41"/>
    <w:rsid w:val="186B1803"/>
    <w:rsid w:val="18A82680"/>
    <w:rsid w:val="18CB2853"/>
    <w:rsid w:val="18CD6835"/>
    <w:rsid w:val="18D41A10"/>
    <w:rsid w:val="1946626C"/>
    <w:rsid w:val="196A69C7"/>
    <w:rsid w:val="197A2875"/>
    <w:rsid w:val="19AF0FAB"/>
    <w:rsid w:val="19C618D4"/>
    <w:rsid w:val="19C810B7"/>
    <w:rsid w:val="19F273E8"/>
    <w:rsid w:val="1A3278DC"/>
    <w:rsid w:val="1A7E5AA7"/>
    <w:rsid w:val="1A8F421E"/>
    <w:rsid w:val="1AB659F5"/>
    <w:rsid w:val="1ACB784B"/>
    <w:rsid w:val="1ADC4F5E"/>
    <w:rsid w:val="1AEB5614"/>
    <w:rsid w:val="1AFF1979"/>
    <w:rsid w:val="1B2519FF"/>
    <w:rsid w:val="1B4A4768"/>
    <w:rsid w:val="1B4F7CF7"/>
    <w:rsid w:val="1BF36457"/>
    <w:rsid w:val="1BF970CE"/>
    <w:rsid w:val="1C3C2C6B"/>
    <w:rsid w:val="1C7C0206"/>
    <w:rsid w:val="1C941849"/>
    <w:rsid w:val="1CDE320D"/>
    <w:rsid w:val="1D2762B9"/>
    <w:rsid w:val="1D5C6BE5"/>
    <w:rsid w:val="1D9D6C36"/>
    <w:rsid w:val="1DAA08FA"/>
    <w:rsid w:val="1DC82411"/>
    <w:rsid w:val="1E7825FD"/>
    <w:rsid w:val="1EA563E2"/>
    <w:rsid w:val="1EE405AB"/>
    <w:rsid w:val="1EEE1AC0"/>
    <w:rsid w:val="1EF65C58"/>
    <w:rsid w:val="1F0C2EF3"/>
    <w:rsid w:val="1F376BDE"/>
    <w:rsid w:val="1F4340C0"/>
    <w:rsid w:val="1F992DC2"/>
    <w:rsid w:val="1FB73E96"/>
    <w:rsid w:val="1FED2CF4"/>
    <w:rsid w:val="1FF00A4F"/>
    <w:rsid w:val="20130B50"/>
    <w:rsid w:val="20726643"/>
    <w:rsid w:val="209170EB"/>
    <w:rsid w:val="20C06668"/>
    <w:rsid w:val="20C93E2B"/>
    <w:rsid w:val="20F515F1"/>
    <w:rsid w:val="216576F0"/>
    <w:rsid w:val="21A6239E"/>
    <w:rsid w:val="21CB528E"/>
    <w:rsid w:val="221C04A6"/>
    <w:rsid w:val="22836B19"/>
    <w:rsid w:val="22C51FCB"/>
    <w:rsid w:val="22D920EE"/>
    <w:rsid w:val="22E414C3"/>
    <w:rsid w:val="230A33D8"/>
    <w:rsid w:val="230D637F"/>
    <w:rsid w:val="231D5F5B"/>
    <w:rsid w:val="232752F5"/>
    <w:rsid w:val="232A02E3"/>
    <w:rsid w:val="24012B42"/>
    <w:rsid w:val="24052029"/>
    <w:rsid w:val="24085358"/>
    <w:rsid w:val="240E6A7E"/>
    <w:rsid w:val="242C35F0"/>
    <w:rsid w:val="244928E1"/>
    <w:rsid w:val="24750720"/>
    <w:rsid w:val="24943973"/>
    <w:rsid w:val="24DF3D9F"/>
    <w:rsid w:val="24FD2FD0"/>
    <w:rsid w:val="251E5340"/>
    <w:rsid w:val="25B77F6F"/>
    <w:rsid w:val="25D72C2C"/>
    <w:rsid w:val="261E0BC6"/>
    <w:rsid w:val="26BB51B0"/>
    <w:rsid w:val="27075526"/>
    <w:rsid w:val="271601D7"/>
    <w:rsid w:val="27315415"/>
    <w:rsid w:val="278932F9"/>
    <w:rsid w:val="27E41613"/>
    <w:rsid w:val="28116562"/>
    <w:rsid w:val="281E00A8"/>
    <w:rsid w:val="2856294E"/>
    <w:rsid w:val="28AC0E2E"/>
    <w:rsid w:val="28BD79B6"/>
    <w:rsid w:val="291B2BF0"/>
    <w:rsid w:val="295B3376"/>
    <w:rsid w:val="29672BF9"/>
    <w:rsid w:val="29997B81"/>
    <w:rsid w:val="29A61DD9"/>
    <w:rsid w:val="29B91CAD"/>
    <w:rsid w:val="29F77972"/>
    <w:rsid w:val="2A515A69"/>
    <w:rsid w:val="2A7B22F9"/>
    <w:rsid w:val="2AE943CD"/>
    <w:rsid w:val="2AEF4401"/>
    <w:rsid w:val="2BB61216"/>
    <w:rsid w:val="2BD3233B"/>
    <w:rsid w:val="2BE367A2"/>
    <w:rsid w:val="2BE62E14"/>
    <w:rsid w:val="2C384BAF"/>
    <w:rsid w:val="2CE37453"/>
    <w:rsid w:val="2D547DC5"/>
    <w:rsid w:val="2D696023"/>
    <w:rsid w:val="2D6F2DD3"/>
    <w:rsid w:val="2D900B9E"/>
    <w:rsid w:val="2DC57E1F"/>
    <w:rsid w:val="2DC9792A"/>
    <w:rsid w:val="2E00539A"/>
    <w:rsid w:val="2E2711FC"/>
    <w:rsid w:val="2E421173"/>
    <w:rsid w:val="2E692DA3"/>
    <w:rsid w:val="2F66388C"/>
    <w:rsid w:val="2F880507"/>
    <w:rsid w:val="2FFA108E"/>
    <w:rsid w:val="307C0690"/>
    <w:rsid w:val="30D31033"/>
    <w:rsid w:val="30DF213C"/>
    <w:rsid w:val="30F82349"/>
    <w:rsid w:val="30FE746D"/>
    <w:rsid w:val="31020BFB"/>
    <w:rsid w:val="31186535"/>
    <w:rsid w:val="313B636C"/>
    <w:rsid w:val="31554329"/>
    <w:rsid w:val="315E414D"/>
    <w:rsid w:val="31613E95"/>
    <w:rsid w:val="31696378"/>
    <w:rsid w:val="31D24B65"/>
    <w:rsid w:val="31DA4043"/>
    <w:rsid w:val="32232ED3"/>
    <w:rsid w:val="323D24B3"/>
    <w:rsid w:val="326C06FB"/>
    <w:rsid w:val="32992193"/>
    <w:rsid w:val="32D47ABE"/>
    <w:rsid w:val="32F6770D"/>
    <w:rsid w:val="333C6085"/>
    <w:rsid w:val="3348695B"/>
    <w:rsid w:val="335E5983"/>
    <w:rsid w:val="33D75D20"/>
    <w:rsid w:val="33DD1FBC"/>
    <w:rsid w:val="340A4333"/>
    <w:rsid w:val="3427315E"/>
    <w:rsid w:val="34431265"/>
    <w:rsid w:val="34AD5748"/>
    <w:rsid w:val="34B135E7"/>
    <w:rsid w:val="34E025B6"/>
    <w:rsid w:val="3548121D"/>
    <w:rsid w:val="35491A0D"/>
    <w:rsid w:val="35673B29"/>
    <w:rsid w:val="35CC11AA"/>
    <w:rsid w:val="35DD63D6"/>
    <w:rsid w:val="35F2488E"/>
    <w:rsid w:val="36393EA2"/>
    <w:rsid w:val="36672043"/>
    <w:rsid w:val="36912311"/>
    <w:rsid w:val="36CA6D87"/>
    <w:rsid w:val="36D71CFA"/>
    <w:rsid w:val="37D1076D"/>
    <w:rsid w:val="37EB140D"/>
    <w:rsid w:val="38066D69"/>
    <w:rsid w:val="380D6744"/>
    <w:rsid w:val="38267442"/>
    <w:rsid w:val="386908D2"/>
    <w:rsid w:val="387C15A3"/>
    <w:rsid w:val="38F06053"/>
    <w:rsid w:val="394A70A0"/>
    <w:rsid w:val="39D654B7"/>
    <w:rsid w:val="3A0171AE"/>
    <w:rsid w:val="3A0A143B"/>
    <w:rsid w:val="3A402290"/>
    <w:rsid w:val="3A4A529C"/>
    <w:rsid w:val="3A661559"/>
    <w:rsid w:val="3AC03148"/>
    <w:rsid w:val="3B202859"/>
    <w:rsid w:val="3B6E50A9"/>
    <w:rsid w:val="3BA06FF8"/>
    <w:rsid w:val="3BA95119"/>
    <w:rsid w:val="3BB54BAD"/>
    <w:rsid w:val="3BE97133"/>
    <w:rsid w:val="3C5E14C1"/>
    <w:rsid w:val="3CB36B73"/>
    <w:rsid w:val="3D4A5903"/>
    <w:rsid w:val="3D9A4460"/>
    <w:rsid w:val="3D9B335E"/>
    <w:rsid w:val="3DEF2C87"/>
    <w:rsid w:val="3DF9434C"/>
    <w:rsid w:val="3DFB4608"/>
    <w:rsid w:val="3E332B43"/>
    <w:rsid w:val="3ED92E25"/>
    <w:rsid w:val="3EFB3912"/>
    <w:rsid w:val="3F283403"/>
    <w:rsid w:val="3F324BB9"/>
    <w:rsid w:val="3F845122"/>
    <w:rsid w:val="3FA9578C"/>
    <w:rsid w:val="3FE7298C"/>
    <w:rsid w:val="3FEC566F"/>
    <w:rsid w:val="3FEF1146"/>
    <w:rsid w:val="401E2275"/>
    <w:rsid w:val="40843B0F"/>
    <w:rsid w:val="408B6CE3"/>
    <w:rsid w:val="408E5553"/>
    <w:rsid w:val="40B90588"/>
    <w:rsid w:val="40E05784"/>
    <w:rsid w:val="41502F92"/>
    <w:rsid w:val="41BC0A54"/>
    <w:rsid w:val="41E540FC"/>
    <w:rsid w:val="41EA1473"/>
    <w:rsid w:val="41FD5C03"/>
    <w:rsid w:val="421A1337"/>
    <w:rsid w:val="42392502"/>
    <w:rsid w:val="42F06B7F"/>
    <w:rsid w:val="430C60F7"/>
    <w:rsid w:val="433323F9"/>
    <w:rsid w:val="435133AD"/>
    <w:rsid w:val="4386737B"/>
    <w:rsid w:val="43BB74AB"/>
    <w:rsid w:val="43E45B11"/>
    <w:rsid w:val="4426654E"/>
    <w:rsid w:val="44791892"/>
    <w:rsid w:val="449C2197"/>
    <w:rsid w:val="45443756"/>
    <w:rsid w:val="45AE737E"/>
    <w:rsid w:val="45D13050"/>
    <w:rsid w:val="46513025"/>
    <w:rsid w:val="466961CF"/>
    <w:rsid w:val="46764B0C"/>
    <w:rsid w:val="47042EED"/>
    <w:rsid w:val="47084223"/>
    <w:rsid w:val="48235D3C"/>
    <w:rsid w:val="483A36CC"/>
    <w:rsid w:val="4846214A"/>
    <w:rsid w:val="4878582F"/>
    <w:rsid w:val="48B84172"/>
    <w:rsid w:val="48C71039"/>
    <w:rsid w:val="48D11756"/>
    <w:rsid w:val="4908279E"/>
    <w:rsid w:val="49701C9B"/>
    <w:rsid w:val="497F70CC"/>
    <w:rsid w:val="49CB1DC1"/>
    <w:rsid w:val="49E642EC"/>
    <w:rsid w:val="4A5E1A23"/>
    <w:rsid w:val="4A642BEA"/>
    <w:rsid w:val="4AA971D7"/>
    <w:rsid w:val="4AB70CF8"/>
    <w:rsid w:val="4B0610C5"/>
    <w:rsid w:val="4B246B32"/>
    <w:rsid w:val="4B2A7168"/>
    <w:rsid w:val="4B2B79A4"/>
    <w:rsid w:val="4B6C0A76"/>
    <w:rsid w:val="4C2C3E5A"/>
    <w:rsid w:val="4C7B5E7D"/>
    <w:rsid w:val="4D3C5FA2"/>
    <w:rsid w:val="4D782191"/>
    <w:rsid w:val="4DCD2574"/>
    <w:rsid w:val="4EB56B68"/>
    <w:rsid w:val="4EFF19EB"/>
    <w:rsid w:val="4F635A04"/>
    <w:rsid w:val="4FCB713F"/>
    <w:rsid w:val="50110DB6"/>
    <w:rsid w:val="50374346"/>
    <w:rsid w:val="50C15286"/>
    <w:rsid w:val="51123A15"/>
    <w:rsid w:val="511F6CB3"/>
    <w:rsid w:val="51894446"/>
    <w:rsid w:val="51F43E38"/>
    <w:rsid w:val="523F5E2E"/>
    <w:rsid w:val="5256080F"/>
    <w:rsid w:val="52CA07CD"/>
    <w:rsid w:val="52DA21D9"/>
    <w:rsid w:val="539C4905"/>
    <w:rsid w:val="53A76A92"/>
    <w:rsid w:val="5417167A"/>
    <w:rsid w:val="5420741C"/>
    <w:rsid w:val="545A0EA1"/>
    <w:rsid w:val="545D08DB"/>
    <w:rsid w:val="54936D73"/>
    <w:rsid w:val="555F7101"/>
    <w:rsid w:val="556578D2"/>
    <w:rsid w:val="5576023F"/>
    <w:rsid w:val="557F1C5E"/>
    <w:rsid w:val="55E30347"/>
    <w:rsid w:val="56047A21"/>
    <w:rsid w:val="5656329A"/>
    <w:rsid w:val="574170AE"/>
    <w:rsid w:val="576A3A1B"/>
    <w:rsid w:val="57714B3F"/>
    <w:rsid w:val="57A40782"/>
    <w:rsid w:val="57AB5025"/>
    <w:rsid w:val="57EF62E8"/>
    <w:rsid w:val="58507167"/>
    <w:rsid w:val="58557FFF"/>
    <w:rsid w:val="586502EF"/>
    <w:rsid w:val="59105493"/>
    <w:rsid w:val="593D3041"/>
    <w:rsid w:val="59610D5E"/>
    <w:rsid w:val="598B4E5B"/>
    <w:rsid w:val="59BB625D"/>
    <w:rsid w:val="59E660C7"/>
    <w:rsid w:val="59EA1926"/>
    <w:rsid w:val="5A3403C0"/>
    <w:rsid w:val="5A7D58E1"/>
    <w:rsid w:val="5A8D3727"/>
    <w:rsid w:val="5A8D7580"/>
    <w:rsid w:val="5A9D1DC1"/>
    <w:rsid w:val="5AA02D7F"/>
    <w:rsid w:val="5AE36062"/>
    <w:rsid w:val="5AEA34CA"/>
    <w:rsid w:val="5B62111D"/>
    <w:rsid w:val="5C0623AE"/>
    <w:rsid w:val="5C2B4D70"/>
    <w:rsid w:val="5C9D44D9"/>
    <w:rsid w:val="5CA43D0D"/>
    <w:rsid w:val="5CA62102"/>
    <w:rsid w:val="5CB56172"/>
    <w:rsid w:val="5D006780"/>
    <w:rsid w:val="5D0900C0"/>
    <w:rsid w:val="5D582FE4"/>
    <w:rsid w:val="5DA34CCB"/>
    <w:rsid w:val="5DCC2742"/>
    <w:rsid w:val="5DD77B64"/>
    <w:rsid w:val="5DE161C6"/>
    <w:rsid w:val="5DE40B6E"/>
    <w:rsid w:val="5DF30DB6"/>
    <w:rsid w:val="5E047D0D"/>
    <w:rsid w:val="5E0D6615"/>
    <w:rsid w:val="5ECD7A2D"/>
    <w:rsid w:val="5EE96140"/>
    <w:rsid w:val="5EFE34D1"/>
    <w:rsid w:val="5F274DC5"/>
    <w:rsid w:val="5F5408B3"/>
    <w:rsid w:val="5FA34174"/>
    <w:rsid w:val="5FD6333D"/>
    <w:rsid w:val="60AC70AA"/>
    <w:rsid w:val="61114EC0"/>
    <w:rsid w:val="61956F19"/>
    <w:rsid w:val="61BF1241"/>
    <w:rsid w:val="62173BF9"/>
    <w:rsid w:val="625F6654"/>
    <w:rsid w:val="62713B8B"/>
    <w:rsid w:val="630F0F93"/>
    <w:rsid w:val="637445B4"/>
    <w:rsid w:val="6401018A"/>
    <w:rsid w:val="640D0B13"/>
    <w:rsid w:val="641E7EAE"/>
    <w:rsid w:val="647707B3"/>
    <w:rsid w:val="647B426F"/>
    <w:rsid w:val="65130ECB"/>
    <w:rsid w:val="651A5411"/>
    <w:rsid w:val="65210321"/>
    <w:rsid w:val="65EC6F93"/>
    <w:rsid w:val="664941A5"/>
    <w:rsid w:val="66746333"/>
    <w:rsid w:val="669E3522"/>
    <w:rsid w:val="66CE1DAB"/>
    <w:rsid w:val="672B2F99"/>
    <w:rsid w:val="67AC7E99"/>
    <w:rsid w:val="67BC6689"/>
    <w:rsid w:val="67F44A70"/>
    <w:rsid w:val="680432C3"/>
    <w:rsid w:val="681C2EB9"/>
    <w:rsid w:val="68245AFA"/>
    <w:rsid w:val="68494AE2"/>
    <w:rsid w:val="684F0A14"/>
    <w:rsid w:val="686B4D29"/>
    <w:rsid w:val="68794C9A"/>
    <w:rsid w:val="68891ACC"/>
    <w:rsid w:val="68DD1006"/>
    <w:rsid w:val="68E46F66"/>
    <w:rsid w:val="694C3E36"/>
    <w:rsid w:val="69965FC3"/>
    <w:rsid w:val="69BB43CB"/>
    <w:rsid w:val="6A0B1690"/>
    <w:rsid w:val="6A630358"/>
    <w:rsid w:val="6A756EE1"/>
    <w:rsid w:val="6AA941C6"/>
    <w:rsid w:val="6ADE7BEA"/>
    <w:rsid w:val="6AE61005"/>
    <w:rsid w:val="6B434658"/>
    <w:rsid w:val="6B72653F"/>
    <w:rsid w:val="6B956633"/>
    <w:rsid w:val="6BC63C4C"/>
    <w:rsid w:val="6C01543E"/>
    <w:rsid w:val="6D187A9C"/>
    <w:rsid w:val="6D1A060E"/>
    <w:rsid w:val="6D1B7085"/>
    <w:rsid w:val="6D7D7256"/>
    <w:rsid w:val="6DBE313E"/>
    <w:rsid w:val="6DE92737"/>
    <w:rsid w:val="6DF64A39"/>
    <w:rsid w:val="6E1E6D34"/>
    <w:rsid w:val="6E2F76F9"/>
    <w:rsid w:val="6EAF5D77"/>
    <w:rsid w:val="6EC248CE"/>
    <w:rsid w:val="6ECB5016"/>
    <w:rsid w:val="6ED51299"/>
    <w:rsid w:val="6F2758D3"/>
    <w:rsid w:val="6F440418"/>
    <w:rsid w:val="6F673D66"/>
    <w:rsid w:val="6F684781"/>
    <w:rsid w:val="6F740F1C"/>
    <w:rsid w:val="6F8F42DC"/>
    <w:rsid w:val="6FA81851"/>
    <w:rsid w:val="6FB94FCF"/>
    <w:rsid w:val="6FE40CEB"/>
    <w:rsid w:val="6FEE4E4E"/>
    <w:rsid w:val="704D53E1"/>
    <w:rsid w:val="704E736C"/>
    <w:rsid w:val="70901F80"/>
    <w:rsid w:val="70A876BF"/>
    <w:rsid w:val="710678CB"/>
    <w:rsid w:val="71681BD7"/>
    <w:rsid w:val="71F26E5F"/>
    <w:rsid w:val="720353D9"/>
    <w:rsid w:val="727420A1"/>
    <w:rsid w:val="72D16E68"/>
    <w:rsid w:val="72F07370"/>
    <w:rsid w:val="73086F49"/>
    <w:rsid w:val="73191E9C"/>
    <w:rsid w:val="735909BB"/>
    <w:rsid w:val="7378570E"/>
    <w:rsid w:val="73E1401F"/>
    <w:rsid w:val="73E85549"/>
    <w:rsid w:val="747327C5"/>
    <w:rsid w:val="751230EB"/>
    <w:rsid w:val="751759A6"/>
    <w:rsid w:val="75181337"/>
    <w:rsid w:val="75323353"/>
    <w:rsid w:val="7538244E"/>
    <w:rsid w:val="75462BE7"/>
    <w:rsid w:val="755A3CCE"/>
    <w:rsid w:val="755C1431"/>
    <w:rsid w:val="756579BC"/>
    <w:rsid w:val="75670C88"/>
    <w:rsid w:val="75AD6E41"/>
    <w:rsid w:val="75C15E4C"/>
    <w:rsid w:val="7604072F"/>
    <w:rsid w:val="762855C3"/>
    <w:rsid w:val="7651352B"/>
    <w:rsid w:val="770668C8"/>
    <w:rsid w:val="7723560E"/>
    <w:rsid w:val="773C26A1"/>
    <w:rsid w:val="77822CE5"/>
    <w:rsid w:val="780A41CC"/>
    <w:rsid w:val="78E240E2"/>
    <w:rsid w:val="790536E9"/>
    <w:rsid w:val="79224819"/>
    <w:rsid w:val="79431C2F"/>
    <w:rsid w:val="7953156C"/>
    <w:rsid w:val="797B6A9E"/>
    <w:rsid w:val="79A9565E"/>
    <w:rsid w:val="79B42B5B"/>
    <w:rsid w:val="7A216EA2"/>
    <w:rsid w:val="7AA13F59"/>
    <w:rsid w:val="7AC51785"/>
    <w:rsid w:val="7AC83A73"/>
    <w:rsid w:val="7B7E2063"/>
    <w:rsid w:val="7BAF5DAA"/>
    <w:rsid w:val="7BDB3CDC"/>
    <w:rsid w:val="7BEF2C78"/>
    <w:rsid w:val="7C0C1C04"/>
    <w:rsid w:val="7C5C42E2"/>
    <w:rsid w:val="7C7A29BA"/>
    <w:rsid w:val="7CBF2454"/>
    <w:rsid w:val="7CFD7B89"/>
    <w:rsid w:val="7D015D42"/>
    <w:rsid w:val="7D2069FA"/>
    <w:rsid w:val="7D260BDE"/>
    <w:rsid w:val="7D633FAE"/>
    <w:rsid w:val="7DC41447"/>
    <w:rsid w:val="7DD20CFB"/>
    <w:rsid w:val="7DED7636"/>
    <w:rsid w:val="7E185E92"/>
    <w:rsid w:val="7E207962"/>
    <w:rsid w:val="7E322832"/>
    <w:rsid w:val="7E653944"/>
    <w:rsid w:val="7E8207CF"/>
    <w:rsid w:val="7EA001C5"/>
    <w:rsid w:val="7EE63358"/>
    <w:rsid w:val="7F373540"/>
    <w:rsid w:val="7F5B0B7E"/>
    <w:rsid w:val="7F8F0EDF"/>
    <w:rsid w:val="7F920CD8"/>
    <w:rsid w:val="7FC4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Arial" w:hAnsi="Arial" w:eastAsia="华文仿宋" w:cs="Arial"/>
      <w:bCs/>
      <w:color w:val="000000"/>
      <w:kern w:val="0"/>
      <w:sz w:val="32"/>
      <w:szCs w:val="32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Body Text First Indent"/>
    <w:basedOn w:val="1"/>
    <w:qFormat/>
    <w:uiPriority w:val="0"/>
    <w:pPr>
      <w:spacing w:beforeLines="50" w:line="360" w:lineRule="auto"/>
      <w:ind w:firstLine="200" w:firstLineChars="200"/>
    </w:pPr>
    <w:rPr>
      <w:rFonts w:ascii="Times New Roman" w:hAnsi="Times New Roman"/>
      <w:sz w:val="24"/>
      <w:szCs w:val="24"/>
    </w:rPr>
  </w:style>
  <w:style w:type="paragraph" w:styleId="8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9">
    <w:name w:val="font0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0">
    <w:name w:val="font31"/>
    <w:basedOn w:val="7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11">
    <w:name w:val="font61"/>
    <w:basedOn w:val="7"/>
    <w:qFormat/>
    <w:uiPriority w:val="0"/>
    <w:rPr>
      <w:rFonts w:hint="default" w:ascii="Times New Roman" w:hAnsi="Times New Roman" w:cs="Times New Roman"/>
      <w:color w:val="FF0000"/>
      <w:sz w:val="24"/>
      <w:szCs w:val="24"/>
      <w:u w:val="none"/>
    </w:rPr>
  </w:style>
  <w:style w:type="character" w:customStyle="1" w:styleId="12">
    <w:name w:val="font4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3">
    <w:name w:val="font5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">
    <w:name w:val="font11"/>
    <w:basedOn w:val="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5">
    <w:name w:val="font2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1985</Words>
  <Characters>2026</Characters>
  <Lines>0</Lines>
  <Paragraphs>0</Paragraphs>
  <TotalTime>16</TotalTime>
  <ScaleCrop>false</ScaleCrop>
  <LinksUpToDate>false</LinksUpToDate>
  <CharactersWithSpaces>2035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2020-03-09T08:26:00Z</dcterms:created>
  <dc:creator>蔡秀玲</dc:creator>
  <cp:lastModifiedBy>晓彬</cp:lastModifiedBy>
  <cp:lastPrinted>2021-09-16T09:03:00Z</cp:lastPrinted>
  <dcterms:modified xsi:type="dcterms:W3CDTF">2026-03-26T08:03:41Z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69C901180BAF4802BFF1C010EA47CEFC_13</vt:lpwstr>
  </property>
  <property fmtid="{D5CDD505-2E9C-101B-9397-08002B2CF9AE}" pid="4" name="KSOTemplateDocerSaveRecord">
    <vt:lpwstr>eyJoZGlkIjoiNmUxYTYyN2Q2OGNlODIwZmVhNTE1OTNmMmJhYTRjMjkiLCJ1c2VySWQiOiIzNjk3ODU0MzEifQ==</vt:lpwstr>
  </property>
</Properties>
</file>