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9"/>
        <w:gridCol w:w="635"/>
        <w:gridCol w:w="862"/>
        <w:gridCol w:w="1942"/>
        <w:gridCol w:w="748"/>
        <w:gridCol w:w="748"/>
        <w:gridCol w:w="1639"/>
        <w:gridCol w:w="1627"/>
        <w:gridCol w:w="1814"/>
        <w:gridCol w:w="1814"/>
        <w:gridCol w:w="165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0" w:hRule="atLeast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2026年南网数字运营软件科技（广东）有限公司除颤仪(AED）设备采购项目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报价表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21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含税单价最高限价（元）</w:t>
            </w: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含税最高限价合计（元）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含税单价报价（元）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含税报价合计（元）</w:t>
            </w:r>
          </w:p>
        </w:tc>
        <w:tc>
          <w:tcPr>
            <w:tcW w:w="5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1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2026年南网数字运营软件科技（广东）有限公司除颤仪(AED）设备采购项目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4980</w:t>
            </w: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39840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5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0" w:hRule="atLeast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报价说明：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1.</w:t>
            </w:r>
            <w:r>
              <w:rPr>
                <w:rStyle w:val="4"/>
                <w:color w:val="auto"/>
                <w:lang w:val="en-US" w:eastAsia="zh-CN" w:bidi="ar"/>
              </w:rPr>
              <w:t>报价方式：固定金额报单价，含税报价合计（</w:t>
            </w:r>
            <w:r>
              <w:rPr>
                <w:rStyle w:val="4"/>
                <w:rFonts w:hint="eastAsia"/>
                <w:color w:val="auto"/>
                <w:lang w:val="en-US" w:eastAsia="zh-CN" w:bidi="ar"/>
              </w:rPr>
              <w:t>元</w:t>
            </w:r>
            <w:r>
              <w:rPr>
                <w:rStyle w:val="4"/>
                <w:color w:val="auto"/>
                <w:lang w:val="en-US" w:eastAsia="zh-CN" w:bidi="ar"/>
              </w:rPr>
              <w:t>）=数量*含税报价单价</w:t>
            </w:r>
            <w:r>
              <w:rPr>
                <w:rStyle w:val="5"/>
                <w:color w:val="auto"/>
                <w:lang w:val="en-US" w:eastAsia="zh-CN" w:bidi="ar"/>
              </w:rPr>
              <w:t>。</w:t>
            </w:r>
            <w:r>
              <w:rPr>
                <w:rStyle w:val="5"/>
                <w:color w:val="auto"/>
                <w:lang w:val="en-US" w:eastAsia="zh-CN" w:bidi="ar"/>
              </w:rPr>
              <w:br w:type="textWrapping"/>
            </w:r>
            <w:r>
              <w:rPr>
                <w:rStyle w:val="5"/>
                <w:color w:val="auto"/>
                <w:lang w:val="en-US" w:eastAsia="zh-CN" w:bidi="ar"/>
              </w:rPr>
              <w:t>2.</w:t>
            </w:r>
            <w:r>
              <w:rPr>
                <w:rStyle w:val="4"/>
                <w:color w:val="auto"/>
                <w:lang w:val="en-US" w:eastAsia="zh-CN" w:bidi="ar"/>
              </w:rPr>
              <w:t>有效报价：供应商所报单价不高于最高限价且不低于成本价为有效报价，最多保留2位小数。</w:t>
            </w:r>
            <w:r>
              <w:rPr>
                <w:rStyle w:val="5"/>
                <w:color w:val="auto"/>
                <w:lang w:val="en-US" w:eastAsia="zh-CN" w:bidi="ar"/>
              </w:rPr>
              <w:br w:type="textWrapping"/>
            </w:r>
            <w:r>
              <w:rPr>
                <w:rStyle w:val="5"/>
                <w:color w:val="auto"/>
                <w:lang w:val="en-US" w:eastAsia="zh-CN" w:bidi="ar"/>
              </w:rPr>
              <w:t>3.</w:t>
            </w:r>
            <w:r>
              <w:rPr>
                <w:rStyle w:val="4"/>
                <w:color w:val="auto"/>
                <w:lang w:val="en-US" w:eastAsia="zh-CN" w:bidi="ar"/>
              </w:rPr>
              <w:t>报价全部采用人民币形式，均为含增值税专用发票报价，即除报价外，甲方不再支付任何其他费用给乙方。</w:t>
            </w:r>
            <w:r>
              <w:rPr>
                <w:rStyle w:val="5"/>
                <w:color w:val="auto"/>
                <w:lang w:val="en-US" w:eastAsia="zh-CN" w:bidi="ar"/>
              </w:rPr>
              <w:br w:type="textWrapping"/>
            </w:r>
            <w:r>
              <w:rPr>
                <w:rStyle w:val="5"/>
                <w:color w:val="auto"/>
                <w:lang w:val="en-US" w:eastAsia="zh-CN" w:bidi="ar"/>
              </w:rPr>
              <w:t>4.只能有一个有效报价。</w:t>
            </w:r>
            <w:r>
              <w:rPr>
                <w:rStyle w:val="5"/>
                <w:color w:val="auto"/>
                <w:lang w:val="en-US" w:eastAsia="zh-CN" w:bidi="ar"/>
              </w:rPr>
              <w:br w:type="textWrapping"/>
            </w:r>
            <w:r>
              <w:rPr>
                <w:rStyle w:val="4"/>
                <w:color w:val="auto"/>
                <w:lang w:val="en-US" w:eastAsia="zh-CN" w:bidi="ar"/>
              </w:rPr>
              <w:t>5.报价表需盖公章或电子印章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bookmarkStart w:id="0" w:name="_GoBack"/>
            <w:bookmarkEnd w:id="0"/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5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5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5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86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报价单位：(盖章)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法定代表人或授权代表：（签字/盖章）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5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86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年     月      日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AE1995"/>
    <w:rsid w:val="16770166"/>
    <w:rsid w:val="17D65BAB"/>
    <w:rsid w:val="27B76485"/>
    <w:rsid w:val="42606938"/>
    <w:rsid w:val="4D372E13"/>
    <w:rsid w:val="4F45079D"/>
    <w:rsid w:val="5518442B"/>
    <w:rsid w:val="55A72A15"/>
    <w:rsid w:val="68A2033A"/>
    <w:rsid w:val="6DDA1C6E"/>
    <w:rsid w:val="73A81F4C"/>
    <w:rsid w:val="7AFB2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81"/>
    <w:basedOn w:val="3"/>
    <w:qFormat/>
    <w:uiPriority w:val="0"/>
    <w:rPr>
      <w:rFonts w:hint="eastAsia" w:ascii="宋体" w:hAnsi="宋体" w:eastAsia="宋体" w:cs="宋体"/>
      <w:color w:val="FF0000"/>
      <w:sz w:val="22"/>
      <w:szCs w:val="22"/>
      <w:u w:val="none"/>
    </w:rPr>
  </w:style>
  <w:style w:type="character" w:customStyle="1" w:styleId="5">
    <w:name w:val="font71"/>
    <w:basedOn w:val="3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2026-05-19T06:20:00Z</dcterms:created>
  <dc:creator>xulp</dc:creator>
  <cp:lastModifiedBy>E373D4D6C5A9B511E053064310ACB07F</cp:lastModifiedBy>
  <dcterms:modified xsi:type="dcterms:W3CDTF">2026-05-19T06:36:27Z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77658A8568084348A43384713E8123A6</vt:lpwstr>
  </property>
</Properties>
</file>