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供应商投标须知条件</w:t>
      </w:r>
    </w:p>
    <w:p>
      <w:pPr>
        <w:numPr>
          <w:numId w:val="0"/>
        </w:numPr>
        <w:ind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numPr>
          <w:numId w:val="0"/>
        </w:num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1.有效期内的营业执照、组织机构代码证、税务登记证（或三证合一的营业执照）（加盖公章）、法人身份证复印件（加盖公章）。</w:t>
      </w:r>
    </w:p>
    <w:p>
      <w:pPr>
        <w:numPr>
          <w:numId w:val="0"/>
        </w:numPr>
        <w:ind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2.办公设备维修服务报价表（加盖公章）。</w:t>
      </w:r>
    </w:p>
    <w:p>
      <w:pPr>
        <w:numPr>
          <w:numId w:val="0"/>
        </w:numPr>
        <w:ind w:leftChars="0"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3.结算方式为据实结算，据实结算金额不得超最终成交通知书中的金额。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4.2027年6月1日前，如省公司完成招标，则取消零星采购中标供应商的服务，执行省公司招标采购结果。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01189"/>
    <w:rsid w:val="0E50655E"/>
    <w:rsid w:val="16592C8A"/>
    <w:rsid w:val="1EF01189"/>
    <w:rsid w:val="35AC0E27"/>
    <w:rsid w:val="51685C5A"/>
    <w:rsid w:val="64043F8E"/>
    <w:rsid w:val="6B69300C"/>
    <w:rsid w:val="6BE168CF"/>
    <w:rsid w:val="70E7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2024-10-19T08:55:00Z</dcterms:created>
  <dc:creator>00190916_hn</dc:creator>
  <cp:lastModifiedBy>王晓奚</cp:lastModifiedBy>
  <dcterms:modified xsi:type="dcterms:W3CDTF">2026-05-15T03:48:33Z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8EF0599916A04A96927CEAC62BB863EB</vt:lpwstr>
  </property>
</Properties>
</file>