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方正小标宋_GBK" w:hAnsi="方正小标宋_GBK" w:eastAsia="方正小标宋_GBK" w:cs="方正小标宋_GBK"/>
          <w:sz w:val="44"/>
          <w:szCs w:val="44"/>
        </w:rPr>
      </w:pPr>
      <w:r>
        <w:rPr>
          <w:rFonts w:hint="eastAsia" w:ascii="方正小标宋_GBK" w:hAnsi="方正小标宋_GBK" w:eastAsia="方正小标宋_GBK" w:cs="方正小标宋_GBK"/>
          <w:sz w:val="44"/>
          <w:szCs w:val="44"/>
        </w:rPr>
        <w:t>陵水供电局2026-2027年办公设备</w:t>
      </w:r>
    </w:p>
    <w:p>
      <w:pPr>
        <w:jc w:val="center"/>
        <w:rPr>
          <w:rFonts w:hint="eastAsia" w:ascii="方正小标宋_GBK" w:hAnsi="方正小标宋_GBK" w:eastAsia="方正小标宋_GBK" w:cs="方正小标宋_GBK"/>
          <w:sz w:val="44"/>
          <w:szCs w:val="44"/>
          <w:lang w:val="en-US" w:eastAsia="zh-CN"/>
        </w:rPr>
      </w:pPr>
      <w:r>
        <w:rPr>
          <w:rFonts w:hint="eastAsia" w:ascii="方正小标宋_GBK" w:hAnsi="方正小标宋_GBK" w:eastAsia="方正小标宋_GBK" w:cs="方正小标宋_GBK"/>
          <w:sz w:val="44"/>
          <w:szCs w:val="44"/>
        </w:rPr>
        <w:t>维修服务</w:t>
      </w:r>
      <w:r>
        <w:rPr>
          <w:rFonts w:hint="eastAsia" w:ascii="方正小标宋_GBK" w:hAnsi="方正小标宋_GBK" w:eastAsia="方正小标宋_GBK" w:cs="方正小标宋_GBK"/>
          <w:sz w:val="44"/>
          <w:szCs w:val="44"/>
          <w:lang w:val="en-US" w:eastAsia="zh-CN"/>
        </w:rPr>
        <w:t>技术要求</w:t>
      </w:r>
    </w:p>
    <w:p>
      <w:pPr>
        <w:rPr>
          <w:rFonts w:hint="eastAsia"/>
        </w:rPr>
      </w:pPr>
    </w:p>
    <w:p>
      <w:pPr>
        <w:ind w:firstLine="640" w:firstLineChars="200"/>
        <w:rPr>
          <w:rFonts w:hint="eastAsia" w:ascii="黑体" w:hAnsi="黑体" w:eastAsia="黑体" w:cs="黑体"/>
          <w:b w:val="0"/>
          <w:bCs w:val="0"/>
          <w:sz w:val="32"/>
          <w:szCs w:val="32"/>
        </w:rPr>
      </w:pPr>
      <w:r>
        <w:rPr>
          <w:rFonts w:hint="eastAsia" w:ascii="黑体" w:hAnsi="黑体" w:eastAsia="黑体" w:cs="黑体"/>
          <w:b w:val="0"/>
          <w:bCs w:val="0"/>
          <w:sz w:val="32"/>
          <w:szCs w:val="32"/>
        </w:rPr>
        <w:t>一、服务周期</w:t>
      </w:r>
    </w:p>
    <w:p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2026年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6</w:t>
      </w:r>
      <w:r>
        <w:rPr>
          <w:rFonts w:hint="eastAsia" w:ascii="仿宋_GB2312" w:hAnsi="仿宋_GB2312" w:eastAsia="仿宋_GB2312" w:cs="仿宋_GB2312"/>
          <w:sz w:val="32"/>
          <w:szCs w:val="32"/>
        </w:rPr>
        <w:t>月1日至2027年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6</w:t>
      </w:r>
      <w:r>
        <w:rPr>
          <w:rFonts w:hint="eastAsia" w:ascii="仿宋_GB2312" w:hAnsi="仿宋_GB2312" w:eastAsia="仿宋_GB2312" w:cs="仿宋_GB2312"/>
          <w:sz w:val="32"/>
          <w:szCs w:val="32"/>
        </w:rPr>
        <w:t>月1日</w:t>
      </w:r>
    </w:p>
    <w:p>
      <w:pPr>
        <w:ind w:firstLine="640" w:firstLineChars="200"/>
        <w:rPr>
          <w:rFonts w:hint="eastAsia" w:ascii="黑体" w:hAnsi="黑体" w:eastAsia="黑体" w:cs="黑体"/>
          <w:b w:val="0"/>
          <w:bCs w:val="0"/>
          <w:sz w:val="32"/>
          <w:szCs w:val="32"/>
        </w:rPr>
      </w:pPr>
      <w:r>
        <w:rPr>
          <w:rFonts w:hint="eastAsia" w:ascii="黑体" w:hAnsi="黑体" w:eastAsia="黑体" w:cs="黑体"/>
          <w:b w:val="0"/>
          <w:bCs w:val="0"/>
          <w:sz w:val="32"/>
          <w:szCs w:val="32"/>
        </w:rPr>
        <w:t>二、服务范围</w:t>
      </w:r>
    </w:p>
    <w:p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负责单位各类办公打印、复印、多功能一体机、会议室配套办公设备的故障维修、配件更换、耗材更换、故障排查等服务，涵盖废粉盒、定影组件、齿轮组件、搓纸轮、感光鼓、会议室老化零部件、传动部件等耗材与配件更换、维修调试。</w:t>
      </w:r>
    </w:p>
    <w:p>
      <w:pPr>
        <w:ind w:firstLine="640" w:firstLineChars="200"/>
        <w:rPr>
          <w:rFonts w:hint="eastAsia" w:ascii="黑体" w:hAnsi="黑体" w:eastAsia="黑体" w:cs="黑体"/>
          <w:b w:val="0"/>
          <w:bCs w:val="0"/>
          <w:sz w:val="32"/>
          <w:szCs w:val="32"/>
        </w:rPr>
      </w:pPr>
      <w:r>
        <w:rPr>
          <w:rFonts w:hint="eastAsia" w:ascii="黑体" w:hAnsi="黑体" w:eastAsia="黑体" w:cs="黑体"/>
          <w:b w:val="0"/>
          <w:bCs w:val="0"/>
          <w:sz w:val="32"/>
          <w:szCs w:val="32"/>
        </w:rPr>
        <w:t>三、服务时效要求</w:t>
      </w:r>
    </w:p>
    <w:p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接到故障报修后，2小时内安排专业人员上门服务，紧急故障即刻响应处置；常规故障现场修复，复杂故障提前告知修复时限，最大限度保障设备正常使用。</w:t>
      </w:r>
    </w:p>
    <w:p>
      <w:pPr>
        <w:ind w:firstLine="640" w:firstLineChars="200"/>
        <w:rPr>
          <w:rFonts w:hint="eastAsia" w:ascii="黑体" w:hAnsi="黑体" w:eastAsia="黑体" w:cs="黑体"/>
          <w:b w:val="0"/>
          <w:bCs w:val="0"/>
          <w:sz w:val="32"/>
          <w:szCs w:val="32"/>
        </w:rPr>
      </w:pPr>
      <w:r>
        <w:rPr>
          <w:rFonts w:hint="eastAsia" w:ascii="黑体" w:hAnsi="黑体" w:eastAsia="黑体" w:cs="黑体"/>
          <w:b w:val="0"/>
          <w:bCs w:val="0"/>
          <w:sz w:val="32"/>
          <w:szCs w:val="32"/>
        </w:rPr>
        <w:t>四、办公设备维修服务技术要求</w:t>
      </w:r>
    </w:p>
    <w:p>
      <w:pPr>
        <w:ind w:firstLine="640" w:firstLineChars="200"/>
        <w:rPr>
          <w:rFonts w:hint="eastAsia" w:ascii="楷体_GB2312" w:hAnsi="楷体_GB2312" w:eastAsia="楷体_GB2312" w:cs="楷体_GB2312"/>
          <w:sz w:val="32"/>
          <w:szCs w:val="32"/>
        </w:rPr>
      </w:pPr>
      <w:r>
        <w:rPr>
          <w:rFonts w:hint="eastAsia" w:ascii="楷体_GB2312" w:hAnsi="楷体_GB2312" w:eastAsia="楷体_GB2312" w:cs="楷体_GB2312"/>
          <w:sz w:val="32"/>
          <w:szCs w:val="32"/>
        </w:rPr>
        <w:t>（一）维修人员资质</w:t>
      </w:r>
    </w:p>
    <w:p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1.</w:t>
      </w:r>
      <w:r>
        <w:rPr>
          <w:rFonts w:hint="eastAsia" w:ascii="仿宋_GB2312" w:hAnsi="仿宋_GB2312" w:eastAsia="仿宋_GB2312" w:cs="仿宋_GB2312"/>
          <w:sz w:val="32"/>
          <w:szCs w:val="32"/>
        </w:rPr>
        <w:t>上门维修人员需具备3年及以上办公设备维修从业经验，熟练掌握各类通用办公设备、会议设备工作原理与维修技术，持有相关专业维修资质，操作规范、技术娴熟。</w:t>
      </w:r>
    </w:p>
    <w:p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2.</w:t>
      </w:r>
      <w:r>
        <w:rPr>
          <w:rFonts w:hint="eastAsia" w:ascii="仿宋_GB2312" w:hAnsi="仿宋_GB2312" w:eastAsia="仿宋_GB2312" w:cs="仿宋_GB2312"/>
          <w:sz w:val="32"/>
          <w:szCs w:val="32"/>
        </w:rPr>
        <w:t>维修人员需遵守现场管理规定，文明服务、高效作业，具备快速故障诊断与现场修复能力。</w:t>
      </w:r>
    </w:p>
    <w:p>
      <w:pPr>
        <w:ind w:firstLine="640" w:firstLineChars="200"/>
        <w:rPr>
          <w:rFonts w:hint="eastAsia" w:ascii="楷体_GB2312" w:hAnsi="楷体_GB2312" w:eastAsia="楷体_GB2312" w:cs="楷体_GB2312"/>
          <w:sz w:val="32"/>
          <w:szCs w:val="32"/>
        </w:rPr>
      </w:pPr>
      <w:r>
        <w:rPr>
          <w:rFonts w:hint="eastAsia" w:ascii="楷体_GB2312" w:hAnsi="楷体_GB2312" w:eastAsia="楷体_GB2312" w:cs="楷体_GB2312"/>
          <w:sz w:val="32"/>
          <w:szCs w:val="32"/>
        </w:rPr>
        <w:t>（二）配件及耗材技术标准</w:t>
      </w:r>
    </w:p>
    <w:p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1.所有更换配件、耗材均为全新合格产品，符合国家通用质量技术标准，具备质量合格证明，与维修设备通用适配，严禁使用翻新件、劣质配件、过期耗材，保障设备运行稳定性。</w:t>
      </w:r>
    </w:p>
    <w:p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2.核心传动组件、定影组件、齿轮类配件，需满足设备运行强度、耐磨度要求，更换后不影响设备原有性能；废弃耗材、废旧配件、废粉等由服务方统一合规回收处理。</w:t>
      </w:r>
    </w:p>
    <w:p>
      <w:pPr>
        <w:ind w:firstLine="640" w:firstLineChars="200"/>
        <w:rPr>
          <w:rFonts w:hint="eastAsia" w:ascii="楷体_GB2312" w:hAnsi="楷体_GB2312" w:eastAsia="楷体_GB2312" w:cs="楷体_GB2312"/>
          <w:sz w:val="32"/>
          <w:szCs w:val="32"/>
        </w:rPr>
      </w:pPr>
      <w:r>
        <w:rPr>
          <w:rFonts w:hint="eastAsia" w:ascii="楷体_GB2312" w:hAnsi="楷体_GB2312" w:eastAsia="楷体_GB2312" w:cs="楷体_GB2312"/>
          <w:sz w:val="32"/>
          <w:szCs w:val="32"/>
        </w:rPr>
        <w:t>（三）维修操作技术规范</w:t>
      </w:r>
    </w:p>
    <w:p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1.故障诊断：上门后快速完成设备全面检测，精准判定故障原因，明确维修方案、更换配件及维修时长，经甲方确认后开展维修作业。</w:t>
      </w:r>
    </w:p>
    <w:p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2.现场维修：严格按照专业流程拆装、维修、更换配件，做好设备防护，避免二次损坏；针对老化零部件、磨损组件，规范完成更换、修复、润滑、调试作业，杜绝粉尘污染办公区域。</w:t>
      </w:r>
    </w:p>
    <w:p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3.调试验收：维修完成后，全面测试设备打印、复印、运行传动等核心功能，确保无漏粉、卡纸、异响、故障报错等问题，设备各项性能恢复正常使用标准，交付甲方验收。</w:t>
      </w:r>
    </w:p>
    <w:p>
      <w:pPr>
        <w:ind w:firstLine="320" w:firstLineChars="100"/>
        <w:rPr>
          <w:rFonts w:hint="eastAsia" w:ascii="楷体_GB2312" w:hAnsi="楷体_GB2312" w:eastAsia="楷体_GB2312" w:cs="楷体_GB2312"/>
          <w:sz w:val="32"/>
          <w:szCs w:val="32"/>
        </w:rPr>
      </w:pPr>
      <w:r>
        <w:rPr>
          <w:rFonts w:hint="eastAsia" w:ascii="楷体_GB2312" w:hAnsi="楷体_GB2312" w:eastAsia="楷体_GB2312" w:cs="楷体_GB2312"/>
          <w:sz w:val="32"/>
          <w:szCs w:val="32"/>
        </w:rPr>
        <w:t>（四）维修质量保障</w:t>
      </w:r>
    </w:p>
    <w:p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1.同一故障、同一配件维修后，质保期不低于90天，质保期内出现同类问题，免费上门返修，承担全部费用。</w:t>
      </w:r>
    </w:p>
    <w:p>
      <w:pPr>
        <w:rPr>
          <w:rFonts w:hint="eastAsia" w:ascii="仿宋_GB2312" w:hAnsi="仿宋_GB2312" w:eastAsia="仿宋_GB2312" w:cs="仿宋_GB2312"/>
          <w:sz w:val="32"/>
          <w:szCs w:val="32"/>
        </w:rPr>
      </w:pPr>
    </w:p>
    <w:p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2.建立完整维修台账，详细记录故障信息、维修内容、配件耗材使用情况，定期提交服务报告，配合甲方设备管理工作。</w:t>
      </w:r>
    </w:p>
    <w:p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3.提供免费日常技术咨询，指导设备规范使用与基础保养，降低设备故障发生率。</w:t>
      </w:r>
    </w:p>
    <w:p>
      <w:pPr>
        <w:ind w:firstLine="640" w:firstLineChars="200"/>
        <w:rPr>
          <w:rFonts w:hint="eastAsia" w:ascii="楷体_GB2312" w:hAnsi="楷体_GB2312" w:eastAsia="楷体_GB2312" w:cs="楷体_GB2312"/>
          <w:b w:val="0"/>
          <w:bCs w:val="0"/>
          <w:sz w:val="32"/>
          <w:szCs w:val="32"/>
        </w:rPr>
      </w:pPr>
      <w:bookmarkStart w:id="0" w:name="_GoBack"/>
      <w:bookmarkEnd w:id="0"/>
      <w:r>
        <w:rPr>
          <w:rFonts w:hint="eastAsia" w:ascii="楷体_GB2312" w:hAnsi="楷体_GB2312" w:eastAsia="楷体_GB2312" w:cs="楷体_GB2312"/>
          <w:b w:val="0"/>
          <w:bCs w:val="0"/>
          <w:sz w:val="32"/>
          <w:szCs w:val="32"/>
        </w:rPr>
        <w:t>（五）预防性维护要求</w:t>
      </w:r>
    </w:p>
    <w:p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定期对在用办公设备、会议室设备进行内部除尘、部件润滑、线路检测、老化排查等预防性保养，减少故障隐患，延长设备使用寿命。</w:t>
      </w:r>
    </w:p>
    <w:p>
      <w:pPr>
        <w:ind w:firstLine="640" w:firstLineChars="200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五、服务保障</w:t>
      </w:r>
    </w:p>
    <w:p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1.设立专属服务对接渠道，7×24小时接收报修，确保响应及时、严格落实2小时上门时效。</w:t>
      </w:r>
    </w:p>
    <w:p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2.服务过程遵守甲方单位管理规定，爱护办公环境、妥善保管单位财物，严守单位信息保密要求。</w:t>
      </w:r>
    </w:p>
    <w:p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3.因服务方操作不当、配件质量问题造成设备损坏的，由服务方承担全部赔偿责任。</w:t>
      </w:r>
    </w:p>
    <w:p>
      <w:pPr>
        <w:rPr>
          <w:rFonts w:hint="eastAsia" w:ascii="仿宋_GB2312" w:hAnsi="仿宋_GB2312" w:eastAsia="仿宋_GB2312" w:cs="仿宋_GB2312"/>
          <w:sz w:val="32"/>
          <w:szCs w:val="32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3475ADC"/>
    <w:rsid w:val="30AC04F3"/>
    <w:rsid w:val="5E4A7B46"/>
    <w:rsid w:val="6BF5352D"/>
    <w:rsid w:val="6F9A0F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6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2026-05-13T04:02:00Z</dcterms:created>
  <dc:creator>王晓奚</dc:creator>
  <cp:lastModifiedBy>张家华</cp:lastModifiedBy>
  <dcterms:modified xsi:type="dcterms:W3CDTF">2026-05-13T04:11:46Z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EC7F0B02B5E84E218B61BE016AD574D8</vt:lpwstr>
  </property>
</Properties>
</file>