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spacing w:line="360" w:lineRule="auto"/>
        <w:ind w:firstLine="560" w:firstLineChars="200"/>
        <w:rPr>
          <w:rFonts w:hint="default" w:ascii="Arial" w:hAnsi="Arial"/>
          <w:sz w:val="28"/>
          <w:szCs w:val="28"/>
          <w:u w:val="single"/>
          <w:lang w:val="en-US"/>
        </w:rPr>
      </w:pPr>
      <w:r>
        <w:rPr>
          <w:rFonts w:hint="eastAsia" w:ascii="Arial" w:hAnsi="Arial"/>
          <w:sz w:val="28"/>
          <w:szCs w:val="28"/>
          <w:u w:val="single"/>
        </w:rPr>
        <w:t>公司名称：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 xml:space="preserve"> 海南电网有限责任公司琼海供电局</w:t>
      </w:r>
    </w:p>
    <w:p>
      <w:pPr>
        <w:tabs>
          <w:tab w:val="left" w:pos="6977"/>
        </w:tabs>
        <w:ind w:left="701" w:leftChars="334"/>
        <w:rPr>
          <w:rFonts w:hint="default" w:ascii="Arial" w:hAnsi="Arial" w:cs="Arial"/>
          <w:color w:val="333333"/>
          <w:sz w:val="18"/>
          <w:szCs w:val="18"/>
          <w:shd w:val="clear" w:color="auto" w:fill="FFFFFF"/>
          <w:lang w:val="en-US"/>
        </w:rPr>
      </w:pPr>
      <w:r>
        <w:rPr>
          <w:rFonts w:hint="eastAsia" w:ascii="Arial" w:hAnsi="Arial"/>
          <w:sz w:val="28"/>
          <w:szCs w:val="28"/>
          <w:u w:val="single"/>
        </w:rPr>
        <w:t>项目地址：</w:t>
      </w:r>
      <w:r>
        <w:rPr>
          <w:rFonts w:hint="eastAsia" w:ascii="Arial" w:hAnsi="Arial"/>
          <w:sz w:val="28"/>
          <w:szCs w:val="28"/>
          <w:u w:val="single"/>
          <w:lang w:eastAsia="zh-CN"/>
        </w:rPr>
        <w:t>海南省琼海市嘉积镇豪华路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>320号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ab/>
      </w:r>
    </w:p>
    <w:p>
      <w:pPr>
        <w:ind w:left="701" w:leftChars="334"/>
        <w:rPr>
          <w:rFonts w:hint="eastAsia" w:ascii="Arial" w:hAnsi="Arial" w:eastAsia="宋体"/>
          <w:sz w:val="28"/>
          <w:szCs w:val="28"/>
          <w:u w:val="single"/>
          <w:lang w:val="en-US" w:eastAsia="zh-CN"/>
        </w:rPr>
      </w:pPr>
      <w:r>
        <w:rPr>
          <w:rFonts w:hint="eastAsia" w:ascii="Arial" w:hAnsi="Arial"/>
          <w:sz w:val="28"/>
          <w:szCs w:val="28"/>
          <w:u w:val="single"/>
        </w:rPr>
        <w:t>维保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>报价：</w:t>
      </w:r>
    </w:p>
    <w:p>
      <w:pPr>
        <w:pStyle w:val="4"/>
        <w:spacing w:line="360" w:lineRule="auto"/>
        <w:ind w:firstLine="720" w:firstLineChars="300"/>
        <w:rPr>
          <w:rFonts w:ascii="Arial" w:hAnsi="Arial"/>
          <w:szCs w:val="24"/>
        </w:rPr>
      </w:pPr>
      <w:r>
        <w:rPr>
          <w:rFonts w:hint="eastAsia" w:ascii="Arial" w:hAnsi="Arial"/>
          <w:szCs w:val="24"/>
          <w:lang w:eastAsia="zh-CN"/>
        </w:rPr>
        <w:t>六层升</w:t>
      </w:r>
      <w:r>
        <w:rPr>
          <w:rFonts w:hint="eastAsia" w:ascii="Arial" w:hAnsi="Arial"/>
          <w:szCs w:val="24"/>
        </w:rPr>
        <w:t>降横移类机械式停车设备维保方式和价格，</w:t>
      </w:r>
      <w:r>
        <w:rPr>
          <w:rFonts w:hint="eastAsia" w:ascii="Arial" w:hAnsi="Arial"/>
          <w:szCs w:val="24"/>
          <w:lang w:val="en-US" w:eastAsia="zh-CN"/>
        </w:rPr>
        <w:t>报价表</w:t>
      </w:r>
      <w:r>
        <w:rPr>
          <w:rFonts w:hint="eastAsia" w:ascii="Arial" w:hAnsi="Arial"/>
          <w:szCs w:val="24"/>
        </w:rPr>
        <w:t>：</w:t>
      </w:r>
    </w:p>
    <w:tbl>
      <w:tblPr>
        <w:tblStyle w:val="2"/>
        <w:tblW w:w="80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838"/>
        <w:gridCol w:w="2050"/>
        <w:gridCol w:w="2345"/>
        <w:gridCol w:w="2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8087" w:type="dxa"/>
            <w:gridSpan w:val="5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Arial" w:hAnsi="Arial"/>
                <w:szCs w:val="24"/>
                <w:lang w:eastAsia="zh-CN"/>
              </w:rPr>
              <w:t>六</w:t>
            </w:r>
            <w:r>
              <w:rPr>
                <w:rFonts w:hint="eastAsia" w:ascii="Arial" w:hAnsi="Arial"/>
                <w:szCs w:val="24"/>
              </w:rPr>
              <w:t>层升降横移类机械式停车设备维保方式和价格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83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维保方式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车位数</w:t>
            </w:r>
          </w:p>
        </w:tc>
        <w:tc>
          <w:tcPr>
            <w:tcW w:w="23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单月维保费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总价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个月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844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半</w:t>
            </w:r>
            <w:r>
              <w:rPr>
                <w:rFonts w:hint="eastAsia"/>
                <w:sz w:val="24"/>
                <w:szCs w:val="24"/>
              </w:rPr>
              <w:t>包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2345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68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半包</w:t>
            </w:r>
            <w:r>
              <w:rPr>
                <w:rFonts w:hint="eastAsia"/>
                <w:sz w:val="24"/>
                <w:szCs w:val="24"/>
              </w:rPr>
              <w:t>合计</w:t>
            </w:r>
          </w:p>
        </w:tc>
        <w:tc>
          <w:tcPr>
            <w:tcW w:w="6405" w:type="dxa"/>
            <w:gridSpan w:val="3"/>
            <w:vAlign w:val="center"/>
          </w:tcPr>
          <w:p>
            <w:pPr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大写人民币：</w:t>
            </w:r>
          </w:p>
          <w:p>
            <w:pPr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小写人民币：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CD6E93"/>
    <w:rsid w:val="0CD3235F"/>
    <w:rsid w:val="201A57AB"/>
    <w:rsid w:val="20C12D12"/>
    <w:rsid w:val="284306FE"/>
    <w:rsid w:val="61DA61DD"/>
    <w:rsid w:val="77CD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rFonts w:asci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2026-04-13T01:22:00Z</dcterms:created>
  <dc:creator>Administrator</dc:creator>
  <cp:lastModifiedBy>赖铭海</cp:lastModifiedBy>
  <dcterms:modified xsi:type="dcterms:W3CDTF">2026-05-21T02:06:49Z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5E38D0910E4B4AA599FEF09566A6F27B</vt:lpwstr>
  </property>
</Properties>
</file>