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5月开展“凯里供电局2026年周转房零星采购项目2（宁波路坐标广场C幢2单元7层3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人均面积不超过60平方米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1.项目费用年租金预算总金额为24900元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</w:t>
      </w:r>
      <w:bookmarkStart w:id="0" w:name="_GoBack"/>
      <w:bookmarkEnd w:id="0"/>
      <w:r>
        <w:rPr>
          <w:rFonts w:hint="eastAsia" w:ascii="宋体" w:hAnsi="宋体"/>
          <w:sz w:val="28"/>
          <w:szCs w:val="28"/>
        </w:rPr>
        <w:t>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59581F85"/>
    <w:rsid w:val="5FFC254B"/>
    <w:rsid w:val="6B8836D7"/>
    <w:rsid w:val="6F5FD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1116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2020-09-28T22:35:00Z</dcterms:created>
  <dc:creator>Administrator</dc:creator>
  <cp:lastModifiedBy>KL-ZH-MOFANG</cp:lastModifiedBy>
  <cp:lastPrinted>2024-06-21T16:38:00Z</cp:lastPrinted>
  <dcterms:modified xsi:type="dcterms:W3CDTF">2026-05-20T11:22:30Z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3D26E82E6D58DC14F6280D6AE90E13CA_43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