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095CC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DhqB5X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 w14:paraId="1683DA75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E716B12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278D11F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D38A196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826139D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112CC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 w14:paraId="77EEDC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南方电网综合能源贵州有限公司2026至2027年</w:t>
      </w:r>
    </w:p>
    <w:p w14:paraId="662A2D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IT运维服务</w:t>
      </w:r>
    </w:p>
    <w:p w14:paraId="5C6D9D40">
      <w:pPr>
        <w:pStyle w:val="2"/>
        <w:rPr>
          <w:rFonts w:hint="eastAsia"/>
          <w:color w:val="auto"/>
          <w:lang w:val="en-US" w:eastAsia="zh-CN"/>
        </w:rPr>
      </w:pPr>
    </w:p>
    <w:p w14:paraId="6E130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采购要求</w:t>
      </w:r>
    </w:p>
    <w:p w14:paraId="19547173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4F640DED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488C3699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76BD8A01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390E7B90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32BBD852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649FF868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5ED1E55E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54F03F7B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23FB3CBE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786F1F85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 w14:paraId="1AD8B81E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 w14:paraId="1E98ABB4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 w14:paraId="27BFCA56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</w:p>
    <w:p w14:paraId="3C27BE0F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</w:p>
    <w:p w14:paraId="2EB33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textAlignment w:val="auto"/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</w:pPr>
      <w:bookmarkStart w:id="0" w:name="_Toc5103"/>
      <w:r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  <w:t>服务</w:t>
      </w:r>
      <w:bookmarkEnd w:id="0"/>
      <w:r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  <w:t>要求：</w:t>
      </w:r>
    </w:p>
    <w:p w14:paraId="76DA4BA9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（一）</w:t>
      </w:r>
      <w:r>
        <w:rPr>
          <w:rFonts w:hint="eastAsia" w:ascii="仿宋" w:hAnsi="仿宋" w:eastAsia="仿宋" w:cs="仿宋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服务内容</w:t>
      </w:r>
    </w:p>
    <w:p w14:paraId="04777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bookmarkStart w:id="1" w:name="_Toc19941"/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为了保持办公IT设备及网络终端的正常运行、维护和保养,需进行IT运维服务采购。服务包含：公司办公设备巡检及预防性维护、故障诊断及排除、备件保修及更换、设备性能调优、系统涉及更新、落实公司网络安全防控策略等内容。此次采购成交单位与南方电网综合能源贵州有限公司签订合同。服务期2年。</w:t>
      </w:r>
      <w:bookmarkStart w:id="2" w:name="_GoBack"/>
      <w:bookmarkEnd w:id="2"/>
    </w:p>
    <w:bookmarkEnd w:id="1"/>
    <w:p w14:paraId="2D828432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（二）付款方式</w:t>
      </w:r>
    </w:p>
    <w:p w14:paraId="689B0031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详见合同条款</w:t>
      </w:r>
    </w:p>
    <w:p w14:paraId="7DFF65C4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default" w:ascii="楷体" w:hAnsi="楷体" w:eastAsia="楷体" w:cs="楷体"/>
          <w:b w:val="0"/>
          <w:bCs w:val="0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（三）资格要求</w:t>
      </w:r>
    </w:p>
    <w:p w14:paraId="2A636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1.经营范围符合服务采购要求，报价单位需提供报价单位营业执照扫描件；</w:t>
      </w:r>
    </w:p>
    <w:p w14:paraId="5DCD3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2.具有相关业绩，提供2023年1月1日起至今已完成IT运维服务相关业绩至少1项（须提供业绩的合同关键页扫描件，至少包含首页、合同双方盖章页、合同签订时间和显示工作内容的关键信息页。）                  </w:t>
      </w:r>
    </w:p>
    <w:p w14:paraId="6DD06C15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540" w:lineRule="exact"/>
        <w:ind w:firstLine="64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3.报价单位需综合考虑自身履约能力，提供报价单位简介，提供能满足我公司需求的服务方案（包括但不限于服务质量承诺、售后服务承诺等），若后期无法履约，严格按照合同相关条款承担相应责任。</w:t>
      </w:r>
    </w:p>
    <w:p w14:paraId="3F87E580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540" w:lineRule="exact"/>
        <w:ind w:firstLine="64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（四）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结算方式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：总价包干。</w:t>
      </w:r>
    </w:p>
    <w:p w14:paraId="66C77424">
      <w:pPr>
        <w:pStyle w:val="2"/>
        <w:ind w:firstLine="640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（五）其它要求：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详见合同条款</w:t>
      </w:r>
    </w:p>
    <w:p w14:paraId="7D347F7A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540" w:lineRule="exact"/>
        <w:ind w:firstLine="64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由于IT运维服务技术要求高、服务质量影响大，本次采购推荐“质量、价格、售后”综合最优的作为成交供应商。</w:t>
      </w:r>
    </w:p>
    <w:p w14:paraId="5FF175DD">
      <w:pPr>
        <w:pStyle w:val="4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</w:pPr>
    </w:p>
    <w:p w14:paraId="3570100F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</w:pPr>
    </w:p>
    <w:p w14:paraId="5871B7B7">
      <w:pPr>
        <w:pStyle w:val="4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  <w:sectPr>
          <w:pgSz w:w="11906" w:h="16838"/>
          <w:pgMar w:top="1157" w:right="1800" w:bottom="1157" w:left="1800" w:header="851" w:footer="992" w:gutter="0"/>
          <w:cols w:space="0" w:num="1"/>
          <w:rtlGutter w:val="0"/>
          <w:docGrid w:type="lines" w:linePitch="312" w:charSpace="0"/>
        </w:sectPr>
      </w:pPr>
    </w:p>
    <w:p w14:paraId="08636CCF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报价表</w:t>
      </w:r>
    </w:p>
    <w:p w14:paraId="2B20F868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lang w:val="en-US" w:eastAsia="zh-CN"/>
        </w:rPr>
        <w:t>报价单位：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color w:val="auto"/>
          <w:highlight w:val="none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 xml:space="preserve">  </w:t>
      </w:r>
    </w:p>
    <w:p w14:paraId="605B4BAF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类别：□工程   </w:t>
      </w:r>
      <w:r>
        <w:rPr>
          <w:rFonts w:hint="eastAsia"/>
          <w:color w:val="auto"/>
          <w:lang w:val="en-US" w:eastAsia="zh-CN"/>
        </w:rPr>
        <w:sym w:font="Wingdings 2" w:char="0052"/>
      </w:r>
      <w:r>
        <w:rPr>
          <w:rFonts w:hint="eastAsia"/>
          <w:color w:val="auto"/>
          <w:lang w:val="en-US" w:eastAsia="zh-CN"/>
        </w:rPr>
        <w:t>服务   □其他                                                                      单位：元</w:t>
      </w:r>
    </w:p>
    <w:tbl>
      <w:tblPr>
        <w:tblStyle w:val="7"/>
        <w:tblW w:w="14072" w:type="dxa"/>
        <w:tblInd w:w="-2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0"/>
        <w:gridCol w:w="4022"/>
        <w:gridCol w:w="1665"/>
        <w:gridCol w:w="1762"/>
        <w:gridCol w:w="1555"/>
        <w:gridCol w:w="1882"/>
        <w:gridCol w:w="2386"/>
      </w:tblGrid>
      <w:tr w14:paraId="33E7DA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800" w:type="dxa"/>
            <w:shd w:val="clear" w:color="auto" w:fill="D9D9D9"/>
            <w:vAlign w:val="center"/>
          </w:tcPr>
          <w:p w14:paraId="2C368995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73"/>
              <w:jc w:val="center"/>
              <w:textAlignment w:val="auto"/>
              <w:rPr>
                <w:rFonts w:hint="eastAsia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 xml:space="preserve"> 序号</w:t>
            </w:r>
          </w:p>
        </w:tc>
        <w:tc>
          <w:tcPr>
            <w:tcW w:w="4022" w:type="dxa"/>
            <w:shd w:val="clear" w:color="auto" w:fill="D9D9D9"/>
            <w:vAlign w:val="center"/>
          </w:tcPr>
          <w:p w14:paraId="799C65FF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/>
              <w:jc w:val="center"/>
              <w:textAlignment w:val="auto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项目</w:t>
            </w:r>
          </w:p>
        </w:tc>
        <w:tc>
          <w:tcPr>
            <w:tcW w:w="1665" w:type="dxa"/>
            <w:shd w:val="clear" w:color="auto" w:fill="D9D9D9"/>
            <w:vAlign w:val="center"/>
          </w:tcPr>
          <w:p w14:paraId="726DE2EF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/>
              <w:jc w:val="center"/>
              <w:textAlignment w:val="auto"/>
              <w:rPr>
                <w:rFonts w:hint="eastAsia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总价最高限价（元/2年）</w:t>
            </w:r>
          </w:p>
        </w:tc>
        <w:tc>
          <w:tcPr>
            <w:tcW w:w="1762" w:type="dxa"/>
            <w:shd w:val="clear" w:color="auto" w:fill="D9D9D9"/>
            <w:vAlign w:val="center"/>
          </w:tcPr>
          <w:p w14:paraId="02988AC6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default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含税分项报价（元/年）</w:t>
            </w:r>
          </w:p>
        </w:tc>
        <w:tc>
          <w:tcPr>
            <w:tcW w:w="1555" w:type="dxa"/>
            <w:shd w:val="clear" w:color="auto" w:fill="D9D9D9"/>
            <w:vAlign w:val="center"/>
          </w:tcPr>
          <w:p w14:paraId="057F4373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kern w:val="2"/>
                <w:sz w:val="24"/>
                <w:szCs w:val="24"/>
                <w:lang w:val="en-US" w:eastAsia="zh-CN" w:bidi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服务期限（年）</w:t>
            </w:r>
          </w:p>
        </w:tc>
        <w:tc>
          <w:tcPr>
            <w:tcW w:w="1882" w:type="dxa"/>
            <w:shd w:val="clear" w:color="auto" w:fill="D9D9D9"/>
            <w:vAlign w:val="center"/>
          </w:tcPr>
          <w:p w14:paraId="56711982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lang w:val="en-US" w:eastAsia="zh-CN" w:bidi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含税总价报价（元）</w:t>
            </w:r>
          </w:p>
        </w:tc>
        <w:tc>
          <w:tcPr>
            <w:tcW w:w="2386" w:type="dxa"/>
            <w:shd w:val="clear" w:color="auto" w:fill="D9D9D9"/>
            <w:vAlign w:val="center"/>
          </w:tcPr>
          <w:p w14:paraId="42F88ED6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eastAsia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大写</w:t>
            </w:r>
          </w:p>
        </w:tc>
      </w:tr>
      <w:tr w14:paraId="024327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800" w:type="dxa"/>
            <w:vAlign w:val="center"/>
          </w:tcPr>
          <w:p w14:paraId="6369FCD3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1</w:t>
            </w:r>
          </w:p>
        </w:tc>
        <w:tc>
          <w:tcPr>
            <w:tcW w:w="4022" w:type="dxa"/>
            <w:vAlign w:val="center"/>
          </w:tcPr>
          <w:p w14:paraId="6F1EFA22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南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方电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网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综合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能源贵州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有限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公司</w:t>
            </w:r>
          </w:p>
          <w:p w14:paraId="43B28C3F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sz w:val="21"/>
                <w:szCs w:val="21"/>
                <w:lang w:val="en-US"/>
              </w:rPr>
            </w:pP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2026至2027年IT运维服务</w:t>
            </w:r>
          </w:p>
        </w:tc>
        <w:tc>
          <w:tcPr>
            <w:tcW w:w="1665" w:type="dxa"/>
            <w:vAlign w:val="center"/>
          </w:tcPr>
          <w:p w14:paraId="0F45DDA9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eastAsiaTheme="minor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32000</w:t>
            </w:r>
          </w:p>
        </w:tc>
        <w:tc>
          <w:tcPr>
            <w:tcW w:w="1762" w:type="dxa"/>
            <w:vAlign w:val="center"/>
          </w:tcPr>
          <w:p w14:paraId="576E6078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 w14:paraId="4BDA0088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882" w:type="dxa"/>
            <w:vAlign w:val="center"/>
          </w:tcPr>
          <w:p w14:paraId="3E72569D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386" w:type="dxa"/>
            <w:vAlign w:val="center"/>
          </w:tcPr>
          <w:p w14:paraId="74C5FE3D">
            <w:pPr>
              <w:pStyle w:val="16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</w:tr>
    </w:tbl>
    <w:p w14:paraId="55D37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default"/>
          <w:b/>
          <w:bCs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以上报价为含税价格，最多保留两位小数，</w:t>
      </w:r>
      <w:r>
        <w:rPr>
          <w:rFonts w:hint="eastAsia"/>
          <w:color w:val="auto"/>
          <w:highlight w:val="none"/>
          <w:lang w:val="en-US" w:eastAsia="zh-CN"/>
        </w:rPr>
        <w:t>提供符合国家规定税率的增值税</w:t>
      </w:r>
      <w:r>
        <w:rPr>
          <w:rFonts w:hint="eastAsia"/>
          <w:color w:val="auto"/>
          <w:lang w:val="en-US" w:eastAsia="zh-CN"/>
        </w:rPr>
        <w:t>专用发票。</w:t>
      </w:r>
      <w:r>
        <w:rPr>
          <w:rFonts w:hint="eastAsia"/>
          <w:b/>
          <w:bCs/>
          <w:color w:val="auto"/>
          <w:lang w:val="en-US" w:eastAsia="zh-CN"/>
        </w:rPr>
        <w:t>只能有一个有效报价，总价不得高于设定的最高限价。大写与小写不一致的以大写为准，推荐报价在限价以内总价最低的供应商成交。</w:t>
      </w:r>
    </w:p>
    <w:p w14:paraId="53513E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郑重承诺：本单位不与其他报价单位相互串通报价，不存在围标陪标情况。</w:t>
      </w:r>
    </w:p>
    <w:p w14:paraId="5F28C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</w:rPr>
        <w:t>、被询价方需根据本“</w:t>
      </w:r>
      <w:r>
        <w:rPr>
          <w:rFonts w:hint="eastAsia"/>
          <w:color w:val="auto"/>
          <w:lang w:val="en-US" w:eastAsia="zh-CN"/>
        </w:rPr>
        <w:t>报价</w:t>
      </w:r>
      <w:r>
        <w:rPr>
          <w:rFonts w:hint="eastAsia"/>
          <w:color w:val="auto"/>
        </w:rPr>
        <w:t>表”的格式内容进行报价，并盖章，报价方为有效。</w:t>
      </w:r>
    </w:p>
    <w:p w14:paraId="53C8CF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  <w:lang w:val="zh-CN"/>
        </w:rPr>
        <w:t>、被询价方应在采购公告要求的截止时间前</w:t>
      </w:r>
      <w:r>
        <w:rPr>
          <w:rFonts w:hint="eastAsia"/>
          <w:color w:val="auto"/>
          <w:lang w:val="en-US" w:eastAsia="zh-CN"/>
        </w:rPr>
        <w:t>上传该报价表</w:t>
      </w:r>
      <w:r>
        <w:rPr>
          <w:rFonts w:hint="eastAsia"/>
          <w:color w:val="auto"/>
          <w:lang w:val="zh-CN"/>
        </w:rPr>
        <w:t>，否则视为放弃报价。</w:t>
      </w:r>
    </w:p>
    <w:p w14:paraId="05459117">
      <w:pPr>
        <w:pageBreakBefore w:val="0"/>
        <w:widowControl w:val="0"/>
        <w:kinsoku/>
        <w:wordWrap w:val="0"/>
        <w:overflowPunct/>
        <w:topLinePunct w:val="0"/>
        <w:bidi w:val="0"/>
        <w:spacing w:line="540" w:lineRule="exact"/>
        <w:jc w:val="right"/>
        <w:textAlignment w:val="auto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lang w:val="en-US" w:eastAsia="zh-CN"/>
        </w:rPr>
        <w:t>报价单位</w:t>
      </w:r>
      <w:r>
        <w:rPr>
          <w:rFonts w:hint="eastAsia"/>
          <w:color w:val="auto"/>
          <w:highlight w:val="none"/>
          <w:lang w:val="en-US" w:eastAsia="zh-CN"/>
        </w:rPr>
        <w:t>：XXXXXXX单位（盖章）</w:t>
      </w:r>
    </w:p>
    <w:p w14:paraId="095317B6">
      <w:pPr>
        <w:pageBreakBefore w:val="0"/>
        <w:widowControl w:val="0"/>
        <w:kinsoku/>
        <w:overflowPunct/>
        <w:topLinePunct w:val="0"/>
        <w:bidi w:val="0"/>
        <w:spacing w:line="540" w:lineRule="exact"/>
        <w:ind w:firstLine="11340" w:firstLineChars="54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2026年XX月XX日</w:t>
      </w:r>
    </w:p>
    <w:sectPr>
      <w:pgSz w:w="16838" w:h="11906" w:orient="landscape"/>
      <w:pgMar w:top="1519" w:right="1440" w:bottom="1519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20C57"/>
    <w:rsid w:val="01C225B4"/>
    <w:rsid w:val="01D95366"/>
    <w:rsid w:val="02194A7B"/>
    <w:rsid w:val="02B14D0D"/>
    <w:rsid w:val="0397380D"/>
    <w:rsid w:val="03E52626"/>
    <w:rsid w:val="03E84E0A"/>
    <w:rsid w:val="048C2515"/>
    <w:rsid w:val="04A47A1C"/>
    <w:rsid w:val="063603A1"/>
    <w:rsid w:val="06FC5A06"/>
    <w:rsid w:val="07B00D2B"/>
    <w:rsid w:val="07BE62CF"/>
    <w:rsid w:val="07C72895"/>
    <w:rsid w:val="07D73FC9"/>
    <w:rsid w:val="08EB6947"/>
    <w:rsid w:val="09133EC6"/>
    <w:rsid w:val="0A67055F"/>
    <w:rsid w:val="0AF947F1"/>
    <w:rsid w:val="0D340612"/>
    <w:rsid w:val="0D50609C"/>
    <w:rsid w:val="0D5B4EBE"/>
    <w:rsid w:val="0E0306BC"/>
    <w:rsid w:val="0F207C3D"/>
    <w:rsid w:val="111B4CDB"/>
    <w:rsid w:val="11B51605"/>
    <w:rsid w:val="12DE72E9"/>
    <w:rsid w:val="136F7A2F"/>
    <w:rsid w:val="142177C5"/>
    <w:rsid w:val="17404B4F"/>
    <w:rsid w:val="1892192B"/>
    <w:rsid w:val="19ED2902"/>
    <w:rsid w:val="1AA25945"/>
    <w:rsid w:val="1AEE3BBF"/>
    <w:rsid w:val="1BDD3DCC"/>
    <w:rsid w:val="1BF105C9"/>
    <w:rsid w:val="1C5C1BEB"/>
    <w:rsid w:val="1D434692"/>
    <w:rsid w:val="1E960680"/>
    <w:rsid w:val="1F006E33"/>
    <w:rsid w:val="1F3D5349"/>
    <w:rsid w:val="1F962AAA"/>
    <w:rsid w:val="20086E25"/>
    <w:rsid w:val="21A64AF4"/>
    <w:rsid w:val="21BC5689"/>
    <w:rsid w:val="21C73EA2"/>
    <w:rsid w:val="21EF009B"/>
    <w:rsid w:val="222A3E68"/>
    <w:rsid w:val="22C45564"/>
    <w:rsid w:val="22F741D0"/>
    <w:rsid w:val="23294643"/>
    <w:rsid w:val="23CC41E5"/>
    <w:rsid w:val="274003FD"/>
    <w:rsid w:val="27821CCB"/>
    <w:rsid w:val="282B341B"/>
    <w:rsid w:val="2A304622"/>
    <w:rsid w:val="2B160FCB"/>
    <w:rsid w:val="2BC76884"/>
    <w:rsid w:val="2D744FF8"/>
    <w:rsid w:val="2EF23E7E"/>
    <w:rsid w:val="303F54A6"/>
    <w:rsid w:val="319C69EF"/>
    <w:rsid w:val="32045F16"/>
    <w:rsid w:val="3209789F"/>
    <w:rsid w:val="326411C9"/>
    <w:rsid w:val="32B758A5"/>
    <w:rsid w:val="32BD0DAD"/>
    <w:rsid w:val="32E5216B"/>
    <w:rsid w:val="33FC1093"/>
    <w:rsid w:val="34017520"/>
    <w:rsid w:val="3418062D"/>
    <w:rsid w:val="343A3288"/>
    <w:rsid w:val="34561C62"/>
    <w:rsid w:val="34A9334E"/>
    <w:rsid w:val="356E011F"/>
    <w:rsid w:val="35854A9D"/>
    <w:rsid w:val="36B13AD8"/>
    <w:rsid w:val="372E04CB"/>
    <w:rsid w:val="37E10652"/>
    <w:rsid w:val="390206CF"/>
    <w:rsid w:val="3A4339E9"/>
    <w:rsid w:val="3BF47FC4"/>
    <w:rsid w:val="3D2E6223"/>
    <w:rsid w:val="409D6EDF"/>
    <w:rsid w:val="41F877AD"/>
    <w:rsid w:val="43E310A7"/>
    <w:rsid w:val="449C4F71"/>
    <w:rsid w:val="45611A6C"/>
    <w:rsid w:val="48CE6D90"/>
    <w:rsid w:val="495439A4"/>
    <w:rsid w:val="4A5C66E9"/>
    <w:rsid w:val="4A7D7F75"/>
    <w:rsid w:val="4A82410A"/>
    <w:rsid w:val="4AA9618A"/>
    <w:rsid w:val="4C7B0AA7"/>
    <w:rsid w:val="4D706CF0"/>
    <w:rsid w:val="4DD470A5"/>
    <w:rsid w:val="4E0730E1"/>
    <w:rsid w:val="4ECF3B51"/>
    <w:rsid w:val="50842B06"/>
    <w:rsid w:val="50C21A5C"/>
    <w:rsid w:val="517172B1"/>
    <w:rsid w:val="526F52CF"/>
    <w:rsid w:val="52C9267A"/>
    <w:rsid w:val="53F25B78"/>
    <w:rsid w:val="565C6CD1"/>
    <w:rsid w:val="56607C45"/>
    <w:rsid w:val="569F59D3"/>
    <w:rsid w:val="56C5062A"/>
    <w:rsid w:val="56ED0BE1"/>
    <w:rsid w:val="56FC14ED"/>
    <w:rsid w:val="57367418"/>
    <w:rsid w:val="574660ED"/>
    <w:rsid w:val="57A81C2E"/>
    <w:rsid w:val="58661DFE"/>
    <w:rsid w:val="589F6022"/>
    <w:rsid w:val="5957524B"/>
    <w:rsid w:val="5A142254"/>
    <w:rsid w:val="5CFB1EC5"/>
    <w:rsid w:val="5DB15A9B"/>
    <w:rsid w:val="5E300E0A"/>
    <w:rsid w:val="5F7C602D"/>
    <w:rsid w:val="5F8C285B"/>
    <w:rsid w:val="5FAA3AFF"/>
    <w:rsid w:val="61100C65"/>
    <w:rsid w:val="61C60977"/>
    <w:rsid w:val="6249758F"/>
    <w:rsid w:val="63E63383"/>
    <w:rsid w:val="6450744F"/>
    <w:rsid w:val="6480516E"/>
    <w:rsid w:val="661844B7"/>
    <w:rsid w:val="66E21C0C"/>
    <w:rsid w:val="68812C43"/>
    <w:rsid w:val="68B46056"/>
    <w:rsid w:val="68CC5026"/>
    <w:rsid w:val="68F32100"/>
    <w:rsid w:val="69A6452F"/>
    <w:rsid w:val="6BA12809"/>
    <w:rsid w:val="6BB575F0"/>
    <w:rsid w:val="6CC9302E"/>
    <w:rsid w:val="6CE50CE9"/>
    <w:rsid w:val="6E816878"/>
    <w:rsid w:val="6F3D240B"/>
    <w:rsid w:val="71157BCE"/>
    <w:rsid w:val="71A457CF"/>
    <w:rsid w:val="71E074B6"/>
    <w:rsid w:val="72773B36"/>
    <w:rsid w:val="735013D8"/>
    <w:rsid w:val="755F1BDF"/>
    <w:rsid w:val="78235898"/>
    <w:rsid w:val="785C3A37"/>
    <w:rsid w:val="79413BAE"/>
    <w:rsid w:val="79840511"/>
    <w:rsid w:val="7A763738"/>
    <w:rsid w:val="7B0B419F"/>
    <w:rsid w:val="7C5B78C3"/>
    <w:rsid w:val="7D990B95"/>
    <w:rsid w:val="7E2D398F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0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1">
    <w:name w:val="正文文本 + 非粗体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2">
    <w:name w:val="正文文本_"/>
    <w:basedOn w:val="8"/>
    <w:link w:val="13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3">
    <w:name w:val="正文文本1"/>
    <w:basedOn w:val="1"/>
    <w:link w:val="12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4">
    <w:name w:val="标题 1 Char1"/>
    <w:qFormat/>
    <w:uiPriority w:val="0"/>
    <w:rPr>
      <w:rFonts w:ascii="Times New Roman" w:hAnsi="Times New Roman"/>
    </w:rPr>
  </w:style>
  <w:style w:type="paragraph" w:customStyle="1" w:styleId="15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437</Words>
  <Characters>448</Characters>
  <Lines>0</Lines>
  <Paragraphs>0</Paragraphs>
  <TotalTime>51</TotalTime>
  <ScaleCrop>false</ScaleCrop>
  <LinksUpToDate>false</LinksUpToDate>
  <CharactersWithSpaces>577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冷炽</cp:lastModifiedBy>
  <dcterms:modified xsi:type="dcterms:W3CDTF">2026-05-19T07:25:27Z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15ED7401B1DC4A1CB671AE138B64108F</vt:lpwstr>
  </property>
  <property fmtid="{D5CDD505-2E9C-101B-9397-08002B2CF9AE}" pid="4" name="KSOTemplateDocerSaveRecord">
    <vt:lpwstr>eyJoZGlkIjoiYTc1MDNhNDFmZDVmMGU1NjE5NTFjZGVmYjM4YjFlODQiLCJ1c2VySWQiOiIxNTE2ODkwNDU2In0=</vt:lpwstr>
  </property>
</Properties>
</file>