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9306" w:type="dxa"/>
        <w:tblInd w:w="0" w:type="dxa"/>
        <w:tblLayout w:type="fixed"/>
        <w:tblCellMar>
          <w:top w:w="0" w:type="dxa"/>
          <w:left w:w="108" w:type="dxa"/>
          <w:bottom w:w="0" w:type="dxa"/>
          <w:right w:w="108" w:type="dxa"/>
        </w:tblCellMar>
      </w:tblPr>
      <w:tblGrid>
        <w:gridCol w:w="9306"/>
      </w:tblGrid>
      <w:tr w14:paraId="0EF51396">
        <w:tblPrEx>
          <w:tblCellMar>
            <w:top w:w="0" w:type="dxa"/>
            <w:left w:w="108" w:type="dxa"/>
            <w:bottom w:w="0" w:type="dxa"/>
            <w:right w:w="108" w:type="dxa"/>
          </w:tblCellMar>
        </w:tblPrEx>
        <w:trPr>
          <w:trHeight w:val="513" w:hRule="atLeast"/>
        </w:trPr>
        <w:tc>
          <w:tcPr>
            <w:tcW w:w="9306" w:type="dxa"/>
            <w:tcBorders>
              <w:top w:val="nil"/>
              <w:left w:val="nil"/>
              <w:bottom w:val="nil"/>
              <w:right w:val="nil"/>
            </w:tcBorders>
            <w:vAlign w:val="center"/>
          </w:tcPr>
          <w:p w14:paraId="40E60B3E">
            <w:pPr>
              <w:spacing w:line="360" w:lineRule="auto"/>
              <w:jc w:val="lef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甲方合同编号：</w:t>
            </w:r>
          </w:p>
          <w:p w14:paraId="39B0DFA1">
            <w:pPr>
              <w:widowControl/>
              <w:spacing w:line="360" w:lineRule="auto"/>
              <w:jc w:val="left"/>
              <w:rPr>
                <w:rFonts w:ascii="微软雅黑" w:hAnsi="微软雅黑" w:eastAsia="微软雅黑" w:cs="微软雅黑"/>
                <w:color w:val="auto"/>
                <w:kern w:val="0"/>
                <w:sz w:val="22"/>
                <w:szCs w:val="22"/>
                <w:highlight w:val="none"/>
              </w:rPr>
            </w:pPr>
            <w:r>
              <w:rPr>
                <w:rFonts w:hint="eastAsia" w:ascii="黑体" w:hAnsi="黑体" w:eastAsia="黑体" w:cs="黑体"/>
                <w:color w:val="auto"/>
                <w:sz w:val="28"/>
                <w:szCs w:val="28"/>
                <w:highlight w:val="none"/>
              </w:rPr>
              <w:t>乙方合同编号：</w:t>
            </w:r>
          </w:p>
        </w:tc>
      </w:tr>
    </w:tbl>
    <w:p w14:paraId="697327A3">
      <w:pPr>
        <w:rPr>
          <w:rFonts w:ascii="微软雅黑" w:hAnsi="微软雅黑" w:eastAsia="微软雅黑" w:cs="微软雅黑"/>
          <w:b/>
          <w:color w:val="auto"/>
          <w:sz w:val="36"/>
          <w:szCs w:val="36"/>
          <w:highlight w:val="none"/>
        </w:rPr>
      </w:pPr>
    </w:p>
    <w:p w14:paraId="45D6603B">
      <w:pPr>
        <w:rPr>
          <w:rFonts w:ascii="微软雅黑" w:hAnsi="微软雅黑" w:eastAsia="微软雅黑" w:cs="微软雅黑"/>
          <w:b/>
          <w:color w:val="auto"/>
          <w:sz w:val="36"/>
          <w:szCs w:val="36"/>
          <w:highlight w:val="none"/>
        </w:rPr>
      </w:pPr>
    </w:p>
    <w:p w14:paraId="239143F4">
      <w:pPr>
        <w:rPr>
          <w:rFonts w:ascii="微软雅黑" w:hAnsi="微软雅黑" w:eastAsia="微软雅黑" w:cs="微软雅黑"/>
          <w:b/>
          <w:color w:val="auto"/>
          <w:sz w:val="36"/>
          <w:szCs w:val="36"/>
          <w:highlight w:val="none"/>
        </w:rPr>
      </w:pPr>
    </w:p>
    <w:p w14:paraId="7C1158AB">
      <w:pPr>
        <w:rPr>
          <w:rFonts w:ascii="微软雅黑" w:hAnsi="微软雅黑" w:eastAsia="微软雅黑" w:cs="微软雅黑"/>
          <w:b/>
          <w:color w:val="auto"/>
          <w:sz w:val="36"/>
          <w:szCs w:val="36"/>
          <w:highlight w:val="none"/>
        </w:rPr>
      </w:pPr>
    </w:p>
    <w:p w14:paraId="158C2F13">
      <w:pPr>
        <w:rPr>
          <w:rFonts w:ascii="方正小标宋_GBK" w:hAnsi="方正小标宋_GBK" w:eastAsia="方正小标宋_GBK" w:cs="方正小标宋_GBK"/>
          <w:b/>
          <w:color w:val="auto"/>
          <w:sz w:val="36"/>
          <w:szCs w:val="36"/>
          <w:highlight w:val="none"/>
        </w:rPr>
      </w:pPr>
    </w:p>
    <w:p w14:paraId="63C893A8">
      <w:pPr>
        <w:rPr>
          <w:rFonts w:ascii="方正小标宋_GBK" w:hAnsi="方正小标宋_GBK" w:eastAsia="方正小标宋_GBK" w:cs="方正小标宋_GBK"/>
          <w:b/>
          <w:color w:val="auto"/>
          <w:sz w:val="36"/>
          <w:szCs w:val="36"/>
          <w:highlight w:val="none"/>
        </w:rPr>
      </w:pPr>
    </w:p>
    <w:p w14:paraId="0D77D117">
      <w:pPr>
        <w:widowControl/>
        <w:tabs>
          <w:tab w:val="left" w:pos="360"/>
        </w:tabs>
        <w:spacing w:line="360" w:lineRule="auto"/>
        <w:ind w:firstLine="560"/>
        <w:jc w:val="center"/>
        <w:rPr>
          <w:rFonts w:ascii="方正小标宋_GBK" w:hAnsi="方正小标宋_GBK" w:eastAsia="方正小标宋_GBK" w:cs="方正小标宋_GBK"/>
          <w:b/>
          <w:color w:val="auto"/>
          <w:sz w:val="44"/>
          <w:szCs w:val="36"/>
          <w:highlight w:val="none"/>
        </w:rPr>
      </w:pPr>
      <w:r>
        <w:rPr>
          <w:rFonts w:hint="eastAsia" w:ascii="方正小标宋_GBK" w:hAnsi="方正小标宋_GBK" w:eastAsia="方正小标宋_GBK" w:cs="方正小标宋_GBK"/>
          <w:b/>
          <w:color w:val="auto"/>
          <w:sz w:val="44"/>
          <w:szCs w:val="36"/>
          <w:highlight w:val="none"/>
          <w:lang w:val="en-US" w:eastAsia="zh-CN"/>
        </w:rPr>
        <w:t>南方电网综合能源贵州</w:t>
      </w:r>
      <w:r>
        <w:rPr>
          <w:rFonts w:hint="eastAsia" w:ascii="方正小标宋_GBK" w:hAnsi="方正小标宋_GBK" w:eastAsia="方正小标宋_GBK" w:cs="方正小标宋_GBK"/>
          <w:b/>
          <w:color w:val="auto"/>
          <w:sz w:val="44"/>
          <w:szCs w:val="36"/>
          <w:highlight w:val="none"/>
        </w:rPr>
        <w:t>有限公司合同能源管理认证</w:t>
      </w:r>
      <w:r>
        <w:rPr>
          <w:rFonts w:hint="eastAsia" w:ascii="方正小标宋_GBK" w:hAnsi="方正小标宋_GBK" w:eastAsia="方正小标宋_GBK" w:cs="方正小标宋_GBK"/>
          <w:b/>
          <w:color w:val="auto"/>
          <w:sz w:val="44"/>
          <w:szCs w:val="36"/>
          <w:highlight w:val="none"/>
          <w:lang w:val="en-US" w:eastAsia="zh-CN"/>
        </w:rPr>
        <w:t>及监审</w:t>
      </w:r>
      <w:r>
        <w:rPr>
          <w:rFonts w:hint="eastAsia" w:ascii="方正小标宋_GBK" w:hAnsi="方正小标宋_GBK" w:eastAsia="方正小标宋_GBK" w:cs="方正小标宋_GBK"/>
          <w:b/>
          <w:color w:val="auto"/>
          <w:sz w:val="44"/>
          <w:szCs w:val="36"/>
          <w:highlight w:val="none"/>
        </w:rPr>
        <w:t>服务合同</w:t>
      </w:r>
    </w:p>
    <w:p w14:paraId="7BAB2FFF">
      <w:pPr>
        <w:widowControl/>
        <w:tabs>
          <w:tab w:val="left" w:pos="360"/>
        </w:tabs>
        <w:spacing w:line="360" w:lineRule="auto"/>
        <w:ind w:firstLine="560"/>
        <w:jc w:val="center"/>
        <w:rPr>
          <w:rFonts w:ascii="方正小标宋_GBK" w:hAnsi="方正小标宋_GBK" w:eastAsia="方正小标宋_GBK" w:cs="方正小标宋_GBK"/>
          <w:b/>
          <w:color w:val="auto"/>
          <w:sz w:val="44"/>
          <w:szCs w:val="36"/>
          <w:highlight w:val="none"/>
        </w:rPr>
      </w:pPr>
    </w:p>
    <w:p w14:paraId="349DF28C">
      <w:pPr>
        <w:widowControl/>
        <w:tabs>
          <w:tab w:val="left" w:pos="360"/>
        </w:tabs>
        <w:spacing w:line="360" w:lineRule="auto"/>
        <w:ind w:firstLine="560"/>
        <w:jc w:val="center"/>
        <w:rPr>
          <w:rFonts w:ascii="方正小标宋_GBK" w:hAnsi="方正小标宋_GBK" w:eastAsia="方正小标宋_GBK" w:cs="方正小标宋_GBK"/>
          <w:b/>
          <w:color w:val="auto"/>
          <w:sz w:val="44"/>
          <w:szCs w:val="36"/>
          <w:highlight w:val="none"/>
        </w:rPr>
      </w:pPr>
    </w:p>
    <w:p w14:paraId="3442D19F">
      <w:pPr>
        <w:spacing w:line="360" w:lineRule="auto"/>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    </w:t>
      </w:r>
    </w:p>
    <w:p w14:paraId="1A2E5AF6">
      <w:pPr>
        <w:spacing w:line="360" w:lineRule="auto"/>
        <w:ind w:firstLine="840" w:firstLineChars="300"/>
        <w:rPr>
          <w:rFonts w:ascii="黑体" w:hAnsi="黑体" w:eastAsia="黑体" w:cs="黑体"/>
          <w:bCs/>
          <w:color w:val="auto"/>
          <w:sz w:val="28"/>
          <w:szCs w:val="28"/>
          <w:highlight w:val="none"/>
        </w:rPr>
      </w:pPr>
      <w:r>
        <w:rPr>
          <w:rFonts w:hint="eastAsia" w:ascii="黑体" w:hAnsi="黑体" w:eastAsia="黑体" w:cs="黑体"/>
          <w:color w:val="auto"/>
          <w:sz w:val="28"/>
          <w:szCs w:val="28"/>
          <w:highlight w:val="none"/>
        </w:rPr>
        <w:t>委</w:t>
      </w:r>
      <w:r>
        <w:rPr>
          <w:rFonts w:hint="eastAsia" w:ascii="黑体" w:hAnsi="黑体" w:eastAsia="黑体" w:cs="黑体"/>
          <w:bCs/>
          <w:color w:val="auto"/>
          <w:sz w:val="28"/>
          <w:szCs w:val="28"/>
          <w:highlight w:val="none"/>
        </w:rPr>
        <w:t>托方（甲方）：</w:t>
      </w:r>
      <w:r>
        <w:rPr>
          <w:rFonts w:hint="eastAsia" w:ascii="黑体" w:hAnsi="黑体" w:eastAsia="黑体" w:cs="黑体"/>
          <w:bCs/>
          <w:color w:val="auto"/>
          <w:sz w:val="28"/>
          <w:szCs w:val="28"/>
          <w:highlight w:val="none"/>
          <w:u w:val="single"/>
        </w:rPr>
        <w:t xml:space="preserve"> 南方电网综合能源贵州有限公司</w:t>
      </w:r>
      <w:r>
        <w:rPr>
          <w:rFonts w:hint="eastAsia" w:ascii="黑体" w:hAnsi="黑体" w:eastAsia="黑体" w:cs="黑体"/>
          <w:bCs/>
          <w:color w:val="auto"/>
          <w:sz w:val="28"/>
          <w:szCs w:val="28"/>
          <w:highlight w:val="none"/>
        </w:rPr>
        <w:t xml:space="preserve">   </w:t>
      </w:r>
    </w:p>
    <w:p w14:paraId="2C24508F">
      <w:pPr>
        <w:spacing w:line="360" w:lineRule="auto"/>
        <w:ind w:firstLine="840" w:firstLineChars="300"/>
        <w:rPr>
          <w:rFonts w:ascii="黑体" w:hAnsi="黑体" w:eastAsia="黑体" w:cs="黑体"/>
          <w:b/>
          <w:bCs/>
          <w:color w:val="auto"/>
          <w:sz w:val="28"/>
          <w:szCs w:val="28"/>
          <w:highlight w:val="none"/>
        </w:rPr>
      </w:pPr>
      <w:r>
        <w:rPr>
          <w:rFonts w:hint="eastAsia" w:ascii="黑体" w:hAnsi="黑体" w:eastAsia="黑体" w:cs="黑体"/>
          <w:bCs/>
          <w:color w:val="auto"/>
          <w:sz w:val="28"/>
          <w:szCs w:val="28"/>
          <w:highlight w:val="none"/>
        </w:rPr>
        <w:t>受托方（乙方）</w:t>
      </w:r>
      <w:r>
        <w:rPr>
          <w:rFonts w:hint="eastAsia" w:ascii="黑体" w:hAnsi="黑体" w:eastAsia="黑体" w:cs="黑体"/>
          <w:color w:val="auto"/>
          <w:sz w:val="28"/>
          <w:szCs w:val="28"/>
          <w:highlight w:val="none"/>
        </w:rPr>
        <w:t>：</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z w:val="28"/>
          <w:szCs w:val="28"/>
          <w:highlight w:val="none"/>
        </w:rPr>
        <w:t xml:space="preserve">                 </w:t>
      </w:r>
    </w:p>
    <w:p w14:paraId="3A56B072">
      <w:pPr>
        <w:spacing w:line="360" w:lineRule="auto"/>
        <w:ind w:firstLine="840" w:firstLineChars="30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签订时间：</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             </w:t>
      </w:r>
      <w:r>
        <w:rPr>
          <w:rFonts w:hint="eastAsia" w:ascii="黑体" w:hAnsi="黑体" w:eastAsia="黑体" w:cs="黑体"/>
          <w:bCs/>
          <w:color w:val="auto"/>
          <w:sz w:val="28"/>
          <w:szCs w:val="28"/>
          <w:highlight w:val="none"/>
        </w:rPr>
        <w:t xml:space="preserve">                 </w:t>
      </w:r>
    </w:p>
    <w:p w14:paraId="07F4EEC1">
      <w:pPr>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w:t>
      </w:r>
      <w:r>
        <w:rPr>
          <w:rFonts w:hint="eastAsia" w:ascii="黑体" w:hAnsi="黑体" w:eastAsia="黑体" w:cs="黑体"/>
          <w:bCs/>
          <w:color w:val="auto"/>
          <w:sz w:val="28"/>
          <w:szCs w:val="28"/>
          <w:highlight w:val="none"/>
        </w:rPr>
        <w:t>签订地点：</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贵州贵阳 </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u w:val="single"/>
        </w:rPr>
        <w:t xml:space="preserve"> </w:t>
      </w:r>
    </w:p>
    <w:p w14:paraId="29E5B81D">
      <w:pPr>
        <w:spacing w:line="360" w:lineRule="auto"/>
        <w:ind w:firstLine="560" w:firstLineChars="200"/>
        <w:jc w:val="left"/>
        <w:rPr>
          <w:rFonts w:ascii="宋体" w:hAnsi="宋体" w:cs="宋体"/>
          <w:color w:val="auto"/>
          <w:sz w:val="28"/>
          <w:szCs w:val="28"/>
          <w:highlight w:val="none"/>
        </w:rPr>
      </w:pPr>
    </w:p>
    <w:p w14:paraId="77673F3E">
      <w:pPr>
        <w:spacing w:line="360" w:lineRule="auto"/>
        <w:ind w:firstLine="560" w:firstLineChars="200"/>
        <w:jc w:val="left"/>
        <w:rPr>
          <w:rFonts w:ascii="宋体" w:hAnsi="宋体" w:cs="宋体"/>
          <w:color w:val="auto"/>
          <w:sz w:val="28"/>
          <w:szCs w:val="28"/>
          <w:highlight w:val="none"/>
        </w:rPr>
      </w:pPr>
    </w:p>
    <w:p w14:paraId="7213506A">
      <w:pPr>
        <w:adjustRightInd w:val="0"/>
        <w:snapToGrid w:val="0"/>
        <w:spacing w:line="560" w:lineRule="exact"/>
        <w:ind w:firstLine="560" w:firstLineChars="200"/>
        <w:jc w:val="left"/>
        <w:rPr>
          <w:rFonts w:hint="eastAsia" w:ascii="宋体" w:hAnsi="宋体" w:cs="宋体"/>
          <w:color w:val="auto"/>
          <w:sz w:val="28"/>
          <w:szCs w:val="28"/>
          <w:highlight w:val="none"/>
        </w:rPr>
      </w:pPr>
    </w:p>
    <w:p w14:paraId="2B3E5C7A">
      <w:pPr>
        <w:adjustRightInd w:val="0"/>
        <w:snapToGrid w:val="0"/>
        <w:spacing w:line="560" w:lineRule="exact"/>
        <w:ind w:firstLine="560" w:firstLineChars="200"/>
        <w:jc w:val="left"/>
        <w:rPr>
          <w:rFonts w:ascii="宋体" w:hAnsi="宋体" w:cs="宋体"/>
          <w:color w:val="auto"/>
          <w:sz w:val="28"/>
          <w:szCs w:val="28"/>
          <w:highlight w:val="none"/>
          <w:u w:val="single"/>
        </w:rPr>
      </w:pPr>
      <w:r>
        <w:rPr>
          <w:rFonts w:hint="eastAsia" w:ascii="宋体" w:hAnsi="宋体" w:cs="宋体"/>
          <w:color w:val="auto"/>
          <w:sz w:val="28"/>
          <w:szCs w:val="28"/>
          <w:highlight w:val="none"/>
        </w:rPr>
        <w:t>委托方（甲方）：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55B4DE84">
      <w:pPr>
        <w:adjustRightInd w:val="0"/>
        <w:snapToGrid w:val="0"/>
        <w:spacing w:line="560" w:lineRule="exact"/>
        <w:ind w:left="1959" w:leftChars="266" w:hanging="1400" w:hangingChars="500"/>
        <w:jc w:val="left"/>
        <w:rPr>
          <w:rFonts w:ascii="宋体" w:hAnsi="宋体" w:cs="宋体"/>
          <w:strike/>
          <w:color w:val="auto"/>
          <w:sz w:val="28"/>
          <w:szCs w:val="28"/>
          <w:highlight w:val="none"/>
          <w:u w:val="single"/>
        </w:rPr>
      </w:pPr>
      <w:r>
        <w:rPr>
          <w:rFonts w:hint="eastAsia" w:ascii="宋体" w:hAnsi="宋体" w:cs="宋体"/>
          <w:color w:val="auto"/>
          <w:sz w:val="28"/>
          <w:szCs w:val="28"/>
          <w:highlight w:val="none"/>
        </w:rPr>
        <w:t xml:space="preserve">住 所 地：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38062EF2">
      <w:pPr>
        <w:adjustRightInd w:val="0"/>
        <w:snapToGrid w:val="0"/>
        <w:spacing w:line="5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法定代表人（负责人）：</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rPr>
        <w:t xml:space="preserve"> </w:t>
      </w:r>
    </w:p>
    <w:p w14:paraId="51FB6DDB">
      <w:pPr>
        <w:adjustRightInd w:val="0"/>
        <w:snapToGrid w:val="0"/>
        <w:spacing w:line="560" w:lineRule="exact"/>
        <w:ind w:left="1679" w:leftChars="266" w:hanging="1120" w:hangingChars="400"/>
        <w:jc w:val="left"/>
        <w:rPr>
          <w:rFonts w:ascii="宋体" w:hAnsi="宋体" w:cs="宋体"/>
          <w:color w:val="auto"/>
          <w:sz w:val="28"/>
          <w:szCs w:val="28"/>
          <w:highlight w:val="none"/>
        </w:rPr>
      </w:pPr>
      <w:r>
        <w:rPr>
          <w:rFonts w:hint="eastAsia" w:ascii="宋体" w:hAnsi="宋体" w:cs="宋体"/>
          <w:color w:val="auto"/>
          <w:sz w:val="28"/>
          <w:szCs w:val="28"/>
          <w:highlight w:val="none"/>
        </w:rPr>
        <w:t>开户行：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2AE4CD94">
      <w:pPr>
        <w:adjustRightInd w:val="0"/>
        <w:snapToGrid w:val="0"/>
        <w:spacing w:line="5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账  号：</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0A10AB5B">
      <w:pPr>
        <w:adjustRightInd w:val="0"/>
        <w:snapToGrid w:val="0"/>
        <w:spacing w:line="5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项目联系人：</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0D2341EF">
      <w:pPr>
        <w:adjustRightInd w:val="0"/>
        <w:snapToGrid w:val="0"/>
        <w:spacing w:line="560" w:lineRule="exact"/>
        <w:ind w:left="1959" w:leftChars="266" w:hanging="1400" w:hangingChars="500"/>
        <w:jc w:val="left"/>
        <w:rPr>
          <w:rFonts w:ascii="宋体" w:hAnsi="宋体" w:cs="宋体"/>
          <w:color w:val="auto"/>
          <w:sz w:val="28"/>
          <w:szCs w:val="28"/>
          <w:highlight w:val="none"/>
          <w:u w:val="single"/>
          <w:shd w:val="pct10" w:color="auto" w:fill="FFFFFF"/>
        </w:rPr>
      </w:pPr>
      <w:r>
        <w:rPr>
          <w:rFonts w:hint="eastAsia" w:ascii="宋体" w:hAnsi="宋体" w:cs="宋体"/>
          <w:color w:val="auto"/>
          <w:sz w:val="28"/>
          <w:szCs w:val="28"/>
          <w:highlight w:val="none"/>
        </w:rPr>
        <w:t>通讯地址：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090A09AB">
      <w:pPr>
        <w:adjustRightInd w:val="0"/>
        <w:snapToGrid w:val="0"/>
        <w:spacing w:line="5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手    机：</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17A1ABDD">
      <w:pPr>
        <w:adjustRightInd w:val="0"/>
        <w:snapToGrid w:val="0"/>
        <w:spacing w:line="5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电    话：</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72336227">
      <w:pPr>
        <w:widowControl/>
        <w:adjustRightInd w:val="0"/>
        <w:snapToGrid w:val="0"/>
        <w:spacing w:line="560" w:lineRule="exact"/>
        <w:ind w:firstLine="560" w:firstLineChars="200"/>
        <w:jc w:val="left"/>
        <w:rPr>
          <w:rFonts w:ascii="宋体" w:hAnsi="宋体" w:cs="宋体"/>
          <w:color w:val="auto"/>
          <w:sz w:val="28"/>
          <w:szCs w:val="28"/>
          <w:highlight w:val="none"/>
          <w:u w:val="single"/>
        </w:rPr>
      </w:pPr>
      <w:r>
        <w:rPr>
          <w:rFonts w:hint="eastAsia" w:ascii="宋体" w:hAnsi="宋体" w:cs="宋体"/>
          <w:color w:val="auto"/>
          <w:sz w:val="28"/>
          <w:szCs w:val="28"/>
          <w:highlight w:val="none"/>
        </w:rPr>
        <w:t>电子信箱：</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7893A4E9">
      <w:pPr>
        <w:pStyle w:val="3"/>
        <w:rPr>
          <w:color w:val="auto"/>
          <w:highlight w:val="none"/>
        </w:rPr>
      </w:pPr>
    </w:p>
    <w:p w14:paraId="288FA429">
      <w:pPr>
        <w:adjustRightInd w:val="0"/>
        <w:snapToGrid w:val="0"/>
        <w:spacing w:line="560" w:lineRule="exact"/>
        <w:ind w:firstLine="560" w:firstLineChars="200"/>
        <w:jc w:val="left"/>
        <w:rPr>
          <w:rFonts w:hint="eastAsia" w:ascii="宋体" w:hAnsi="宋体" w:eastAsia="宋体" w:cs="宋体"/>
          <w:color w:val="auto"/>
          <w:sz w:val="28"/>
          <w:szCs w:val="28"/>
          <w:highlight w:val="none"/>
          <w:u w:val="single"/>
        </w:rPr>
      </w:pPr>
      <w:r>
        <w:rPr>
          <w:rFonts w:hint="eastAsia" w:ascii="宋体" w:hAnsi="宋体" w:cs="宋体"/>
          <w:color w:val="auto"/>
          <w:sz w:val="28"/>
          <w:szCs w:val="28"/>
          <w:highlight w:val="none"/>
        </w:rPr>
        <w:t>受托方（乙方）：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i w:val="0"/>
          <w:iCs w:val="0"/>
          <w:caps w:val="0"/>
          <w:color w:val="auto"/>
          <w:spacing w:val="0"/>
          <w:sz w:val="28"/>
          <w:szCs w:val="28"/>
          <w:highlight w:val="none"/>
          <w:u w:val="single"/>
          <w:shd w:val="clear" w:color="auto" w:fill="FFFFFF"/>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7A3DFB77">
      <w:pPr>
        <w:adjustRightInd w:val="0"/>
        <w:snapToGrid w:val="0"/>
        <w:spacing w:line="560" w:lineRule="exact"/>
        <w:ind w:left="1959" w:leftChars="266" w:hanging="1400" w:hangingChars="500"/>
        <w:jc w:val="left"/>
        <w:rPr>
          <w:rFonts w:hint="default" w:ascii="宋体" w:hAnsi="宋体" w:eastAsia="宋体" w:cs="宋体"/>
          <w:strike/>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住 所 地： </w:t>
      </w:r>
      <w:r>
        <w:rPr>
          <w:rFonts w:hint="eastAsia" w:ascii="宋体" w:hAnsi="宋体" w:cs="宋体"/>
          <w:b w:val="0"/>
          <w:bCs w:val="0"/>
          <w:color w:val="auto"/>
          <w:sz w:val="24"/>
          <w:highlight w:val="none"/>
          <w:u w:val="single"/>
          <w:lang w:val="en-US" w:eastAsia="zh-CN"/>
        </w:rPr>
        <w:t xml:space="preserve">                                            </w:t>
      </w:r>
    </w:p>
    <w:p w14:paraId="76C836D6">
      <w:pPr>
        <w:adjustRightInd w:val="0"/>
        <w:snapToGrid w:val="0"/>
        <w:spacing w:line="5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法定代表人（负责人）：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262D541F">
      <w:pPr>
        <w:adjustRightInd w:val="0"/>
        <w:snapToGrid w:val="0"/>
        <w:spacing w:line="560" w:lineRule="exact"/>
        <w:ind w:left="1679" w:leftChars="266" w:hanging="1120" w:hangingChars="4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开户行：</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27F3666C">
      <w:pPr>
        <w:adjustRightInd w:val="0"/>
        <w:snapToGrid w:val="0"/>
        <w:spacing w:line="5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账  号：</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14BDBE4F">
      <w:pPr>
        <w:adjustRightInd w:val="0"/>
        <w:snapToGrid w:val="0"/>
        <w:spacing w:line="5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项目联系人：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3B069C45">
      <w:pPr>
        <w:adjustRightInd w:val="0"/>
        <w:snapToGrid w:val="0"/>
        <w:spacing w:line="560" w:lineRule="exact"/>
        <w:ind w:left="1959" w:leftChars="266" w:hanging="1400" w:hangingChars="500"/>
        <w:jc w:val="left"/>
        <w:rPr>
          <w:rFonts w:hint="eastAsia" w:ascii="宋体" w:hAnsi="宋体" w:eastAsia="宋体" w:cs="宋体"/>
          <w:color w:val="auto"/>
          <w:sz w:val="28"/>
          <w:szCs w:val="28"/>
          <w:highlight w:val="none"/>
          <w:u w:val="single"/>
          <w:shd w:val="pct10" w:color="auto" w:fill="FFFFFF"/>
        </w:rPr>
      </w:pPr>
      <w:r>
        <w:rPr>
          <w:rFonts w:hint="eastAsia" w:ascii="宋体" w:hAnsi="宋体" w:eastAsia="宋体" w:cs="宋体"/>
          <w:color w:val="auto"/>
          <w:sz w:val="28"/>
          <w:szCs w:val="28"/>
          <w:highlight w:val="none"/>
        </w:rPr>
        <w:t>通讯地址：</w:t>
      </w:r>
      <w:r>
        <w:rPr>
          <w:rFonts w:hint="eastAsia" w:ascii="宋体" w:hAnsi="宋体" w:eastAsia="宋体" w:cs="宋体"/>
          <w:color w:val="auto"/>
          <w:sz w:val="28"/>
          <w:szCs w:val="28"/>
          <w:highlight w:val="none"/>
          <w:u w:val="single"/>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5B4353FE">
      <w:pPr>
        <w:adjustRightInd w:val="0"/>
        <w:snapToGrid w:val="0"/>
        <w:spacing w:line="5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手    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5D24E1F5">
      <w:pPr>
        <w:adjustRightInd w:val="0"/>
        <w:snapToGrid w:val="0"/>
        <w:spacing w:line="5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51D36131">
      <w:pPr>
        <w:widowControl/>
        <w:adjustRightInd w:val="0"/>
        <w:snapToGrid w:val="0"/>
        <w:spacing w:line="560" w:lineRule="exact"/>
        <w:ind w:firstLine="560" w:firstLineChars="200"/>
        <w:jc w:val="left"/>
        <w:rPr>
          <w:rFonts w:ascii="宋体" w:hAnsi="宋体" w:cs="宋体"/>
          <w:color w:val="auto"/>
          <w:sz w:val="28"/>
          <w:szCs w:val="28"/>
          <w:highlight w:val="none"/>
          <w:u w:val="single"/>
        </w:rPr>
      </w:pPr>
      <w:r>
        <w:rPr>
          <w:rFonts w:hint="eastAsia" w:ascii="宋体" w:hAnsi="宋体" w:eastAsia="宋体" w:cs="宋体"/>
          <w:color w:val="auto"/>
          <w:sz w:val="28"/>
          <w:szCs w:val="28"/>
          <w:highlight w:val="none"/>
        </w:rPr>
        <w:t>电子信箱：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p>
    <w:p w14:paraId="5B3C1D5D">
      <w:pPr>
        <w:topLinePunct/>
        <w:spacing w:line="360" w:lineRule="auto"/>
        <w:rPr>
          <w:rFonts w:ascii="宋体" w:hAnsi="宋体" w:cs="宋体"/>
          <w:bCs/>
          <w:color w:val="auto"/>
          <w:sz w:val="28"/>
          <w:szCs w:val="28"/>
          <w:highlight w:val="none"/>
          <w:u w:val="single"/>
        </w:rPr>
      </w:pPr>
    </w:p>
    <w:p w14:paraId="6095D3E1">
      <w:pPr>
        <w:widowControl/>
        <w:tabs>
          <w:tab w:val="left" w:pos="360"/>
        </w:tabs>
        <w:spacing w:line="360" w:lineRule="auto"/>
        <w:ind w:firstLine="560" w:firstLineChars="200"/>
        <w:rPr>
          <w:rStyle w:val="10"/>
          <w:rFonts w:cs="宋体"/>
          <w:color w:val="auto"/>
          <w:sz w:val="28"/>
          <w:szCs w:val="28"/>
          <w:highlight w:val="none"/>
        </w:rPr>
      </w:pPr>
    </w:p>
    <w:p w14:paraId="1937FAE7">
      <w:pPr>
        <w:widowControl/>
        <w:tabs>
          <w:tab w:val="left" w:pos="360"/>
        </w:tabs>
        <w:spacing w:line="360" w:lineRule="auto"/>
        <w:ind w:firstLine="560" w:firstLineChars="200"/>
        <w:rPr>
          <w:rStyle w:val="10"/>
          <w:rFonts w:hint="eastAsia" w:ascii="宋体" w:hAnsi="宋体" w:eastAsia="宋体" w:cs="宋体"/>
          <w:color w:val="auto"/>
          <w:sz w:val="28"/>
          <w:szCs w:val="28"/>
          <w:highlight w:val="none"/>
        </w:rPr>
      </w:pPr>
      <w:r>
        <w:rPr>
          <w:rStyle w:val="10"/>
          <w:rFonts w:hint="eastAsia" w:ascii="宋体" w:hAnsi="宋体" w:eastAsia="宋体" w:cs="宋体"/>
          <w:color w:val="auto"/>
          <w:sz w:val="28"/>
          <w:szCs w:val="28"/>
          <w:highlight w:val="none"/>
        </w:rPr>
        <w:t>根据《中华人民共和国民法典》等相关法律法规的规定，甲乙双方经平等协商，就</w:t>
      </w:r>
      <w:r>
        <w:rPr>
          <w:rFonts w:hint="eastAsia" w:ascii="宋体" w:hAnsi="宋体" w:eastAsia="宋体" w:cs="宋体"/>
          <w:color w:val="auto"/>
          <w:sz w:val="28"/>
          <w:szCs w:val="28"/>
          <w:highlight w:val="none"/>
        </w:rPr>
        <w:t>乙方</w:t>
      </w:r>
      <w:r>
        <w:rPr>
          <w:rFonts w:hint="eastAsia" w:ascii="宋体" w:hAnsi="宋体" w:eastAsia="宋体" w:cs="宋体"/>
          <w:color w:val="auto"/>
          <w:sz w:val="28"/>
          <w:szCs w:val="28"/>
          <w:highlight w:val="none"/>
          <w:lang w:val="en-US" w:eastAsia="zh-CN"/>
        </w:rPr>
        <w:t>协助</w:t>
      </w:r>
      <w:r>
        <w:rPr>
          <w:rStyle w:val="10"/>
          <w:rFonts w:hint="eastAsia" w:ascii="宋体" w:hAnsi="宋体" w:eastAsia="宋体" w:cs="宋体"/>
          <w:color w:val="auto"/>
          <w:sz w:val="28"/>
          <w:szCs w:val="28"/>
          <w:highlight w:val="none"/>
          <w:lang w:val="en-US" w:eastAsia="zh-CN"/>
        </w:rPr>
        <w:t>甲方</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u w:val="single"/>
        </w:rPr>
        <w:t>绿色照明改造</w:t>
      </w:r>
      <w:r>
        <w:rPr>
          <w:rFonts w:hint="eastAsia" w:ascii="宋体" w:hAnsi="宋体" w:eastAsia="宋体" w:cs="宋体"/>
          <w:color w:val="auto"/>
          <w:sz w:val="28"/>
          <w:szCs w:val="28"/>
          <w:highlight w:val="none"/>
          <w:u w:val="single"/>
          <w:lang w:val="en-US" w:eastAsia="zh-CN"/>
        </w:rPr>
        <w:t>和建筑节能改造</w:t>
      </w:r>
      <w:r>
        <w:rPr>
          <w:rFonts w:hint="eastAsia" w:ascii="宋体" w:hAnsi="宋体" w:eastAsia="宋体" w:cs="宋体"/>
          <w:color w:val="auto"/>
          <w:sz w:val="28"/>
          <w:szCs w:val="28"/>
          <w:highlight w:val="none"/>
        </w:rPr>
        <w:t>领域</w:t>
      </w:r>
      <w:r>
        <w:rPr>
          <w:rFonts w:hint="eastAsia" w:ascii="宋体" w:hAnsi="宋体" w:eastAsia="宋体" w:cs="宋体"/>
          <w:color w:val="auto"/>
          <w:sz w:val="28"/>
          <w:szCs w:val="28"/>
          <w:highlight w:val="none"/>
          <w:lang w:val="en-US" w:eastAsia="zh-CN"/>
        </w:rPr>
        <w:t>取得</w:t>
      </w:r>
      <w:r>
        <w:rPr>
          <w:rFonts w:hint="eastAsia" w:ascii="宋体" w:hAnsi="宋体" w:eastAsia="宋体" w:cs="宋体"/>
          <w:color w:val="auto"/>
          <w:sz w:val="28"/>
          <w:szCs w:val="28"/>
          <w:highlight w:val="none"/>
          <w:u w:val="single"/>
        </w:rPr>
        <w:t>合同能源管理</w:t>
      </w:r>
      <w:r>
        <w:rPr>
          <w:rFonts w:hint="eastAsia" w:ascii="宋体" w:hAnsi="宋体" w:eastAsia="宋体" w:cs="宋体"/>
          <w:color w:val="auto"/>
          <w:sz w:val="28"/>
          <w:szCs w:val="28"/>
          <w:highlight w:val="none"/>
        </w:rPr>
        <w:t>服务认证及监审</w:t>
      </w:r>
      <w:r>
        <w:rPr>
          <w:rFonts w:hint="eastAsia" w:ascii="宋体" w:hAnsi="宋体" w:eastAsia="宋体" w:cs="宋体"/>
          <w:color w:val="auto"/>
          <w:sz w:val="28"/>
          <w:szCs w:val="28"/>
          <w:highlight w:val="none"/>
          <w:lang w:val="en-US" w:eastAsia="zh-CN"/>
        </w:rPr>
        <w:t>事宜</w:t>
      </w:r>
      <w:r>
        <w:rPr>
          <w:rStyle w:val="10"/>
          <w:rFonts w:hint="eastAsia" w:ascii="宋体" w:hAnsi="宋体" w:eastAsia="宋体" w:cs="宋体"/>
          <w:color w:val="auto"/>
          <w:sz w:val="28"/>
          <w:szCs w:val="28"/>
          <w:highlight w:val="none"/>
        </w:rPr>
        <w:t>达成以下合同，以兹双方共同遵守：</w:t>
      </w:r>
    </w:p>
    <w:p w14:paraId="74EA74A3">
      <w:pPr>
        <w:widowControl/>
        <w:tabs>
          <w:tab w:val="left" w:pos="360"/>
        </w:tabs>
        <w:spacing w:line="360" w:lineRule="auto"/>
        <w:ind w:firstLine="562" w:firstLineChars="200"/>
        <w:rPr>
          <w:rStyle w:val="10"/>
          <w:rFonts w:hint="default" w:cs="宋体"/>
          <w:b/>
          <w:bCs/>
          <w:color w:val="auto"/>
          <w:kern w:val="0"/>
          <w:sz w:val="28"/>
          <w:szCs w:val="28"/>
          <w:highlight w:val="none"/>
        </w:rPr>
      </w:pPr>
      <w:r>
        <w:rPr>
          <w:rStyle w:val="10"/>
          <w:rFonts w:cs="宋体"/>
          <w:b/>
          <w:bCs/>
          <w:color w:val="auto"/>
          <w:kern w:val="0"/>
          <w:sz w:val="28"/>
          <w:szCs w:val="28"/>
          <w:highlight w:val="none"/>
        </w:rPr>
        <w:t>一、服务内容：</w:t>
      </w:r>
    </w:p>
    <w:p w14:paraId="722B6E72">
      <w:pPr>
        <w:widowControl/>
        <w:tabs>
          <w:tab w:val="left" w:pos="360"/>
        </w:tabs>
        <w:adjustRightInd w:val="0"/>
        <w:snapToGrid w:val="0"/>
        <w:spacing w:line="360" w:lineRule="auto"/>
        <w:ind w:firstLine="560" w:firstLineChars="200"/>
        <w:textAlignment w:val="center"/>
        <w:rPr>
          <w:rStyle w:val="10"/>
          <w:rFonts w:hint="eastAsia" w:cs="宋体"/>
          <w:color w:val="auto"/>
          <w:kern w:val="0"/>
          <w:sz w:val="28"/>
          <w:szCs w:val="28"/>
          <w:highlight w:val="none"/>
          <w:lang w:val="en-US" w:eastAsia="zh-CN"/>
        </w:rPr>
      </w:pPr>
      <w:r>
        <w:rPr>
          <w:rStyle w:val="10"/>
          <w:rFonts w:hint="eastAsia" w:cs="宋体"/>
          <w:color w:val="auto"/>
          <w:kern w:val="0"/>
          <w:sz w:val="28"/>
          <w:szCs w:val="28"/>
          <w:highlight w:val="none"/>
          <w:lang w:val="en-US" w:eastAsia="zh-CN"/>
        </w:rPr>
        <w:t>乙方为甲方合同能源管理服务（绿色照明改造、建筑节能改造领域）认证</w:t>
      </w:r>
      <w:r>
        <w:rPr>
          <w:rStyle w:val="10"/>
          <w:rFonts w:hint="eastAsia" w:cs="宋体"/>
          <w:color w:val="auto"/>
          <w:kern w:val="0"/>
          <w:sz w:val="28"/>
          <w:szCs w:val="28"/>
          <w:highlight w:val="none"/>
        </w:rPr>
        <w:t>以及</w:t>
      </w:r>
      <w:r>
        <w:rPr>
          <w:rStyle w:val="10"/>
          <w:rFonts w:hint="eastAsia" w:cs="宋体"/>
          <w:color w:val="auto"/>
          <w:kern w:val="0"/>
          <w:sz w:val="28"/>
          <w:szCs w:val="28"/>
          <w:highlight w:val="none"/>
          <w:lang w:val="en-US" w:eastAsia="zh-CN"/>
        </w:rPr>
        <w:t>2027</w:t>
      </w:r>
      <w:r>
        <w:rPr>
          <w:rStyle w:val="10"/>
          <w:rFonts w:hint="eastAsia" w:cs="宋体"/>
          <w:color w:val="auto"/>
          <w:kern w:val="0"/>
          <w:sz w:val="28"/>
          <w:szCs w:val="28"/>
          <w:highlight w:val="none"/>
        </w:rPr>
        <w:t>-20</w:t>
      </w:r>
      <w:r>
        <w:rPr>
          <w:rStyle w:val="10"/>
          <w:rFonts w:hint="eastAsia" w:cs="宋体"/>
          <w:color w:val="auto"/>
          <w:kern w:val="0"/>
          <w:sz w:val="28"/>
          <w:szCs w:val="28"/>
          <w:highlight w:val="none"/>
          <w:lang w:val="en-US" w:eastAsia="zh-CN"/>
        </w:rPr>
        <w:t>28</w:t>
      </w:r>
      <w:r>
        <w:rPr>
          <w:rStyle w:val="10"/>
          <w:rFonts w:hint="eastAsia" w:cs="宋体"/>
          <w:color w:val="auto"/>
          <w:kern w:val="0"/>
          <w:sz w:val="28"/>
          <w:szCs w:val="28"/>
          <w:highlight w:val="none"/>
        </w:rPr>
        <w:t>年度</w:t>
      </w:r>
      <w:r>
        <w:rPr>
          <w:rStyle w:val="10"/>
          <w:rFonts w:hint="eastAsia" w:cs="宋体"/>
          <w:color w:val="auto"/>
          <w:kern w:val="0"/>
          <w:sz w:val="28"/>
          <w:szCs w:val="28"/>
          <w:highlight w:val="none"/>
          <w:lang w:eastAsia="zh-CN"/>
        </w:rPr>
        <w:t>（</w:t>
      </w:r>
      <w:r>
        <w:rPr>
          <w:rStyle w:val="10"/>
          <w:rFonts w:hint="eastAsia" w:cs="宋体"/>
          <w:color w:val="auto"/>
          <w:kern w:val="0"/>
          <w:sz w:val="28"/>
          <w:szCs w:val="28"/>
          <w:highlight w:val="none"/>
          <w:lang w:val="en-US" w:eastAsia="zh-CN"/>
        </w:rPr>
        <w:t>两个监审年度）</w:t>
      </w:r>
      <w:r>
        <w:rPr>
          <w:rStyle w:val="10"/>
          <w:rFonts w:hint="eastAsia" w:cs="宋体"/>
          <w:color w:val="auto"/>
          <w:kern w:val="0"/>
          <w:sz w:val="28"/>
          <w:szCs w:val="28"/>
          <w:highlight w:val="none"/>
        </w:rPr>
        <w:t>的</w:t>
      </w:r>
      <w:r>
        <w:rPr>
          <w:rStyle w:val="10"/>
          <w:rFonts w:hint="eastAsia" w:cs="宋体"/>
          <w:color w:val="auto"/>
          <w:kern w:val="0"/>
          <w:sz w:val="28"/>
          <w:szCs w:val="28"/>
          <w:highlight w:val="none"/>
          <w:lang w:val="en-US" w:eastAsia="zh-CN"/>
        </w:rPr>
        <w:t>监审</w:t>
      </w:r>
      <w:r>
        <w:rPr>
          <w:rStyle w:val="10"/>
          <w:rFonts w:hint="eastAsia" w:cs="宋体"/>
          <w:color w:val="auto"/>
          <w:kern w:val="0"/>
          <w:sz w:val="28"/>
          <w:szCs w:val="28"/>
          <w:highlight w:val="none"/>
        </w:rPr>
        <w:t>提供专项服务</w:t>
      </w:r>
      <w:r>
        <w:rPr>
          <w:rStyle w:val="10"/>
          <w:rFonts w:hint="eastAsia" w:cs="宋体"/>
          <w:color w:val="auto"/>
          <w:kern w:val="0"/>
          <w:sz w:val="28"/>
          <w:szCs w:val="28"/>
          <w:highlight w:val="none"/>
          <w:lang w:eastAsia="zh-CN"/>
        </w:rPr>
        <w:t>，</w:t>
      </w:r>
      <w:r>
        <w:rPr>
          <w:rStyle w:val="10"/>
          <w:rFonts w:hint="eastAsia" w:cs="宋体"/>
          <w:color w:val="auto"/>
          <w:kern w:val="0"/>
          <w:sz w:val="28"/>
          <w:szCs w:val="28"/>
          <w:highlight w:val="none"/>
        </w:rPr>
        <w:t>协助</w:t>
      </w:r>
      <w:r>
        <w:rPr>
          <w:rStyle w:val="10"/>
          <w:rFonts w:hint="eastAsia" w:cs="宋体"/>
          <w:color w:val="auto"/>
          <w:kern w:val="0"/>
          <w:sz w:val="28"/>
          <w:szCs w:val="28"/>
          <w:highlight w:val="none"/>
          <w:lang w:val="en-US" w:eastAsia="zh-CN"/>
        </w:rPr>
        <w:t>甲方完成</w:t>
      </w:r>
      <w:r>
        <w:rPr>
          <w:rStyle w:val="10"/>
          <w:rFonts w:hint="eastAsia" w:cs="宋体"/>
          <w:color w:val="auto"/>
          <w:kern w:val="0"/>
          <w:sz w:val="28"/>
          <w:szCs w:val="28"/>
          <w:highlight w:val="none"/>
        </w:rPr>
        <w:t>上述</w:t>
      </w:r>
      <w:r>
        <w:rPr>
          <w:rFonts w:hint="eastAsia" w:ascii="宋体" w:hAnsi="宋体" w:eastAsia="宋体" w:cs="宋体"/>
          <w:color w:val="auto"/>
          <w:sz w:val="28"/>
          <w:szCs w:val="28"/>
          <w:highlight w:val="none"/>
          <w:u w:val="single"/>
        </w:rPr>
        <w:t>合同能源管理</w:t>
      </w:r>
      <w:r>
        <w:rPr>
          <w:rFonts w:hint="eastAsia" w:ascii="宋体" w:hAnsi="宋体" w:eastAsia="宋体" w:cs="宋体"/>
          <w:color w:val="auto"/>
          <w:sz w:val="28"/>
          <w:szCs w:val="28"/>
          <w:highlight w:val="none"/>
        </w:rPr>
        <w:t>服务</w:t>
      </w:r>
      <w:r>
        <w:rPr>
          <w:rStyle w:val="10"/>
          <w:rFonts w:hint="eastAsia" w:cs="宋体"/>
          <w:color w:val="auto"/>
          <w:kern w:val="0"/>
          <w:sz w:val="28"/>
          <w:szCs w:val="28"/>
          <w:highlight w:val="none"/>
          <w:lang w:val="en-US" w:eastAsia="zh-CN"/>
        </w:rPr>
        <w:t>认证</w:t>
      </w:r>
      <w:r>
        <w:rPr>
          <w:rStyle w:val="10"/>
          <w:rFonts w:hint="eastAsia" w:cs="宋体"/>
          <w:color w:val="auto"/>
          <w:kern w:val="0"/>
          <w:sz w:val="28"/>
          <w:szCs w:val="28"/>
          <w:highlight w:val="none"/>
        </w:rPr>
        <w:t>、获得相应的认证证书，</w:t>
      </w:r>
      <w:r>
        <w:rPr>
          <w:rStyle w:val="10"/>
          <w:rFonts w:hint="eastAsia" w:cs="宋体"/>
          <w:color w:val="auto"/>
          <w:kern w:val="0"/>
          <w:sz w:val="28"/>
          <w:szCs w:val="28"/>
          <w:highlight w:val="none"/>
        </w:rPr>
        <w:t>证书在全国认证认可信息公共服务平台认证信息查询系统“http://cx.cnca.cn/”可查询有效</w:t>
      </w:r>
      <w:r>
        <w:rPr>
          <w:rStyle w:val="10"/>
          <w:rFonts w:hint="eastAsia" w:cs="宋体"/>
          <w:color w:val="auto"/>
          <w:kern w:val="0"/>
          <w:sz w:val="28"/>
          <w:szCs w:val="28"/>
          <w:highlight w:val="none"/>
        </w:rPr>
        <w:t>，并协助</w:t>
      </w:r>
      <w:r>
        <w:rPr>
          <w:rStyle w:val="10"/>
          <w:rFonts w:hint="eastAsia" w:cs="宋体"/>
          <w:color w:val="auto"/>
          <w:kern w:val="0"/>
          <w:sz w:val="28"/>
          <w:szCs w:val="28"/>
          <w:highlight w:val="none"/>
          <w:lang w:val="en-US" w:eastAsia="zh-CN"/>
        </w:rPr>
        <w:t>甲方</w:t>
      </w:r>
      <w:r>
        <w:rPr>
          <w:rStyle w:val="10"/>
          <w:rFonts w:hint="eastAsia" w:cs="宋体"/>
          <w:color w:val="auto"/>
          <w:kern w:val="0"/>
          <w:sz w:val="28"/>
          <w:szCs w:val="28"/>
          <w:highlight w:val="none"/>
        </w:rPr>
        <w:t>完成上述</w:t>
      </w:r>
      <w:r>
        <w:rPr>
          <w:rFonts w:hint="eastAsia" w:ascii="宋体" w:hAnsi="宋体" w:eastAsia="宋体" w:cs="宋体"/>
          <w:color w:val="auto"/>
          <w:sz w:val="28"/>
          <w:szCs w:val="28"/>
          <w:highlight w:val="none"/>
          <w:u w:val="single"/>
        </w:rPr>
        <w:t>合同能源管理</w:t>
      </w:r>
      <w:r>
        <w:rPr>
          <w:rFonts w:hint="eastAsia" w:ascii="宋体" w:hAnsi="宋体" w:eastAsia="宋体" w:cs="宋体"/>
          <w:color w:val="auto"/>
          <w:sz w:val="28"/>
          <w:szCs w:val="28"/>
          <w:highlight w:val="none"/>
        </w:rPr>
        <w:t>服务认证</w:t>
      </w:r>
      <w:r>
        <w:rPr>
          <w:rStyle w:val="10"/>
          <w:rFonts w:hint="eastAsia" w:cs="宋体"/>
          <w:color w:val="auto"/>
          <w:kern w:val="0"/>
          <w:sz w:val="28"/>
          <w:szCs w:val="28"/>
          <w:highlight w:val="none"/>
          <w:lang w:val="en-US" w:eastAsia="zh-CN"/>
        </w:rPr>
        <w:t>2027</w:t>
      </w:r>
      <w:r>
        <w:rPr>
          <w:rStyle w:val="10"/>
          <w:rFonts w:hint="eastAsia" w:cs="宋体"/>
          <w:color w:val="auto"/>
          <w:kern w:val="0"/>
          <w:sz w:val="28"/>
          <w:szCs w:val="28"/>
          <w:highlight w:val="none"/>
        </w:rPr>
        <w:t>-20</w:t>
      </w:r>
      <w:r>
        <w:rPr>
          <w:rStyle w:val="10"/>
          <w:rFonts w:hint="eastAsia" w:cs="宋体"/>
          <w:color w:val="auto"/>
          <w:kern w:val="0"/>
          <w:sz w:val="28"/>
          <w:szCs w:val="28"/>
          <w:highlight w:val="none"/>
          <w:lang w:val="en-US" w:eastAsia="zh-CN"/>
        </w:rPr>
        <w:t>28</w:t>
      </w:r>
      <w:r>
        <w:rPr>
          <w:rStyle w:val="10"/>
          <w:rFonts w:hint="eastAsia" w:cs="宋体"/>
          <w:color w:val="auto"/>
          <w:kern w:val="0"/>
          <w:sz w:val="28"/>
          <w:szCs w:val="28"/>
          <w:highlight w:val="none"/>
        </w:rPr>
        <w:t>年度</w:t>
      </w:r>
      <w:r>
        <w:rPr>
          <w:rStyle w:val="10"/>
          <w:rFonts w:hint="eastAsia" w:cs="宋体"/>
          <w:color w:val="auto"/>
          <w:kern w:val="0"/>
          <w:sz w:val="28"/>
          <w:szCs w:val="28"/>
          <w:highlight w:val="none"/>
          <w:lang w:eastAsia="zh-CN"/>
        </w:rPr>
        <w:t>（</w:t>
      </w:r>
      <w:r>
        <w:rPr>
          <w:rStyle w:val="10"/>
          <w:rFonts w:hint="eastAsia" w:cs="宋体"/>
          <w:color w:val="auto"/>
          <w:kern w:val="0"/>
          <w:sz w:val="28"/>
          <w:szCs w:val="28"/>
          <w:highlight w:val="none"/>
          <w:lang w:val="en-US" w:eastAsia="zh-CN"/>
        </w:rPr>
        <w:t>两个监审年度）监审</w:t>
      </w:r>
      <w:r>
        <w:rPr>
          <w:rStyle w:val="10"/>
          <w:rFonts w:hint="eastAsia" w:cs="宋体"/>
          <w:color w:val="auto"/>
          <w:kern w:val="0"/>
          <w:sz w:val="28"/>
          <w:szCs w:val="28"/>
          <w:highlight w:val="none"/>
        </w:rPr>
        <w:t>服务，</w:t>
      </w:r>
      <w:r>
        <w:rPr>
          <w:rStyle w:val="10"/>
          <w:rFonts w:hint="eastAsia" w:cs="宋体"/>
          <w:color w:val="auto"/>
          <w:kern w:val="0"/>
          <w:sz w:val="28"/>
          <w:szCs w:val="28"/>
          <w:highlight w:val="none"/>
        </w:rPr>
        <w:t>确保证书在全国认证认可信息公共服务平台认证信</w:t>
      </w:r>
      <w:bookmarkStart w:id="2" w:name="_GoBack"/>
      <w:bookmarkEnd w:id="2"/>
      <w:r>
        <w:rPr>
          <w:rStyle w:val="10"/>
          <w:rFonts w:hint="eastAsia" w:cs="宋体"/>
          <w:color w:val="auto"/>
          <w:kern w:val="0"/>
          <w:sz w:val="28"/>
          <w:szCs w:val="28"/>
          <w:highlight w:val="none"/>
        </w:rPr>
        <w:t>息查询系统持续查询有效</w:t>
      </w:r>
      <w:r>
        <w:rPr>
          <w:rStyle w:val="10"/>
          <w:rFonts w:cs="宋体"/>
          <w:color w:val="auto"/>
          <w:kern w:val="0"/>
          <w:sz w:val="28"/>
          <w:szCs w:val="28"/>
          <w:highlight w:val="none"/>
        </w:rPr>
        <w:t>。</w:t>
      </w:r>
      <w:r>
        <w:rPr>
          <w:rStyle w:val="10"/>
          <w:rFonts w:hint="eastAsia" w:cs="宋体"/>
          <w:color w:val="auto"/>
          <w:kern w:val="0"/>
          <w:sz w:val="28"/>
          <w:szCs w:val="28"/>
          <w:highlight w:val="none"/>
          <w:lang w:val="en-US" w:eastAsia="zh-CN"/>
        </w:rPr>
        <w:t>确保合同能源管理服务有效持有期3年。</w:t>
      </w:r>
    </w:p>
    <w:p w14:paraId="6C1C1A44">
      <w:pPr>
        <w:pStyle w:val="2"/>
        <w:ind w:firstLine="560" w:firstLineChars="200"/>
        <w:rPr>
          <w:rStyle w:val="10"/>
          <w:rFonts w:hint="default" w:ascii="宋体" w:hAnsi="宋体" w:eastAsia="宋体" w:cs="宋体"/>
          <w:color w:val="auto"/>
          <w:kern w:val="0"/>
          <w:sz w:val="28"/>
          <w:szCs w:val="28"/>
          <w:highlight w:val="none"/>
          <w:lang w:val="en-US" w:eastAsia="zh-CN" w:bidi="ar-SA"/>
        </w:rPr>
      </w:pPr>
      <w:r>
        <w:rPr>
          <w:rStyle w:val="10"/>
          <w:rFonts w:hint="default" w:ascii="宋体" w:hAnsi="宋体" w:eastAsia="宋体" w:cs="宋体"/>
          <w:color w:val="auto"/>
          <w:kern w:val="0"/>
          <w:sz w:val="28"/>
          <w:szCs w:val="28"/>
          <w:highlight w:val="none"/>
          <w:lang w:val="en-US" w:eastAsia="zh-CN" w:bidi="ar-SA"/>
        </w:rPr>
        <w:t>合同签订之日起45日内，完成2个领域（建筑节能改造、绿色照明改造）</w:t>
      </w:r>
      <w:r>
        <w:rPr>
          <w:rStyle w:val="10"/>
          <w:rFonts w:hint="eastAsia" w:cs="宋体"/>
          <w:color w:val="auto"/>
          <w:kern w:val="0"/>
          <w:sz w:val="28"/>
          <w:szCs w:val="28"/>
          <w:highlight w:val="none"/>
          <w:lang w:val="en-US" w:eastAsia="zh-CN"/>
        </w:rPr>
        <w:t>合同能源管理服务</w:t>
      </w:r>
      <w:r>
        <w:rPr>
          <w:rStyle w:val="10"/>
          <w:rFonts w:hint="default" w:ascii="宋体" w:hAnsi="宋体" w:eastAsia="宋体" w:cs="宋体"/>
          <w:color w:val="auto"/>
          <w:kern w:val="0"/>
          <w:sz w:val="28"/>
          <w:szCs w:val="28"/>
          <w:highlight w:val="none"/>
          <w:lang w:val="en-US" w:eastAsia="zh-CN" w:bidi="ar-SA"/>
        </w:rPr>
        <w:t>认证审核并取得认证证书</w:t>
      </w:r>
      <w:r>
        <w:rPr>
          <w:rStyle w:val="10"/>
          <w:rFonts w:hint="eastAsia" w:ascii="宋体" w:hAnsi="宋体" w:cs="宋体"/>
          <w:color w:val="auto"/>
          <w:kern w:val="0"/>
          <w:sz w:val="28"/>
          <w:szCs w:val="28"/>
          <w:highlight w:val="none"/>
          <w:lang w:val="en-US" w:eastAsia="zh-CN" w:bidi="ar-SA"/>
        </w:rPr>
        <w:t>。</w:t>
      </w:r>
    </w:p>
    <w:p w14:paraId="4F054B4B">
      <w:pPr>
        <w:widowControl/>
        <w:tabs>
          <w:tab w:val="left" w:pos="360"/>
        </w:tabs>
        <w:spacing w:line="360" w:lineRule="auto"/>
        <w:ind w:firstLine="562" w:firstLineChars="200"/>
        <w:rPr>
          <w:rStyle w:val="10"/>
          <w:rFonts w:hint="default" w:cs="宋体"/>
          <w:b/>
          <w:bCs/>
          <w:color w:val="auto"/>
          <w:sz w:val="28"/>
          <w:szCs w:val="28"/>
          <w:highlight w:val="none"/>
        </w:rPr>
      </w:pPr>
      <w:r>
        <w:rPr>
          <w:rStyle w:val="10"/>
          <w:rFonts w:cs="宋体"/>
          <w:b/>
          <w:bCs/>
          <w:color w:val="auto"/>
          <w:kern w:val="0"/>
          <w:sz w:val="28"/>
          <w:szCs w:val="28"/>
          <w:highlight w:val="none"/>
        </w:rPr>
        <w:t>二、</w:t>
      </w:r>
      <w:bookmarkStart w:id="0" w:name="_Toc301352985"/>
      <w:r>
        <w:rPr>
          <w:rStyle w:val="10"/>
          <w:rFonts w:hint="default" w:cs="宋体"/>
          <w:b/>
          <w:bCs/>
          <w:color w:val="auto"/>
          <w:sz w:val="28"/>
          <w:szCs w:val="28"/>
          <w:highlight w:val="none"/>
        </w:rPr>
        <w:t>甲方的权利和义务</w:t>
      </w:r>
      <w:bookmarkEnd w:id="0"/>
    </w:p>
    <w:p w14:paraId="1D325CF6">
      <w:pPr>
        <w:widowControl/>
        <w:tabs>
          <w:tab w:val="left" w:pos="360"/>
        </w:tabs>
        <w:adjustRightInd w:val="0"/>
        <w:snapToGrid w:val="0"/>
        <w:spacing w:line="360" w:lineRule="auto"/>
        <w:ind w:firstLine="560" w:firstLineChars="200"/>
        <w:textAlignment w:val="center"/>
        <w:rPr>
          <w:rStyle w:val="10"/>
          <w:rFonts w:hint="default" w:cs="宋体"/>
          <w:color w:val="auto"/>
          <w:kern w:val="0"/>
          <w:sz w:val="28"/>
          <w:szCs w:val="28"/>
          <w:highlight w:val="none"/>
        </w:rPr>
      </w:pPr>
      <w:r>
        <w:rPr>
          <w:rStyle w:val="10"/>
          <w:rFonts w:cs="宋体"/>
          <w:color w:val="auto"/>
          <w:kern w:val="0"/>
          <w:sz w:val="28"/>
          <w:szCs w:val="28"/>
          <w:highlight w:val="none"/>
        </w:rPr>
        <w:t>（一）甲方按照国家规定的标准提供满足办理</w:t>
      </w:r>
      <w:r>
        <w:rPr>
          <w:rStyle w:val="10"/>
          <w:rFonts w:hint="eastAsia" w:cs="宋体"/>
          <w:color w:val="auto"/>
          <w:kern w:val="0"/>
          <w:sz w:val="28"/>
          <w:szCs w:val="28"/>
          <w:highlight w:val="none"/>
          <w:lang w:val="en-US" w:eastAsia="zh-CN"/>
        </w:rPr>
        <w:t>认证</w:t>
      </w:r>
      <w:r>
        <w:rPr>
          <w:rStyle w:val="10"/>
          <w:rFonts w:cs="宋体"/>
          <w:color w:val="auto"/>
          <w:kern w:val="0"/>
          <w:sz w:val="28"/>
          <w:szCs w:val="28"/>
          <w:highlight w:val="none"/>
        </w:rPr>
        <w:t>证书要求所需的证明材料。</w:t>
      </w:r>
    </w:p>
    <w:p w14:paraId="5074894B">
      <w:pPr>
        <w:widowControl/>
        <w:tabs>
          <w:tab w:val="left" w:pos="360"/>
        </w:tabs>
        <w:adjustRightInd w:val="0"/>
        <w:snapToGrid w:val="0"/>
        <w:spacing w:line="360" w:lineRule="auto"/>
        <w:ind w:firstLine="560" w:firstLineChars="200"/>
        <w:textAlignment w:val="center"/>
        <w:rPr>
          <w:rStyle w:val="10"/>
          <w:rFonts w:hint="default" w:cs="宋体"/>
          <w:color w:val="auto"/>
          <w:kern w:val="0"/>
          <w:sz w:val="28"/>
          <w:szCs w:val="28"/>
          <w:highlight w:val="none"/>
        </w:rPr>
      </w:pPr>
      <w:r>
        <w:rPr>
          <w:rStyle w:val="10"/>
          <w:rFonts w:cs="宋体"/>
          <w:color w:val="auto"/>
          <w:kern w:val="0"/>
          <w:sz w:val="28"/>
          <w:szCs w:val="28"/>
          <w:highlight w:val="none"/>
        </w:rPr>
        <w:t>（二）甲方配合乙方按计划开展工作，提供办理</w:t>
      </w:r>
      <w:r>
        <w:rPr>
          <w:rStyle w:val="10"/>
          <w:rFonts w:hint="eastAsia" w:cs="宋体"/>
          <w:color w:val="auto"/>
          <w:kern w:val="0"/>
          <w:sz w:val="28"/>
          <w:szCs w:val="28"/>
          <w:highlight w:val="none"/>
          <w:lang w:val="en-US" w:eastAsia="zh-CN"/>
        </w:rPr>
        <w:t>合同能源管理服务认证</w:t>
      </w:r>
      <w:r>
        <w:rPr>
          <w:rStyle w:val="10"/>
          <w:rFonts w:hint="eastAsia" w:cs="宋体"/>
          <w:color w:val="auto"/>
          <w:kern w:val="0"/>
          <w:sz w:val="28"/>
          <w:szCs w:val="28"/>
          <w:highlight w:val="none"/>
          <w:lang w:eastAsia="zh-CN"/>
        </w:rPr>
        <w:t>证</w:t>
      </w:r>
      <w:r>
        <w:rPr>
          <w:rStyle w:val="10"/>
          <w:rFonts w:hint="eastAsia" w:cs="宋体"/>
          <w:color w:val="auto"/>
          <w:kern w:val="0"/>
          <w:sz w:val="28"/>
          <w:szCs w:val="28"/>
          <w:highlight w:val="none"/>
          <w:lang w:val="en-US" w:eastAsia="zh-CN"/>
        </w:rPr>
        <w:t>书</w:t>
      </w:r>
      <w:r>
        <w:rPr>
          <w:rStyle w:val="10"/>
          <w:rFonts w:cs="宋体"/>
          <w:color w:val="auto"/>
          <w:kern w:val="0"/>
          <w:sz w:val="28"/>
          <w:szCs w:val="28"/>
          <w:highlight w:val="none"/>
        </w:rPr>
        <w:t>所需的资料和数据，且保证所提供的资料真实有效。</w:t>
      </w:r>
    </w:p>
    <w:p w14:paraId="3E65FB74">
      <w:pPr>
        <w:widowControl/>
        <w:tabs>
          <w:tab w:val="left" w:pos="360"/>
        </w:tabs>
        <w:adjustRightInd w:val="0"/>
        <w:snapToGrid w:val="0"/>
        <w:spacing w:line="360" w:lineRule="auto"/>
        <w:ind w:firstLine="560" w:firstLineChars="200"/>
        <w:textAlignment w:val="center"/>
        <w:rPr>
          <w:rStyle w:val="10"/>
          <w:rFonts w:hint="default" w:cs="宋体"/>
          <w:color w:val="auto"/>
          <w:kern w:val="0"/>
          <w:sz w:val="28"/>
          <w:szCs w:val="28"/>
          <w:highlight w:val="none"/>
        </w:rPr>
      </w:pPr>
      <w:r>
        <w:rPr>
          <w:rStyle w:val="10"/>
          <w:rFonts w:cs="宋体"/>
          <w:color w:val="auto"/>
          <w:kern w:val="0"/>
          <w:sz w:val="28"/>
          <w:szCs w:val="28"/>
          <w:highlight w:val="none"/>
        </w:rPr>
        <w:t>（三）甲方有权监督乙方的工作，对工作进展随时提出建议和意见，有任何重大变化的事件应及时通知乙方。</w:t>
      </w:r>
    </w:p>
    <w:p w14:paraId="41365457">
      <w:pPr>
        <w:keepNext w:val="0"/>
        <w:keepLines w:val="0"/>
        <w:pageBreakBefore w:val="0"/>
        <w:widowControl/>
        <w:tabs>
          <w:tab w:val="left" w:pos="360"/>
        </w:tabs>
        <w:kinsoku/>
        <w:wordWrap/>
        <w:overflowPunct/>
        <w:topLinePunct w:val="0"/>
        <w:autoSpaceDE/>
        <w:autoSpaceDN/>
        <w:bidi w:val="0"/>
        <w:adjustRightInd/>
        <w:snapToGrid/>
        <w:spacing w:line="360" w:lineRule="auto"/>
        <w:ind w:firstLine="562" w:firstLineChars="200"/>
        <w:textAlignment w:val="auto"/>
        <w:rPr>
          <w:rStyle w:val="10"/>
          <w:rFonts w:hint="default" w:cs="宋体"/>
          <w:b/>
          <w:bCs/>
          <w:color w:val="auto"/>
          <w:kern w:val="0"/>
          <w:sz w:val="28"/>
          <w:szCs w:val="28"/>
          <w:highlight w:val="none"/>
        </w:rPr>
      </w:pPr>
      <w:r>
        <w:rPr>
          <w:rStyle w:val="10"/>
          <w:rFonts w:cs="宋体"/>
          <w:b/>
          <w:bCs/>
          <w:color w:val="auto"/>
          <w:kern w:val="0"/>
          <w:sz w:val="28"/>
          <w:szCs w:val="28"/>
          <w:highlight w:val="none"/>
        </w:rPr>
        <w:t>三、乙</w:t>
      </w:r>
      <w:r>
        <w:rPr>
          <w:rStyle w:val="10"/>
          <w:rFonts w:hint="default" w:cs="宋体"/>
          <w:b/>
          <w:bCs/>
          <w:color w:val="auto"/>
          <w:sz w:val="28"/>
          <w:szCs w:val="28"/>
          <w:highlight w:val="none"/>
        </w:rPr>
        <w:t>方的权利和义务</w:t>
      </w:r>
    </w:p>
    <w:p w14:paraId="2C5EFCAC">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both"/>
        <w:textAlignment w:val="auto"/>
        <w:rPr>
          <w:rStyle w:val="10"/>
          <w:rFonts w:hint="eastAsia" w:cs="宋体"/>
          <w:color w:val="auto"/>
          <w:kern w:val="0"/>
          <w:sz w:val="28"/>
          <w:szCs w:val="28"/>
          <w:highlight w:val="none"/>
          <w:lang w:val="en-US" w:eastAsia="zh-CN" w:bidi="ar-SA"/>
        </w:rPr>
      </w:pPr>
      <w:r>
        <w:rPr>
          <w:rStyle w:val="10"/>
          <w:rFonts w:cs="宋体"/>
          <w:color w:val="auto"/>
          <w:kern w:val="0"/>
          <w:sz w:val="28"/>
          <w:szCs w:val="28"/>
          <w:highlight w:val="none"/>
          <w:lang w:val="en-US" w:eastAsia="zh-CN" w:bidi="ar-SA"/>
        </w:rPr>
        <w:t>（一）</w:t>
      </w:r>
      <w:r>
        <w:rPr>
          <w:rStyle w:val="10"/>
          <w:rFonts w:hint="eastAsia" w:cs="宋体"/>
          <w:color w:val="auto"/>
          <w:kern w:val="0"/>
          <w:sz w:val="28"/>
          <w:szCs w:val="28"/>
          <w:highlight w:val="none"/>
          <w:lang w:val="en-US" w:eastAsia="zh-CN" w:bidi="ar-SA"/>
        </w:rPr>
        <w:t>乙方自</w:t>
      </w:r>
      <w:r>
        <w:rPr>
          <w:rStyle w:val="10"/>
          <w:rFonts w:cs="宋体"/>
          <w:color w:val="auto"/>
          <w:kern w:val="0"/>
          <w:sz w:val="28"/>
          <w:szCs w:val="28"/>
          <w:highlight w:val="none"/>
          <w:lang w:val="en-US" w:eastAsia="zh-CN" w:bidi="ar-SA"/>
        </w:rPr>
        <w:t>本合同签订之日起</w:t>
      </w:r>
      <w:r>
        <w:rPr>
          <w:rStyle w:val="10"/>
          <w:rFonts w:hint="eastAsia" w:cs="宋体"/>
          <w:color w:val="auto"/>
          <w:kern w:val="0"/>
          <w:sz w:val="28"/>
          <w:szCs w:val="28"/>
          <w:highlight w:val="none"/>
          <w:lang w:val="en-US" w:eastAsia="zh-CN" w:bidi="ar-SA"/>
        </w:rPr>
        <w:t>3</w:t>
      </w:r>
      <w:r>
        <w:rPr>
          <w:rStyle w:val="10"/>
          <w:rFonts w:cs="宋体"/>
          <w:color w:val="auto"/>
          <w:kern w:val="0"/>
          <w:sz w:val="28"/>
          <w:szCs w:val="28"/>
          <w:highlight w:val="none"/>
          <w:lang w:val="en-US" w:eastAsia="zh-CN" w:bidi="ar-SA"/>
        </w:rPr>
        <w:t>个工作日内开始向甲方提供</w:t>
      </w:r>
      <w:r>
        <w:rPr>
          <w:rStyle w:val="10"/>
          <w:rFonts w:hint="eastAsia" w:cs="宋体"/>
          <w:color w:val="auto"/>
          <w:kern w:val="0"/>
          <w:sz w:val="28"/>
          <w:szCs w:val="28"/>
          <w:highlight w:val="none"/>
          <w:lang w:val="en-US" w:eastAsia="zh-CN"/>
        </w:rPr>
        <w:t>合同能源管理服务认证</w:t>
      </w:r>
      <w:r>
        <w:rPr>
          <w:rStyle w:val="10"/>
          <w:rFonts w:cs="宋体"/>
          <w:color w:val="auto"/>
          <w:kern w:val="0"/>
          <w:sz w:val="28"/>
          <w:szCs w:val="28"/>
          <w:highlight w:val="none"/>
          <w:lang w:val="en-US" w:eastAsia="zh-CN" w:bidi="ar-SA"/>
        </w:rPr>
        <w:t>申报所需技术服务</w:t>
      </w:r>
      <w:r>
        <w:rPr>
          <w:rStyle w:val="10"/>
          <w:rFonts w:hint="eastAsia" w:cs="宋体"/>
          <w:color w:val="auto"/>
          <w:kern w:val="0"/>
          <w:sz w:val="28"/>
          <w:szCs w:val="28"/>
          <w:highlight w:val="none"/>
          <w:lang w:val="en-US" w:eastAsia="zh-CN" w:bidi="ar-SA"/>
        </w:rPr>
        <w:t>。</w:t>
      </w:r>
    </w:p>
    <w:p w14:paraId="0D63990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both"/>
        <w:textAlignment w:val="auto"/>
        <w:rPr>
          <w:rStyle w:val="10"/>
          <w:rFonts w:hint="eastAsia" w:cs="宋体"/>
          <w:color w:val="auto"/>
          <w:kern w:val="0"/>
          <w:sz w:val="28"/>
          <w:szCs w:val="28"/>
          <w:highlight w:val="none"/>
          <w:lang w:val="en-US" w:eastAsia="zh-CN" w:bidi="ar-SA"/>
        </w:rPr>
      </w:pPr>
      <w:r>
        <w:rPr>
          <w:rStyle w:val="10"/>
          <w:rFonts w:cs="宋体"/>
          <w:color w:val="auto"/>
          <w:kern w:val="0"/>
          <w:sz w:val="28"/>
          <w:szCs w:val="28"/>
          <w:highlight w:val="none"/>
          <w:lang w:val="en-US" w:eastAsia="zh-CN" w:bidi="ar-SA"/>
        </w:rPr>
        <w:t>（二）</w:t>
      </w:r>
      <w:r>
        <w:rPr>
          <w:rStyle w:val="10"/>
          <w:rFonts w:hint="eastAsia" w:cs="宋体"/>
          <w:color w:val="auto"/>
          <w:kern w:val="0"/>
          <w:sz w:val="28"/>
          <w:szCs w:val="28"/>
          <w:highlight w:val="none"/>
          <w:lang w:val="en-US" w:eastAsia="zh-CN" w:bidi="ar-SA"/>
        </w:rPr>
        <w:t>乙方承诺，派遣具备相应能力且经验丰富的专项团队人员，全面履行本合同约定的各项事项，</w:t>
      </w:r>
      <w:r>
        <w:rPr>
          <w:rStyle w:val="10"/>
          <w:rFonts w:hint="eastAsia" w:cs="宋体"/>
          <w:color w:val="auto"/>
          <w:kern w:val="0"/>
          <w:sz w:val="28"/>
          <w:szCs w:val="28"/>
          <w:highlight w:val="none"/>
        </w:rPr>
        <w:t>协助</w:t>
      </w:r>
      <w:r>
        <w:rPr>
          <w:rStyle w:val="10"/>
          <w:rFonts w:hint="eastAsia" w:cs="宋体"/>
          <w:color w:val="auto"/>
          <w:kern w:val="0"/>
          <w:sz w:val="28"/>
          <w:szCs w:val="28"/>
          <w:highlight w:val="none"/>
          <w:lang w:val="en-US" w:eastAsia="zh-CN"/>
        </w:rPr>
        <w:t>完成甲方合同能源管理服务认证</w:t>
      </w:r>
      <w:r>
        <w:rPr>
          <w:rStyle w:val="10"/>
          <w:rFonts w:hint="eastAsia" w:cs="宋体"/>
          <w:color w:val="auto"/>
          <w:kern w:val="0"/>
          <w:sz w:val="28"/>
          <w:szCs w:val="28"/>
          <w:highlight w:val="none"/>
          <w:lang w:val="en-US" w:eastAsia="zh-CN" w:bidi="ar-SA"/>
        </w:rPr>
        <w:t>。</w:t>
      </w:r>
    </w:p>
    <w:p w14:paraId="023D738A">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both"/>
        <w:textAlignment w:val="auto"/>
        <w:rPr>
          <w:rStyle w:val="10"/>
          <w:rFonts w:hint="default" w:cs="宋体"/>
          <w:color w:val="auto"/>
          <w:kern w:val="0"/>
          <w:sz w:val="28"/>
          <w:szCs w:val="28"/>
          <w:highlight w:val="none"/>
          <w:lang w:val="en-US" w:eastAsia="zh-CN" w:bidi="ar-SA"/>
        </w:rPr>
      </w:pPr>
      <w:r>
        <w:rPr>
          <w:rStyle w:val="10"/>
          <w:rFonts w:cs="宋体"/>
          <w:color w:val="auto"/>
          <w:kern w:val="0"/>
          <w:sz w:val="28"/>
          <w:szCs w:val="28"/>
          <w:highlight w:val="none"/>
          <w:lang w:val="en-US" w:eastAsia="zh-CN" w:bidi="ar-SA"/>
        </w:rPr>
        <w:t>（三）乙方应自本合同签署之日起</w:t>
      </w:r>
      <w:r>
        <w:rPr>
          <w:rStyle w:val="10"/>
          <w:rFonts w:hint="eastAsia" w:cs="宋体"/>
          <w:color w:val="auto"/>
          <w:kern w:val="0"/>
          <w:sz w:val="28"/>
          <w:szCs w:val="28"/>
          <w:highlight w:val="none"/>
          <w:lang w:val="en-US" w:eastAsia="zh-CN" w:bidi="ar-SA"/>
        </w:rPr>
        <w:t>5</w:t>
      </w:r>
      <w:r>
        <w:rPr>
          <w:rStyle w:val="10"/>
          <w:rFonts w:cs="宋体"/>
          <w:color w:val="auto"/>
          <w:kern w:val="0"/>
          <w:sz w:val="28"/>
          <w:szCs w:val="28"/>
          <w:highlight w:val="none"/>
          <w:lang w:val="en-US" w:eastAsia="zh-CN" w:bidi="ar-SA"/>
        </w:rPr>
        <w:t>个工作日内，向甲方提交</w:t>
      </w:r>
      <w:r>
        <w:rPr>
          <w:rStyle w:val="10"/>
          <w:rFonts w:hint="eastAsia" w:cs="宋体"/>
          <w:color w:val="auto"/>
          <w:kern w:val="0"/>
          <w:sz w:val="28"/>
          <w:szCs w:val="28"/>
          <w:highlight w:val="none"/>
          <w:lang w:val="en-US" w:eastAsia="zh-CN"/>
        </w:rPr>
        <w:t>合同能源管理服务认证</w:t>
      </w:r>
      <w:r>
        <w:rPr>
          <w:rStyle w:val="10"/>
          <w:rFonts w:cs="宋体"/>
          <w:color w:val="auto"/>
          <w:kern w:val="0"/>
          <w:sz w:val="28"/>
          <w:szCs w:val="28"/>
          <w:highlight w:val="none"/>
          <w:lang w:val="en-US" w:eastAsia="zh-CN" w:bidi="ar-SA"/>
        </w:rPr>
        <w:t>的计划，并在计划中详细列明甲方需提供的资料、数据等相关信息。</w:t>
      </w:r>
    </w:p>
    <w:p w14:paraId="51EE6875">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kern w:val="0"/>
          <w:sz w:val="28"/>
          <w:szCs w:val="28"/>
          <w:highlight w:val="none"/>
          <w:lang w:val="en-US" w:eastAsia="zh-CN" w:bidi="ar-SA"/>
        </w:rPr>
        <w:t>（四）乙方需对甲方所提供的企业资料进行细致整理和精确编辑，</w:t>
      </w:r>
      <w:r>
        <w:rPr>
          <w:rStyle w:val="10"/>
          <w:rFonts w:cs="宋体"/>
          <w:color w:val="auto"/>
          <w:sz w:val="28"/>
          <w:szCs w:val="28"/>
          <w:highlight w:val="none"/>
        </w:rPr>
        <w:t>以确保及时且全面地完成相关资质申请材料。</w:t>
      </w:r>
    </w:p>
    <w:p w14:paraId="4BEA7CBE">
      <w:pPr>
        <w:widowControl/>
        <w:tabs>
          <w:tab w:val="left" w:pos="360"/>
        </w:tabs>
        <w:spacing w:line="360" w:lineRule="auto"/>
        <w:ind w:firstLine="560" w:firstLineChars="200"/>
        <w:rPr>
          <w:rStyle w:val="10"/>
          <w:rFonts w:hint="eastAsia" w:cs="宋体"/>
          <w:color w:val="auto"/>
          <w:kern w:val="0"/>
          <w:sz w:val="28"/>
          <w:szCs w:val="28"/>
          <w:highlight w:val="none"/>
          <w:lang w:eastAsia="zh-CN"/>
        </w:rPr>
      </w:pPr>
      <w:r>
        <w:rPr>
          <w:rStyle w:val="10"/>
          <w:rFonts w:cs="宋体"/>
          <w:color w:val="auto"/>
          <w:kern w:val="0"/>
          <w:sz w:val="28"/>
          <w:szCs w:val="28"/>
          <w:highlight w:val="none"/>
        </w:rPr>
        <w:t>（五）</w:t>
      </w:r>
      <w:r>
        <w:rPr>
          <w:rStyle w:val="10"/>
          <w:rFonts w:hint="eastAsia" w:cs="宋体"/>
          <w:color w:val="auto"/>
          <w:kern w:val="0"/>
          <w:sz w:val="28"/>
          <w:szCs w:val="28"/>
          <w:highlight w:val="none"/>
        </w:rPr>
        <w:t>正式认证审核期满，且甲方的认证标的符合相应标准的，乙方应在认证审核期满之日起</w:t>
      </w:r>
      <w:r>
        <w:rPr>
          <w:rStyle w:val="10"/>
          <w:rFonts w:hint="eastAsia" w:cs="宋体"/>
          <w:color w:val="auto"/>
          <w:kern w:val="0"/>
          <w:sz w:val="28"/>
          <w:szCs w:val="28"/>
          <w:highlight w:val="none"/>
          <w:lang w:val="en-US" w:eastAsia="zh-CN"/>
        </w:rPr>
        <w:t xml:space="preserve"> </w:t>
      </w:r>
      <w:r>
        <w:rPr>
          <w:rStyle w:val="10"/>
          <w:rFonts w:hint="eastAsia" w:cs="宋体"/>
          <w:color w:val="auto"/>
          <w:kern w:val="0"/>
          <w:sz w:val="28"/>
          <w:szCs w:val="28"/>
          <w:highlight w:val="none"/>
          <w:u w:val="single"/>
        </w:rPr>
        <w:t>15</w:t>
      </w:r>
      <w:r>
        <w:rPr>
          <w:rStyle w:val="10"/>
          <w:rFonts w:hint="eastAsia" w:cs="宋体"/>
          <w:color w:val="auto"/>
          <w:kern w:val="0"/>
          <w:sz w:val="28"/>
          <w:szCs w:val="28"/>
          <w:highlight w:val="none"/>
          <w:u w:val="single"/>
          <w:lang w:val="en-US" w:eastAsia="zh-CN"/>
        </w:rPr>
        <w:t xml:space="preserve"> </w:t>
      </w:r>
      <w:r>
        <w:rPr>
          <w:rStyle w:val="10"/>
          <w:rFonts w:hint="eastAsia" w:cs="宋体"/>
          <w:color w:val="auto"/>
          <w:kern w:val="0"/>
          <w:sz w:val="28"/>
          <w:szCs w:val="28"/>
          <w:highlight w:val="none"/>
        </w:rPr>
        <w:t>日内向甲方出具相应的认证证书。</w:t>
      </w:r>
      <w:r>
        <w:rPr>
          <w:rStyle w:val="10"/>
          <w:rFonts w:hint="eastAsia" w:cs="宋体"/>
          <w:color w:val="auto"/>
          <w:kern w:val="0"/>
          <w:sz w:val="28"/>
          <w:szCs w:val="28"/>
          <w:highlight w:val="none"/>
        </w:rPr>
        <w:t>证书在全国认证认可信息公共服务平台认证信息查询系统“http://cx.cnca.cn/”可查询有效，</w:t>
      </w:r>
      <w:r>
        <w:rPr>
          <w:rStyle w:val="10"/>
          <w:rFonts w:hint="eastAsia" w:cs="宋体"/>
          <w:color w:val="auto"/>
          <w:kern w:val="0"/>
          <w:sz w:val="28"/>
          <w:szCs w:val="28"/>
          <w:highlight w:val="none"/>
        </w:rPr>
        <w:t>并协助</w:t>
      </w:r>
      <w:r>
        <w:rPr>
          <w:rStyle w:val="10"/>
          <w:rFonts w:hint="eastAsia" w:cs="宋体"/>
          <w:color w:val="auto"/>
          <w:kern w:val="0"/>
          <w:sz w:val="28"/>
          <w:szCs w:val="28"/>
          <w:highlight w:val="none"/>
          <w:lang w:val="en-US" w:eastAsia="zh-CN"/>
        </w:rPr>
        <w:t>甲方</w:t>
      </w:r>
      <w:r>
        <w:rPr>
          <w:rStyle w:val="10"/>
          <w:rFonts w:hint="eastAsia" w:cs="宋体"/>
          <w:color w:val="auto"/>
          <w:kern w:val="0"/>
          <w:sz w:val="28"/>
          <w:szCs w:val="28"/>
          <w:highlight w:val="none"/>
        </w:rPr>
        <w:t>完成上述</w:t>
      </w:r>
      <w:r>
        <w:rPr>
          <w:rStyle w:val="10"/>
          <w:rFonts w:hint="eastAsia" w:cs="宋体"/>
          <w:color w:val="auto"/>
          <w:kern w:val="0"/>
          <w:sz w:val="28"/>
          <w:szCs w:val="28"/>
          <w:highlight w:val="none"/>
          <w:lang w:val="en-US" w:eastAsia="zh-CN"/>
        </w:rPr>
        <w:t>合同能源</w:t>
      </w:r>
      <w:r>
        <w:rPr>
          <w:rStyle w:val="10"/>
          <w:rFonts w:hint="eastAsia" w:cs="宋体"/>
          <w:color w:val="auto"/>
          <w:kern w:val="0"/>
          <w:sz w:val="28"/>
          <w:szCs w:val="28"/>
          <w:highlight w:val="none"/>
        </w:rPr>
        <w:t>管理</w:t>
      </w:r>
      <w:r>
        <w:rPr>
          <w:rStyle w:val="10"/>
          <w:rFonts w:hint="eastAsia" w:cs="宋体"/>
          <w:color w:val="auto"/>
          <w:kern w:val="0"/>
          <w:sz w:val="28"/>
          <w:szCs w:val="28"/>
          <w:highlight w:val="none"/>
          <w:lang w:val="en-US" w:eastAsia="zh-CN"/>
        </w:rPr>
        <w:t>服务</w:t>
      </w:r>
      <w:r>
        <w:rPr>
          <w:rStyle w:val="10"/>
          <w:rFonts w:hint="eastAsia" w:cs="宋体"/>
          <w:color w:val="auto"/>
          <w:kern w:val="0"/>
          <w:sz w:val="28"/>
          <w:szCs w:val="28"/>
          <w:highlight w:val="none"/>
        </w:rPr>
        <w:t>认证202</w:t>
      </w:r>
      <w:r>
        <w:rPr>
          <w:rStyle w:val="10"/>
          <w:rFonts w:hint="eastAsia" w:cs="宋体"/>
          <w:color w:val="auto"/>
          <w:kern w:val="0"/>
          <w:sz w:val="28"/>
          <w:szCs w:val="28"/>
          <w:highlight w:val="none"/>
          <w:lang w:val="en-US" w:eastAsia="zh-CN"/>
        </w:rPr>
        <w:t>7</w:t>
      </w:r>
      <w:r>
        <w:rPr>
          <w:rStyle w:val="10"/>
          <w:rFonts w:hint="eastAsia" w:cs="宋体"/>
          <w:color w:val="auto"/>
          <w:kern w:val="0"/>
          <w:sz w:val="28"/>
          <w:szCs w:val="28"/>
          <w:highlight w:val="none"/>
        </w:rPr>
        <w:t>-20</w:t>
      </w:r>
      <w:r>
        <w:rPr>
          <w:rStyle w:val="10"/>
          <w:rFonts w:hint="eastAsia" w:cs="宋体"/>
          <w:color w:val="auto"/>
          <w:kern w:val="0"/>
          <w:sz w:val="28"/>
          <w:szCs w:val="28"/>
          <w:highlight w:val="none"/>
          <w:lang w:val="en-US" w:eastAsia="zh-CN"/>
        </w:rPr>
        <w:t>28</w:t>
      </w:r>
      <w:r>
        <w:rPr>
          <w:rStyle w:val="10"/>
          <w:rFonts w:hint="eastAsia" w:cs="宋体"/>
          <w:color w:val="auto"/>
          <w:kern w:val="0"/>
          <w:sz w:val="28"/>
          <w:szCs w:val="28"/>
          <w:highlight w:val="none"/>
        </w:rPr>
        <w:t>年</w:t>
      </w:r>
      <w:r>
        <w:rPr>
          <w:rStyle w:val="10"/>
          <w:rFonts w:hint="eastAsia" w:cs="宋体"/>
          <w:color w:val="auto"/>
          <w:kern w:val="0"/>
          <w:sz w:val="28"/>
          <w:szCs w:val="28"/>
          <w:highlight w:val="none"/>
          <w:lang w:val="en-US" w:eastAsia="zh-CN"/>
        </w:rPr>
        <w:t>共2年的年监督</w:t>
      </w:r>
      <w:r>
        <w:rPr>
          <w:rStyle w:val="10"/>
          <w:rFonts w:hint="eastAsia" w:cs="宋体"/>
          <w:color w:val="auto"/>
          <w:kern w:val="0"/>
          <w:sz w:val="28"/>
          <w:szCs w:val="28"/>
          <w:highlight w:val="none"/>
        </w:rPr>
        <w:t>服务</w:t>
      </w:r>
      <w:r>
        <w:rPr>
          <w:rStyle w:val="10"/>
          <w:rFonts w:hint="eastAsia" w:cs="宋体"/>
          <w:color w:val="auto"/>
          <w:kern w:val="0"/>
          <w:sz w:val="28"/>
          <w:szCs w:val="28"/>
          <w:highlight w:val="none"/>
        </w:rPr>
        <w:t>，确保证书在全国认证认可信息公共服务平台认证信息查询系统持续查询有效</w:t>
      </w:r>
      <w:r>
        <w:rPr>
          <w:rStyle w:val="10"/>
          <w:rFonts w:hint="eastAsia" w:cs="宋体"/>
          <w:color w:val="auto"/>
          <w:kern w:val="0"/>
          <w:sz w:val="28"/>
          <w:szCs w:val="28"/>
          <w:highlight w:val="none"/>
          <w:lang w:eastAsia="zh-CN"/>
        </w:rPr>
        <w:t>。</w:t>
      </w:r>
    </w:p>
    <w:p w14:paraId="3B588175">
      <w:pPr>
        <w:pStyle w:val="2"/>
        <w:ind w:firstLine="560" w:firstLineChars="200"/>
        <w:rPr>
          <w:rStyle w:val="10"/>
          <w:rFonts w:hint="eastAsia" w:ascii="宋体" w:hAnsi="宋体" w:eastAsia="宋体" w:cs="宋体"/>
          <w:color w:val="auto"/>
          <w:kern w:val="0"/>
          <w:sz w:val="28"/>
          <w:szCs w:val="28"/>
          <w:highlight w:val="none"/>
          <w:lang w:val="en-US" w:eastAsia="zh-CN" w:bidi="ar-SA"/>
        </w:rPr>
      </w:pPr>
      <w:r>
        <w:rPr>
          <w:rStyle w:val="10"/>
          <w:rFonts w:cs="宋体"/>
          <w:color w:val="auto"/>
          <w:kern w:val="0"/>
          <w:sz w:val="28"/>
          <w:szCs w:val="28"/>
          <w:highlight w:val="none"/>
        </w:rPr>
        <w:t>（六）</w:t>
      </w:r>
      <w:r>
        <w:rPr>
          <w:rStyle w:val="10"/>
          <w:rFonts w:hint="eastAsia" w:ascii="宋体" w:hAnsi="宋体" w:eastAsia="宋体" w:cs="宋体"/>
          <w:color w:val="auto"/>
          <w:kern w:val="0"/>
          <w:sz w:val="28"/>
          <w:szCs w:val="28"/>
          <w:highlight w:val="none"/>
          <w:lang w:val="en-US" w:eastAsia="zh-CN" w:bidi="ar-SA"/>
        </w:rPr>
        <w:t>甲方获得认证证书后，在证书有效期3年内，为了保证认证资格的连续有效性，乙方应当按照我国相关法律法规规定、相关认证规则对甲方进行认证监督，监督审核的具体时间由双方商定。</w:t>
      </w:r>
    </w:p>
    <w:p w14:paraId="38F47FF8">
      <w:pPr>
        <w:widowControl/>
        <w:tabs>
          <w:tab w:val="left" w:pos="360"/>
        </w:tabs>
        <w:ind w:firstLine="560" w:firstLineChars="200"/>
        <w:rPr>
          <w:rStyle w:val="10"/>
          <w:rFonts w:hint="default" w:cs="宋体"/>
          <w:color w:val="auto"/>
          <w:sz w:val="28"/>
          <w:szCs w:val="28"/>
          <w:highlight w:val="none"/>
        </w:rPr>
      </w:pPr>
      <w:r>
        <w:rPr>
          <w:rStyle w:val="10"/>
          <w:rFonts w:cs="宋体"/>
          <w:color w:val="auto"/>
          <w:kern w:val="0"/>
          <w:sz w:val="28"/>
          <w:szCs w:val="28"/>
          <w:highlight w:val="none"/>
        </w:rPr>
        <w:t>（</w:t>
      </w:r>
      <w:r>
        <w:rPr>
          <w:rStyle w:val="10"/>
          <w:rFonts w:hint="eastAsia" w:cs="宋体"/>
          <w:color w:val="auto"/>
          <w:kern w:val="0"/>
          <w:sz w:val="28"/>
          <w:szCs w:val="28"/>
          <w:highlight w:val="none"/>
          <w:lang w:val="en-US" w:eastAsia="zh-CN"/>
        </w:rPr>
        <w:t>七</w:t>
      </w:r>
      <w:r>
        <w:rPr>
          <w:rStyle w:val="10"/>
          <w:rFonts w:cs="宋体"/>
          <w:color w:val="auto"/>
          <w:kern w:val="0"/>
          <w:sz w:val="28"/>
          <w:szCs w:val="28"/>
          <w:highlight w:val="none"/>
        </w:rPr>
        <w:t>）</w:t>
      </w:r>
      <w:r>
        <w:rPr>
          <w:rStyle w:val="10"/>
          <w:rFonts w:cs="宋体"/>
          <w:color w:val="auto"/>
          <w:sz w:val="28"/>
          <w:szCs w:val="28"/>
          <w:highlight w:val="none"/>
        </w:rPr>
        <w:t>乙方应严格履行保密义务，严禁向任何第三方透露在合同执行期间所了解到的甲方的商业秘密及未公开资料与信息，并不得泄露本合同所约定的任何内容。若乙方违反上述保密义务，应依法承担由此给甲方造成的一切损失。</w:t>
      </w:r>
    </w:p>
    <w:p w14:paraId="6F48F489">
      <w:pPr>
        <w:widowControl/>
        <w:tabs>
          <w:tab w:val="left" w:pos="360"/>
        </w:tabs>
        <w:spacing w:line="360" w:lineRule="auto"/>
        <w:ind w:firstLine="562" w:firstLineChars="200"/>
        <w:rPr>
          <w:rStyle w:val="10"/>
          <w:rFonts w:hint="default" w:cs="宋体"/>
          <w:b/>
          <w:bCs/>
          <w:color w:val="auto"/>
          <w:sz w:val="28"/>
          <w:szCs w:val="28"/>
          <w:highlight w:val="none"/>
        </w:rPr>
      </w:pPr>
      <w:r>
        <w:rPr>
          <w:rStyle w:val="10"/>
          <w:rFonts w:cs="宋体"/>
          <w:b/>
          <w:bCs/>
          <w:color w:val="auto"/>
          <w:sz w:val="28"/>
          <w:szCs w:val="28"/>
          <w:highlight w:val="none"/>
        </w:rPr>
        <w:t>四、费用说明</w:t>
      </w:r>
    </w:p>
    <w:p w14:paraId="5C69F168">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本合同服务费含税总额：￥</w:t>
      </w:r>
      <w:r>
        <w:rPr>
          <w:rStyle w:val="10"/>
          <w:rFonts w:hint="eastAsia" w:cs="宋体"/>
          <w:color w:val="auto"/>
          <w:sz w:val="28"/>
          <w:szCs w:val="28"/>
          <w:highlight w:val="none"/>
          <w:u w:val="single"/>
          <w:lang w:val="en-US" w:eastAsia="zh-CN"/>
        </w:rPr>
        <w:t xml:space="preserve">    元</w:t>
      </w:r>
      <w:r>
        <w:rPr>
          <w:rStyle w:val="10"/>
          <w:rFonts w:cs="宋体"/>
          <w:color w:val="auto"/>
          <w:sz w:val="28"/>
          <w:szCs w:val="28"/>
          <w:highlight w:val="none"/>
        </w:rPr>
        <w:t>（大写：</w:t>
      </w:r>
      <w:r>
        <w:rPr>
          <w:rStyle w:val="10"/>
          <w:rFonts w:hint="eastAsia" w:cs="宋体"/>
          <w:color w:val="auto"/>
          <w:sz w:val="28"/>
          <w:szCs w:val="28"/>
          <w:highlight w:val="none"/>
          <w:u w:val="single"/>
          <w:lang w:val="en-US" w:eastAsia="zh-CN"/>
        </w:rPr>
        <w:t xml:space="preserve">    </w:t>
      </w:r>
      <w:r>
        <w:rPr>
          <w:rStyle w:val="10"/>
          <w:rFonts w:cs="宋体"/>
          <w:color w:val="auto"/>
          <w:sz w:val="28"/>
          <w:szCs w:val="28"/>
          <w:highlight w:val="none"/>
        </w:rPr>
        <w:t>整）</w:t>
      </w:r>
      <w:r>
        <w:rPr>
          <w:rStyle w:val="10"/>
          <w:rFonts w:cs="宋体"/>
          <w:color w:val="auto"/>
          <w:kern w:val="0"/>
          <w:sz w:val="28"/>
          <w:szCs w:val="28"/>
          <w:highlight w:val="none"/>
        </w:rPr>
        <w:t>，</w:t>
      </w:r>
      <w:r>
        <w:rPr>
          <w:rStyle w:val="10"/>
          <w:rFonts w:cs="宋体"/>
          <w:color w:val="auto"/>
          <w:kern w:val="0"/>
          <w:sz w:val="28"/>
          <w:szCs w:val="28"/>
          <w:highlight w:val="none"/>
          <w:lang w:val="en-US" w:eastAsia="zh-CN"/>
        </w:rPr>
        <w:t>不含税总额：</w:t>
      </w:r>
      <w:r>
        <w:rPr>
          <w:rStyle w:val="10"/>
          <w:rFonts w:cs="宋体"/>
          <w:color w:val="auto"/>
          <w:sz w:val="28"/>
          <w:szCs w:val="28"/>
          <w:highlight w:val="none"/>
        </w:rPr>
        <w:t>￥</w:t>
      </w:r>
      <w:r>
        <w:rPr>
          <w:rStyle w:val="10"/>
          <w:rFonts w:hint="eastAsia" w:cs="宋体"/>
          <w:color w:val="auto"/>
          <w:sz w:val="28"/>
          <w:szCs w:val="28"/>
          <w:highlight w:val="none"/>
          <w:u w:val="single"/>
          <w:lang w:val="en-US" w:eastAsia="zh-CN"/>
        </w:rPr>
        <w:t xml:space="preserve">    元</w:t>
      </w:r>
      <w:r>
        <w:rPr>
          <w:rStyle w:val="10"/>
          <w:rFonts w:cs="宋体"/>
          <w:color w:val="auto"/>
          <w:sz w:val="28"/>
          <w:szCs w:val="28"/>
          <w:highlight w:val="none"/>
        </w:rPr>
        <w:t>（大写：</w:t>
      </w:r>
      <w:r>
        <w:rPr>
          <w:rStyle w:val="10"/>
          <w:rFonts w:hint="eastAsia" w:cs="宋体"/>
          <w:color w:val="auto"/>
          <w:sz w:val="28"/>
          <w:szCs w:val="28"/>
          <w:highlight w:val="none"/>
          <w:u w:val="single"/>
          <w:lang w:val="en-US" w:eastAsia="zh-CN"/>
        </w:rPr>
        <w:t xml:space="preserve">    </w:t>
      </w:r>
      <w:r>
        <w:rPr>
          <w:rStyle w:val="10"/>
          <w:rFonts w:cs="宋体"/>
          <w:color w:val="auto"/>
          <w:sz w:val="28"/>
          <w:szCs w:val="28"/>
          <w:highlight w:val="none"/>
        </w:rPr>
        <w:t>整）</w:t>
      </w:r>
      <w:r>
        <w:rPr>
          <w:rStyle w:val="10"/>
          <w:rFonts w:cs="宋体"/>
          <w:color w:val="auto"/>
          <w:sz w:val="28"/>
          <w:szCs w:val="28"/>
          <w:highlight w:val="none"/>
          <w:lang w:eastAsia="zh-CN"/>
        </w:rPr>
        <w:t>，</w:t>
      </w:r>
      <w:r>
        <w:rPr>
          <w:rStyle w:val="10"/>
          <w:color w:val="auto"/>
          <w:kern w:val="0"/>
          <w:sz w:val="28"/>
          <w:szCs w:val="28"/>
          <w:highlight w:val="none"/>
        </w:rPr>
        <w:t>费用已含增值税专用发票</w:t>
      </w:r>
      <w:r>
        <w:rPr>
          <w:rStyle w:val="10"/>
          <w:rFonts w:hint="eastAsia"/>
          <w:color w:val="auto"/>
          <w:kern w:val="0"/>
          <w:sz w:val="28"/>
          <w:szCs w:val="28"/>
          <w:highlight w:val="none"/>
          <w:u w:val="single"/>
          <w:lang w:val="en-US" w:eastAsia="zh-CN"/>
        </w:rPr>
        <w:t xml:space="preserve">  </w:t>
      </w:r>
      <w:r>
        <w:rPr>
          <w:rStyle w:val="10"/>
          <w:color w:val="auto"/>
          <w:kern w:val="0"/>
          <w:sz w:val="28"/>
          <w:szCs w:val="28"/>
          <w:highlight w:val="none"/>
        </w:rPr>
        <w:t>%的税费</w:t>
      </w:r>
      <w:r>
        <w:rPr>
          <w:rStyle w:val="10"/>
          <w:rFonts w:cs="宋体"/>
          <w:color w:val="auto"/>
          <w:kern w:val="0"/>
          <w:sz w:val="28"/>
          <w:szCs w:val="28"/>
          <w:highlight w:val="none"/>
        </w:rPr>
        <w:t>。</w:t>
      </w:r>
      <w:r>
        <w:rPr>
          <w:rStyle w:val="10"/>
          <w:rFonts w:cs="宋体"/>
          <w:color w:val="auto"/>
          <w:sz w:val="28"/>
          <w:szCs w:val="28"/>
          <w:highlight w:val="none"/>
        </w:rPr>
        <w:t>其中包含：</w:t>
      </w:r>
    </w:p>
    <w:tbl>
      <w:tblPr>
        <w:tblStyle w:val="8"/>
        <w:tblW w:w="9904" w:type="dxa"/>
        <w:jc w:val="center"/>
        <w:tblLayout w:type="fixed"/>
        <w:tblCellMar>
          <w:top w:w="0" w:type="dxa"/>
          <w:left w:w="108" w:type="dxa"/>
          <w:bottom w:w="0" w:type="dxa"/>
          <w:right w:w="108" w:type="dxa"/>
        </w:tblCellMar>
      </w:tblPr>
      <w:tblGrid>
        <w:gridCol w:w="749"/>
        <w:gridCol w:w="3614"/>
        <w:gridCol w:w="1212"/>
        <w:gridCol w:w="723"/>
        <w:gridCol w:w="750"/>
        <w:gridCol w:w="1371"/>
        <w:gridCol w:w="1485"/>
      </w:tblGrid>
      <w:tr w14:paraId="760942A5">
        <w:tblPrEx>
          <w:tblCellMar>
            <w:top w:w="0" w:type="dxa"/>
            <w:left w:w="108" w:type="dxa"/>
            <w:bottom w:w="0" w:type="dxa"/>
            <w:right w:w="108" w:type="dxa"/>
          </w:tblCellMar>
        </w:tblPrEx>
        <w:trPr>
          <w:trHeight w:val="819" w:hRule="atLeast"/>
          <w:jc w:val="center"/>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301C16FE">
            <w:pPr>
              <w:widowControl/>
              <w:adjustRightInd w:val="0"/>
              <w:snapToGrid w:val="0"/>
              <w:spacing w:line="360" w:lineRule="auto"/>
              <w:textAlignment w:val="center"/>
              <w:rPr>
                <w:rFonts w:ascii="宋体" w:hAnsi="宋体" w:cs="宋体"/>
                <w:b w:val="0"/>
                <w:bCs/>
                <w:color w:val="auto"/>
                <w:kern w:val="0"/>
                <w:sz w:val="24"/>
                <w:szCs w:val="24"/>
                <w:highlight w:val="none"/>
                <w:lang w:bidi="ar"/>
              </w:rPr>
            </w:pPr>
            <w:r>
              <w:rPr>
                <w:rFonts w:hint="eastAsia" w:ascii="宋体" w:hAnsi="宋体" w:cs="宋体"/>
                <w:b w:val="0"/>
                <w:bCs/>
                <w:color w:val="auto"/>
                <w:sz w:val="24"/>
                <w:szCs w:val="24"/>
                <w:highlight w:val="none"/>
              </w:rPr>
              <w:t>序号</w:t>
            </w:r>
          </w:p>
        </w:tc>
        <w:tc>
          <w:tcPr>
            <w:tcW w:w="3614" w:type="dxa"/>
            <w:tcBorders>
              <w:top w:val="single" w:color="000000" w:sz="4" w:space="0"/>
              <w:left w:val="single" w:color="000000" w:sz="4" w:space="0"/>
              <w:bottom w:val="single" w:color="000000" w:sz="4" w:space="0"/>
              <w:right w:val="single" w:color="000000" w:sz="4" w:space="0"/>
            </w:tcBorders>
            <w:noWrap w:val="0"/>
            <w:vAlign w:val="center"/>
          </w:tcPr>
          <w:p w14:paraId="4E246B98">
            <w:pPr>
              <w:widowControl/>
              <w:adjustRightInd w:val="0"/>
              <w:snapToGrid w:val="0"/>
              <w:spacing w:line="360" w:lineRule="auto"/>
              <w:jc w:val="center"/>
              <w:textAlignment w:val="center"/>
              <w:rPr>
                <w:rFonts w:hint="eastAsia" w:ascii="宋体" w:hAnsi="宋体" w:eastAsia="宋体" w:cs="宋体"/>
                <w:b w:val="0"/>
                <w:bCs/>
                <w:color w:val="auto"/>
                <w:kern w:val="0"/>
                <w:sz w:val="24"/>
                <w:szCs w:val="24"/>
                <w:highlight w:val="none"/>
                <w:lang w:eastAsia="zh-CN" w:bidi="ar"/>
              </w:rPr>
            </w:pPr>
            <w:r>
              <w:rPr>
                <w:rFonts w:hint="eastAsia" w:ascii="宋体" w:hAnsi="宋体" w:cs="宋体"/>
                <w:b w:val="0"/>
                <w:bCs/>
                <w:color w:val="auto"/>
                <w:kern w:val="0"/>
                <w:sz w:val="24"/>
                <w:szCs w:val="24"/>
                <w:highlight w:val="none"/>
                <w:lang w:val="en-US" w:eastAsia="zh-CN" w:bidi="ar"/>
              </w:rPr>
              <w:t>项目</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26002E94">
            <w:pPr>
              <w:widowControl/>
              <w:adjustRightInd w:val="0"/>
              <w:snapToGrid w:val="0"/>
              <w:spacing w:line="360" w:lineRule="auto"/>
              <w:jc w:val="center"/>
              <w:textAlignment w:val="center"/>
              <w:rPr>
                <w:rFonts w:hint="eastAsia"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bidi="ar"/>
              </w:rPr>
              <w:t>分类</w:t>
            </w:r>
            <w:r>
              <w:rPr>
                <w:rFonts w:hint="eastAsia" w:ascii="宋体" w:hAnsi="宋体" w:cs="宋体"/>
                <w:b w:val="0"/>
                <w:bCs/>
                <w:color w:val="auto"/>
                <w:kern w:val="0"/>
                <w:sz w:val="24"/>
                <w:szCs w:val="24"/>
                <w:highlight w:val="none"/>
                <w:lang w:val="en-US" w:eastAsia="zh-CN" w:bidi="ar"/>
              </w:rPr>
              <w:t xml:space="preserve"> </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722ED759">
            <w:pPr>
              <w:keepNext w:val="0"/>
              <w:keepLines w:val="0"/>
              <w:widowControl/>
              <w:suppressLineNumbers w:val="0"/>
              <w:jc w:val="center"/>
              <w:textAlignment w:val="center"/>
              <w:rPr>
                <w:rFonts w:hint="eastAsia" w:ascii="宋体" w:hAnsi="宋体" w:cs="宋体"/>
                <w:b w:val="0"/>
                <w:bCs/>
                <w:color w:val="auto"/>
                <w:kern w:val="0"/>
                <w:sz w:val="24"/>
                <w:szCs w:val="24"/>
                <w:highlight w:val="none"/>
                <w:lang w:bidi="ar"/>
              </w:rPr>
            </w:pPr>
            <w:r>
              <w:rPr>
                <w:rFonts w:hint="eastAsia" w:ascii="宋体" w:hAnsi="宋体" w:eastAsia="宋体" w:cs="宋体"/>
                <w:i w:val="0"/>
                <w:iCs w:val="0"/>
                <w:color w:val="auto"/>
                <w:kern w:val="0"/>
                <w:sz w:val="24"/>
                <w:szCs w:val="24"/>
                <w:highlight w:val="none"/>
                <w:u w:val="none"/>
                <w:lang w:val="en-US" w:eastAsia="zh-CN" w:bidi="ar"/>
              </w:rPr>
              <w:t>单位</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FADB31C">
            <w:pPr>
              <w:keepNext w:val="0"/>
              <w:keepLines w:val="0"/>
              <w:widowControl/>
              <w:suppressLineNumbers w:val="0"/>
              <w:jc w:val="center"/>
              <w:textAlignment w:val="center"/>
              <w:rPr>
                <w:rFonts w:hint="eastAsia" w:ascii="宋体" w:hAnsi="宋体" w:eastAsia="宋体" w:cs="宋体"/>
                <w:b w:val="0"/>
                <w:bCs/>
                <w:color w:val="auto"/>
                <w:kern w:val="0"/>
                <w:sz w:val="24"/>
                <w:szCs w:val="24"/>
                <w:highlight w:val="none"/>
                <w:lang w:eastAsia="zh-CN" w:bidi="ar"/>
              </w:rPr>
            </w:pPr>
            <w:r>
              <w:rPr>
                <w:rFonts w:hint="eastAsia" w:ascii="宋体" w:hAnsi="宋体" w:eastAsia="宋体" w:cs="宋体"/>
                <w:i w:val="0"/>
                <w:iCs w:val="0"/>
                <w:color w:val="auto"/>
                <w:kern w:val="0"/>
                <w:sz w:val="24"/>
                <w:szCs w:val="24"/>
                <w:highlight w:val="none"/>
                <w:u w:val="none"/>
                <w:lang w:val="en-US" w:eastAsia="zh-CN" w:bidi="ar"/>
              </w:rPr>
              <w:t>数量</w:t>
            </w:r>
          </w:p>
        </w:tc>
        <w:tc>
          <w:tcPr>
            <w:tcW w:w="1371" w:type="dxa"/>
            <w:tcBorders>
              <w:top w:val="single" w:color="000000" w:sz="4" w:space="0"/>
              <w:left w:val="single" w:color="000000" w:sz="4" w:space="0"/>
              <w:bottom w:val="single" w:color="000000" w:sz="4" w:space="0"/>
              <w:right w:val="single" w:color="000000" w:sz="4" w:space="0"/>
            </w:tcBorders>
            <w:noWrap w:val="0"/>
            <w:vAlign w:val="center"/>
          </w:tcPr>
          <w:p w14:paraId="763DA7C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w:t>
            </w:r>
          </w:p>
          <w:p w14:paraId="4ACBE71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（含税价）</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090D389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服务费</w:t>
            </w:r>
            <w:r>
              <w:rPr>
                <w:rFonts w:hint="eastAsia" w:ascii="宋体" w:hAnsi="宋体" w:cs="宋体"/>
                <w:i w:val="0"/>
                <w:iCs w:val="0"/>
                <w:color w:val="auto"/>
                <w:kern w:val="0"/>
                <w:sz w:val="24"/>
                <w:szCs w:val="24"/>
                <w:highlight w:val="none"/>
                <w:u w:val="none"/>
                <w:lang w:val="en-US" w:eastAsia="zh-CN" w:bidi="ar"/>
              </w:rPr>
              <w:t>合计</w:t>
            </w:r>
          </w:p>
          <w:p w14:paraId="7A07693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（含税价）</w:t>
            </w:r>
          </w:p>
        </w:tc>
      </w:tr>
      <w:tr w14:paraId="7663861E">
        <w:tblPrEx>
          <w:tblCellMar>
            <w:top w:w="0" w:type="dxa"/>
            <w:left w:w="108" w:type="dxa"/>
            <w:bottom w:w="0" w:type="dxa"/>
            <w:right w:w="108" w:type="dxa"/>
          </w:tblCellMar>
        </w:tblPrEx>
        <w:trPr>
          <w:trHeight w:val="828" w:hRule="atLeast"/>
          <w:jc w:val="center"/>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73C0BF82">
            <w:pPr>
              <w:widowControl/>
              <w:adjustRightInd w:val="0"/>
              <w:snapToGrid w:val="0"/>
              <w:spacing w:line="360" w:lineRule="auto"/>
              <w:jc w:val="center"/>
              <w:textAlignment w:val="center"/>
              <w:rPr>
                <w:rFonts w:hint="eastAsia" w:ascii="宋体" w:hAnsi="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1</w:t>
            </w:r>
          </w:p>
        </w:tc>
        <w:tc>
          <w:tcPr>
            <w:tcW w:w="3614" w:type="dxa"/>
            <w:tcBorders>
              <w:top w:val="single" w:color="000000" w:sz="4" w:space="0"/>
              <w:left w:val="single" w:color="000000" w:sz="4" w:space="0"/>
              <w:bottom w:val="single" w:color="000000" w:sz="4" w:space="0"/>
              <w:right w:val="single" w:color="000000" w:sz="4" w:space="0"/>
            </w:tcBorders>
            <w:noWrap w:val="0"/>
            <w:vAlign w:val="center"/>
          </w:tcPr>
          <w:p w14:paraId="4B3B7170">
            <w:pPr>
              <w:widowControl/>
              <w:adjustRightInd w:val="0"/>
              <w:snapToGrid w:val="0"/>
              <w:spacing w:line="360" w:lineRule="auto"/>
              <w:jc w:val="center"/>
              <w:textAlignment w:val="center"/>
              <w:rPr>
                <w:rFonts w:hint="default" w:ascii="宋体" w:hAnsi="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合同能源管理服务（绿色照明改造、建筑节能改造领域）认证证书申办</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4096F0EA">
            <w:pPr>
              <w:widowControl/>
              <w:adjustRightInd w:val="0"/>
              <w:snapToGrid w:val="0"/>
              <w:spacing w:line="360" w:lineRule="auto"/>
              <w:jc w:val="center"/>
              <w:textAlignment w:val="center"/>
              <w:rPr>
                <w:rFonts w:hint="default"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证书初审</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775F96FC">
            <w:pPr>
              <w:keepNext w:val="0"/>
              <w:keepLines w:val="0"/>
              <w:widowControl/>
              <w:suppressLineNumbers w:val="0"/>
              <w:jc w:val="center"/>
              <w:textAlignment w:val="center"/>
              <w:rPr>
                <w:rFonts w:hint="eastAsia" w:ascii="宋体" w:hAnsi="宋体" w:cs="宋体"/>
                <w:b w:val="0"/>
                <w:bCs/>
                <w:color w:val="auto"/>
                <w:kern w:val="0"/>
                <w:sz w:val="24"/>
                <w:szCs w:val="24"/>
                <w:highlight w:val="none"/>
                <w:lang w:val="en-US" w:eastAsia="zh-CN" w:bidi="ar"/>
              </w:rPr>
            </w:pPr>
            <w:r>
              <w:rPr>
                <w:rFonts w:hint="eastAsia" w:ascii="宋体" w:hAnsi="宋体" w:cs="宋体"/>
                <w:i w:val="0"/>
                <w:iCs w:val="0"/>
                <w:color w:val="auto"/>
                <w:kern w:val="0"/>
                <w:sz w:val="24"/>
                <w:szCs w:val="24"/>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860A216">
            <w:pPr>
              <w:keepNext w:val="0"/>
              <w:keepLines w:val="0"/>
              <w:widowControl/>
              <w:suppressLineNumbers w:val="0"/>
              <w:jc w:val="center"/>
              <w:textAlignment w:val="center"/>
              <w:rPr>
                <w:rFonts w:hint="eastAsia" w:ascii="宋体" w:hAnsi="宋体" w:cs="宋体"/>
                <w:b w:val="0"/>
                <w:bCs/>
                <w:color w:val="auto"/>
                <w:kern w:val="0"/>
                <w:sz w:val="24"/>
                <w:szCs w:val="24"/>
                <w:highlight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1371" w:type="dxa"/>
            <w:tcBorders>
              <w:top w:val="single" w:color="000000" w:sz="4" w:space="0"/>
              <w:left w:val="single" w:color="000000" w:sz="4" w:space="0"/>
              <w:bottom w:val="single" w:color="000000" w:sz="4" w:space="0"/>
              <w:right w:val="single" w:color="000000" w:sz="4" w:space="0"/>
            </w:tcBorders>
            <w:noWrap w:val="0"/>
            <w:vAlign w:val="center"/>
          </w:tcPr>
          <w:p w14:paraId="37448EC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50DF81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83155AD">
        <w:tblPrEx>
          <w:tblCellMar>
            <w:top w:w="0" w:type="dxa"/>
            <w:left w:w="108" w:type="dxa"/>
            <w:bottom w:w="0" w:type="dxa"/>
            <w:right w:w="108" w:type="dxa"/>
          </w:tblCellMar>
        </w:tblPrEx>
        <w:trPr>
          <w:trHeight w:val="896" w:hRule="atLeast"/>
          <w:jc w:val="center"/>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0262451D">
            <w:pPr>
              <w:widowControl/>
              <w:adjustRightInd w:val="0"/>
              <w:snapToGrid w:val="0"/>
              <w:spacing w:line="360" w:lineRule="auto"/>
              <w:jc w:val="center"/>
              <w:textAlignment w:val="center"/>
              <w:rPr>
                <w:rFonts w:hint="eastAsia" w:ascii="宋体" w:hAnsi="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2</w:t>
            </w:r>
          </w:p>
        </w:tc>
        <w:tc>
          <w:tcPr>
            <w:tcW w:w="3614" w:type="dxa"/>
            <w:tcBorders>
              <w:top w:val="single" w:color="000000" w:sz="4" w:space="0"/>
              <w:left w:val="single" w:color="000000" w:sz="4" w:space="0"/>
              <w:bottom w:val="single" w:color="000000" w:sz="4" w:space="0"/>
              <w:right w:val="single" w:color="000000" w:sz="4" w:space="0"/>
            </w:tcBorders>
            <w:noWrap w:val="0"/>
            <w:vAlign w:val="center"/>
          </w:tcPr>
          <w:p w14:paraId="34C151E5">
            <w:pPr>
              <w:widowControl/>
              <w:adjustRightInd w:val="0"/>
              <w:snapToGrid w:val="0"/>
              <w:spacing w:line="360" w:lineRule="auto"/>
              <w:jc w:val="center"/>
              <w:textAlignment w:val="center"/>
              <w:rPr>
                <w:rFonts w:hint="eastAsia" w:ascii="宋体" w:hAnsi="宋体" w:cs="宋体"/>
                <w:b w:val="0"/>
                <w:bCs/>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2027-2028年度（两个监审年度）的合同能源管理服务证书的监审服务</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1A18CCA4">
            <w:pPr>
              <w:widowControl/>
              <w:adjustRightInd w:val="0"/>
              <w:snapToGrid w:val="0"/>
              <w:spacing w:line="360" w:lineRule="auto"/>
              <w:jc w:val="center"/>
              <w:textAlignment w:val="center"/>
              <w:rPr>
                <w:rFonts w:hint="default" w:ascii="宋体" w:hAnsi="宋体" w:eastAsia="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证书监审</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4B3FE8A6">
            <w:pPr>
              <w:keepNext w:val="0"/>
              <w:keepLines w:val="0"/>
              <w:widowControl/>
              <w:suppressLineNumbers w:val="0"/>
              <w:jc w:val="center"/>
              <w:textAlignment w:val="center"/>
              <w:rPr>
                <w:rFonts w:hint="eastAsia" w:ascii="宋体" w:hAnsi="宋体" w:cs="宋体"/>
                <w:b w:val="0"/>
                <w:bCs/>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年</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A5C12D">
            <w:pPr>
              <w:keepNext w:val="0"/>
              <w:keepLines w:val="0"/>
              <w:widowControl/>
              <w:suppressLineNumbers w:val="0"/>
              <w:jc w:val="center"/>
              <w:textAlignment w:val="center"/>
              <w:rPr>
                <w:rFonts w:hint="default" w:ascii="宋体" w:hAnsi="宋体" w:cs="宋体"/>
                <w:b w:val="0"/>
                <w:bCs/>
                <w:color w:val="auto"/>
                <w:kern w:val="0"/>
                <w:sz w:val="24"/>
                <w:szCs w:val="24"/>
                <w:highlight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1371" w:type="dxa"/>
            <w:tcBorders>
              <w:top w:val="single" w:color="000000" w:sz="4" w:space="0"/>
              <w:left w:val="single" w:color="000000" w:sz="4" w:space="0"/>
              <w:bottom w:val="single" w:color="000000" w:sz="4" w:space="0"/>
              <w:right w:val="single" w:color="000000" w:sz="4" w:space="0"/>
            </w:tcBorders>
            <w:noWrap w:val="0"/>
            <w:vAlign w:val="center"/>
          </w:tcPr>
          <w:p w14:paraId="701340E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36110F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0AA14A3">
        <w:tblPrEx>
          <w:tblCellMar>
            <w:top w:w="0" w:type="dxa"/>
            <w:left w:w="108" w:type="dxa"/>
            <w:bottom w:w="0" w:type="dxa"/>
            <w:right w:w="108" w:type="dxa"/>
          </w:tblCellMar>
        </w:tblPrEx>
        <w:trPr>
          <w:trHeight w:val="523" w:hRule="atLeast"/>
          <w:jc w:val="center"/>
        </w:trPr>
        <w:tc>
          <w:tcPr>
            <w:tcW w:w="8419" w:type="dxa"/>
            <w:gridSpan w:val="6"/>
            <w:tcBorders>
              <w:top w:val="single" w:color="000000" w:sz="4" w:space="0"/>
              <w:left w:val="single" w:color="000000" w:sz="4" w:space="0"/>
              <w:bottom w:val="single" w:color="000000" w:sz="4" w:space="0"/>
              <w:right w:val="single" w:color="000000" w:sz="4" w:space="0"/>
            </w:tcBorders>
            <w:noWrap w:val="0"/>
            <w:vAlign w:val="center"/>
          </w:tcPr>
          <w:p w14:paraId="2EB0A4C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b w:val="0"/>
                <w:bCs/>
                <w:color w:val="auto"/>
                <w:kern w:val="0"/>
                <w:sz w:val="24"/>
                <w:szCs w:val="24"/>
                <w:highlight w:val="none"/>
                <w:lang w:bidi="ar"/>
              </w:rPr>
              <w:t>合计</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2423AF1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4FF1D781">
      <w:pPr>
        <w:widowControl/>
        <w:tabs>
          <w:tab w:val="left" w:pos="360"/>
        </w:tabs>
        <w:spacing w:line="360" w:lineRule="auto"/>
        <w:ind w:left="559" w:leftChars="266"/>
        <w:rPr>
          <w:rStyle w:val="10"/>
          <w:rFonts w:hint="default" w:cs="宋体"/>
          <w:b/>
          <w:bCs/>
          <w:color w:val="auto"/>
          <w:sz w:val="28"/>
          <w:szCs w:val="28"/>
          <w:highlight w:val="none"/>
        </w:rPr>
      </w:pPr>
      <w:r>
        <w:rPr>
          <w:rStyle w:val="10"/>
          <w:rFonts w:cs="宋体"/>
          <w:b/>
          <w:bCs/>
          <w:color w:val="auto"/>
          <w:sz w:val="28"/>
          <w:szCs w:val="28"/>
          <w:highlight w:val="none"/>
        </w:rPr>
        <w:t>五、付款方式</w:t>
      </w:r>
    </w:p>
    <w:p w14:paraId="2AF486F7">
      <w:pPr>
        <w:widowControl/>
        <w:tabs>
          <w:tab w:val="left" w:pos="360"/>
        </w:tabs>
        <w:spacing w:line="360" w:lineRule="auto"/>
        <w:ind w:firstLine="560" w:firstLineChars="200"/>
        <w:rPr>
          <w:rStyle w:val="10"/>
          <w:rFonts w:hint="default" w:cs="宋体"/>
          <w:color w:val="auto"/>
          <w:kern w:val="0"/>
          <w:sz w:val="28"/>
          <w:szCs w:val="28"/>
          <w:highlight w:val="none"/>
        </w:rPr>
      </w:pPr>
      <w:r>
        <w:rPr>
          <w:rStyle w:val="10"/>
          <w:rFonts w:cs="宋体"/>
          <w:color w:val="auto"/>
          <w:kern w:val="0"/>
          <w:sz w:val="28"/>
          <w:szCs w:val="28"/>
          <w:highlight w:val="none"/>
        </w:rPr>
        <w:t>（一）证书办理服务费的付款方式：</w:t>
      </w:r>
    </w:p>
    <w:p w14:paraId="5760CB6A">
      <w:pPr>
        <w:widowControl/>
        <w:tabs>
          <w:tab w:val="left" w:pos="360"/>
        </w:tabs>
        <w:spacing w:line="360" w:lineRule="auto"/>
        <w:ind w:firstLine="560" w:firstLineChars="200"/>
        <w:rPr>
          <w:rStyle w:val="10"/>
          <w:rFonts w:hint="eastAsia" w:cs="宋体"/>
          <w:color w:val="auto"/>
          <w:kern w:val="0"/>
          <w:sz w:val="28"/>
          <w:szCs w:val="28"/>
          <w:highlight w:val="none"/>
          <w:lang w:val="en-US" w:eastAsia="zh-CN"/>
        </w:rPr>
      </w:pPr>
      <w:r>
        <w:rPr>
          <w:rStyle w:val="10"/>
          <w:rFonts w:hint="eastAsia" w:cs="宋体"/>
          <w:color w:val="auto"/>
          <w:kern w:val="0"/>
          <w:sz w:val="28"/>
          <w:szCs w:val="28"/>
          <w:highlight w:val="none"/>
          <w:lang w:val="en-US" w:eastAsia="zh-CN"/>
        </w:rPr>
        <w:t>合同签订后甲方收到乙方提供的正式增值税专用发票起10个工作日内，甲方向乙方支付50%认证初审费，</w:t>
      </w:r>
      <w:r>
        <w:rPr>
          <w:rStyle w:val="10"/>
          <w:rFonts w:cs="宋体"/>
          <w:color w:val="auto"/>
          <w:kern w:val="0"/>
          <w:sz w:val="28"/>
          <w:szCs w:val="28"/>
          <w:highlight w:val="none"/>
        </w:rPr>
        <w:t>含税金额：￥</w:t>
      </w:r>
      <w:r>
        <w:rPr>
          <w:rStyle w:val="10"/>
          <w:rFonts w:hint="eastAsia" w:cs="宋体"/>
          <w:color w:val="auto"/>
          <w:kern w:val="0"/>
          <w:sz w:val="28"/>
          <w:szCs w:val="28"/>
          <w:highlight w:val="none"/>
          <w:u w:val="single"/>
          <w:lang w:val="en-US" w:eastAsia="zh-CN"/>
        </w:rPr>
        <w:t xml:space="preserve">   元</w:t>
      </w:r>
      <w:r>
        <w:rPr>
          <w:rStyle w:val="10"/>
          <w:rFonts w:cs="宋体"/>
          <w:color w:val="auto"/>
          <w:kern w:val="0"/>
          <w:sz w:val="28"/>
          <w:szCs w:val="28"/>
          <w:highlight w:val="none"/>
        </w:rPr>
        <w:t>（大写：</w:t>
      </w:r>
      <w:r>
        <w:rPr>
          <w:rStyle w:val="10"/>
          <w:rFonts w:hint="eastAsia" w:cs="宋体"/>
          <w:color w:val="auto"/>
          <w:kern w:val="0"/>
          <w:sz w:val="28"/>
          <w:szCs w:val="28"/>
          <w:highlight w:val="none"/>
          <w:u w:val="single"/>
          <w:lang w:val="en-US" w:eastAsia="zh-CN"/>
        </w:rPr>
        <w:t xml:space="preserve">   </w:t>
      </w:r>
      <w:r>
        <w:rPr>
          <w:rStyle w:val="10"/>
          <w:rFonts w:hint="eastAsia" w:eastAsia="宋体" w:cs="宋体"/>
          <w:color w:val="auto"/>
          <w:kern w:val="0"/>
          <w:sz w:val="28"/>
          <w:szCs w:val="28"/>
          <w:highlight w:val="none"/>
          <w:u w:val="single"/>
          <w:lang w:val="en-US" w:eastAsia="zh-CN"/>
        </w:rPr>
        <w:t>元</w:t>
      </w:r>
      <w:r>
        <w:rPr>
          <w:rStyle w:val="10"/>
          <w:rFonts w:cs="宋体"/>
          <w:color w:val="auto"/>
          <w:kern w:val="0"/>
          <w:sz w:val="28"/>
          <w:szCs w:val="28"/>
          <w:highlight w:val="none"/>
        </w:rPr>
        <w:t>）</w:t>
      </w:r>
      <w:r>
        <w:rPr>
          <w:rStyle w:val="10"/>
          <w:rFonts w:eastAsia="宋体" w:cs="宋体"/>
          <w:color w:val="auto"/>
          <w:kern w:val="0"/>
          <w:sz w:val="28"/>
          <w:szCs w:val="28"/>
          <w:highlight w:val="none"/>
          <w:lang w:eastAsia="zh-CN"/>
        </w:rPr>
        <w:t>；</w:t>
      </w:r>
    </w:p>
    <w:p w14:paraId="56E85128">
      <w:pPr>
        <w:widowControl/>
        <w:tabs>
          <w:tab w:val="left" w:pos="360"/>
        </w:tabs>
        <w:spacing w:line="360" w:lineRule="auto"/>
        <w:rPr>
          <w:rStyle w:val="10"/>
          <w:rFonts w:hint="eastAsia" w:cs="宋体"/>
          <w:color w:val="auto"/>
          <w:kern w:val="0"/>
          <w:sz w:val="28"/>
          <w:szCs w:val="28"/>
          <w:highlight w:val="none"/>
          <w:lang w:val="en-US" w:eastAsia="zh-CN"/>
        </w:rPr>
      </w:pPr>
      <w:r>
        <w:rPr>
          <w:rStyle w:val="10"/>
          <w:rFonts w:hint="eastAsia" w:cs="宋体"/>
          <w:color w:val="auto"/>
          <w:kern w:val="0"/>
          <w:sz w:val="28"/>
          <w:szCs w:val="28"/>
          <w:highlight w:val="none"/>
          <w:lang w:val="en-US" w:eastAsia="zh-CN"/>
        </w:rPr>
        <w:t>乙方协助甲方获得全国认证认可信息公共服务平台认证信息查询系统查询有效的绿色照明改造、建筑节能改造领域（两个领域）合同能源管理服务认证证书</w:t>
      </w:r>
      <w:r>
        <w:rPr>
          <w:rStyle w:val="10"/>
          <w:rFonts w:cs="宋体"/>
          <w:color w:val="auto"/>
          <w:kern w:val="0"/>
          <w:sz w:val="28"/>
          <w:szCs w:val="28"/>
          <w:highlight w:val="none"/>
        </w:rPr>
        <w:t>后</w:t>
      </w:r>
      <w:r>
        <w:rPr>
          <w:rStyle w:val="10"/>
          <w:rFonts w:hint="eastAsia" w:cs="宋体"/>
          <w:color w:val="auto"/>
          <w:kern w:val="0"/>
          <w:sz w:val="28"/>
          <w:szCs w:val="28"/>
          <w:highlight w:val="none"/>
          <w:lang w:val="en-US" w:eastAsia="zh-CN"/>
        </w:rPr>
        <w:t>15</w:t>
      </w:r>
      <w:r>
        <w:rPr>
          <w:rStyle w:val="10"/>
          <w:rFonts w:cs="宋体"/>
          <w:color w:val="auto"/>
          <w:kern w:val="0"/>
          <w:sz w:val="28"/>
          <w:szCs w:val="28"/>
          <w:highlight w:val="none"/>
        </w:rPr>
        <w:t>个工作日内，</w:t>
      </w:r>
      <w:r>
        <w:rPr>
          <w:rStyle w:val="10"/>
          <w:rFonts w:hint="eastAsia" w:eastAsia="宋体" w:cs="宋体"/>
          <w:color w:val="auto"/>
          <w:kern w:val="0"/>
          <w:sz w:val="28"/>
          <w:szCs w:val="28"/>
          <w:highlight w:val="none"/>
          <w:lang w:val="en-US" w:eastAsia="zh-CN"/>
        </w:rPr>
        <w:t>甲方</w:t>
      </w:r>
      <w:r>
        <w:rPr>
          <w:rStyle w:val="10"/>
          <w:rFonts w:cs="宋体"/>
          <w:color w:val="auto"/>
          <w:kern w:val="0"/>
          <w:sz w:val="28"/>
          <w:szCs w:val="28"/>
          <w:highlight w:val="none"/>
        </w:rPr>
        <w:t>向乙方支</w:t>
      </w:r>
      <w:r>
        <w:rPr>
          <w:rStyle w:val="10"/>
          <w:rFonts w:hint="eastAsia" w:cs="宋体"/>
          <w:color w:val="auto"/>
          <w:kern w:val="0"/>
          <w:sz w:val="28"/>
          <w:szCs w:val="28"/>
          <w:highlight w:val="none"/>
          <w:lang w:val="en-US" w:eastAsia="zh-CN"/>
        </w:rPr>
        <w:t>付剩余50</w:t>
      </w:r>
      <w:r>
        <w:rPr>
          <w:rStyle w:val="10"/>
          <w:rFonts w:hint="eastAsia" w:eastAsia="宋体" w:cs="宋体"/>
          <w:color w:val="auto"/>
          <w:kern w:val="0"/>
          <w:sz w:val="28"/>
          <w:szCs w:val="28"/>
          <w:highlight w:val="none"/>
          <w:lang w:val="en-US" w:eastAsia="zh-CN"/>
        </w:rPr>
        <w:t>%的</w:t>
      </w:r>
      <w:r>
        <w:rPr>
          <w:rStyle w:val="10"/>
          <w:rFonts w:cs="宋体"/>
          <w:color w:val="auto"/>
          <w:kern w:val="0"/>
          <w:sz w:val="28"/>
          <w:szCs w:val="28"/>
          <w:highlight w:val="none"/>
        </w:rPr>
        <w:t>证书</w:t>
      </w:r>
      <w:r>
        <w:rPr>
          <w:rStyle w:val="10"/>
          <w:rFonts w:hint="eastAsia" w:cs="宋体"/>
          <w:color w:val="auto"/>
          <w:kern w:val="0"/>
          <w:sz w:val="28"/>
          <w:szCs w:val="28"/>
          <w:highlight w:val="none"/>
          <w:lang w:val="en-US" w:eastAsia="zh-CN"/>
        </w:rPr>
        <w:t>初审费用</w:t>
      </w:r>
      <w:r>
        <w:rPr>
          <w:rStyle w:val="10"/>
          <w:rFonts w:cs="宋体"/>
          <w:color w:val="auto"/>
          <w:kern w:val="0"/>
          <w:sz w:val="28"/>
          <w:szCs w:val="28"/>
          <w:highlight w:val="none"/>
        </w:rPr>
        <w:t>，含税金额：￥</w:t>
      </w:r>
      <w:r>
        <w:rPr>
          <w:rStyle w:val="10"/>
          <w:rFonts w:hint="eastAsia" w:cs="宋体"/>
          <w:color w:val="auto"/>
          <w:kern w:val="0"/>
          <w:sz w:val="28"/>
          <w:szCs w:val="28"/>
          <w:highlight w:val="none"/>
          <w:u w:val="single"/>
          <w:lang w:val="en-US" w:eastAsia="zh-CN"/>
        </w:rPr>
        <w:t xml:space="preserve">   元</w:t>
      </w:r>
      <w:r>
        <w:rPr>
          <w:rStyle w:val="10"/>
          <w:rFonts w:cs="宋体"/>
          <w:color w:val="auto"/>
          <w:kern w:val="0"/>
          <w:sz w:val="28"/>
          <w:szCs w:val="28"/>
          <w:highlight w:val="none"/>
        </w:rPr>
        <w:t>（大写：</w:t>
      </w:r>
      <w:r>
        <w:rPr>
          <w:rStyle w:val="10"/>
          <w:rFonts w:hint="eastAsia" w:cs="宋体"/>
          <w:color w:val="auto"/>
          <w:kern w:val="0"/>
          <w:sz w:val="28"/>
          <w:szCs w:val="28"/>
          <w:highlight w:val="none"/>
          <w:u w:val="single"/>
          <w:lang w:val="en-US" w:eastAsia="zh-CN"/>
        </w:rPr>
        <w:t xml:space="preserve">   </w:t>
      </w:r>
      <w:r>
        <w:rPr>
          <w:rStyle w:val="10"/>
          <w:rFonts w:hint="eastAsia" w:eastAsia="宋体" w:cs="宋体"/>
          <w:color w:val="auto"/>
          <w:kern w:val="0"/>
          <w:sz w:val="28"/>
          <w:szCs w:val="28"/>
          <w:highlight w:val="none"/>
          <w:u w:val="single"/>
          <w:lang w:val="en-US" w:eastAsia="zh-CN"/>
        </w:rPr>
        <w:t>元</w:t>
      </w:r>
      <w:r>
        <w:rPr>
          <w:rStyle w:val="10"/>
          <w:rFonts w:cs="宋体"/>
          <w:color w:val="auto"/>
          <w:kern w:val="0"/>
          <w:sz w:val="28"/>
          <w:szCs w:val="28"/>
          <w:highlight w:val="none"/>
        </w:rPr>
        <w:t>）</w:t>
      </w:r>
      <w:r>
        <w:rPr>
          <w:rStyle w:val="10"/>
          <w:rFonts w:eastAsia="宋体" w:cs="宋体"/>
          <w:color w:val="auto"/>
          <w:kern w:val="0"/>
          <w:sz w:val="28"/>
          <w:szCs w:val="28"/>
          <w:highlight w:val="none"/>
          <w:lang w:eastAsia="zh-CN"/>
        </w:rPr>
        <w:t>；</w:t>
      </w:r>
    </w:p>
    <w:p w14:paraId="029FC308">
      <w:pPr>
        <w:widowControl/>
        <w:tabs>
          <w:tab w:val="left" w:pos="360"/>
        </w:tabs>
        <w:spacing w:line="360" w:lineRule="auto"/>
        <w:ind w:firstLine="560" w:firstLineChars="200"/>
        <w:rPr>
          <w:rStyle w:val="10"/>
          <w:rFonts w:hint="eastAsia" w:cs="宋体"/>
          <w:color w:val="auto"/>
          <w:kern w:val="0"/>
          <w:sz w:val="28"/>
          <w:szCs w:val="28"/>
          <w:highlight w:val="none"/>
          <w:lang w:val="en-US" w:eastAsia="zh-CN"/>
        </w:rPr>
      </w:pPr>
      <w:r>
        <w:rPr>
          <w:rStyle w:val="10"/>
          <w:rFonts w:hint="eastAsia" w:cs="宋体"/>
          <w:color w:val="auto"/>
          <w:kern w:val="0"/>
          <w:sz w:val="28"/>
          <w:szCs w:val="28"/>
          <w:highlight w:val="none"/>
          <w:lang w:val="en-US" w:eastAsia="zh-CN"/>
        </w:rPr>
        <w:t>当年度的监督审核费在监督审核前甲方收到乙方提供的正式增值税专用发票起10个工作日内支付50%监审费，</w:t>
      </w:r>
      <w:r>
        <w:rPr>
          <w:rStyle w:val="10"/>
          <w:rFonts w:cs="宋体"/>
          <w:color w:val="auto"/>
          <w:kern w:val="0"/>
          <w:sz w:val="28"/>
          <w:szCs w:val="28"/>
          <w:highlight w:val="none"/>
        </w:rPr>
        <w:t>含税金额：￥</w:t>
      </w:r>
      <w:r>
        <w:rPr>
          <w:rStyle w:val="10"/>
          <w:rFonts w:hint="eastAsia" w:cs="宋体"/>
          <w:color w:val="auto"/>
          <w:kern w:val="0"/>
          <w:sz w:val="28"/>
          <w:szCs w:val="28"/>
          <w:highlight w:val="none"/>
          <w:u w:val="single"/>
          <w:lang w:val="en-US" w:eastAsia="zh-CN"/>
        </w:rPr>
        <w:t xml:space="preserve">   元</w:t>
      </w:r>
      <w:r>
        <w:rPr>
          <w:rStyle w:val="10"/>
          <w:rFonts w:cs="宋体"/>
          <w:color w:val="auto"/>
          <w:kern w:val="0"/>
          <w:sz w:val="28"/>
          <w:szCs w:val="28"/>
          <w:highlight w:val="none"/>
        </w:rPr>
        <w:t>（大写：</w:t>
      </w:r>
      <w:r>
        <w:rPr>
          <w:rStyle w:val="10"/>
          <w:rFonts w:hint="eastAsia" w:cs="宋体"/>
          <w:color w:val="auto"/>
          <w:kern w:val="0"/>
          <w:sz w:val="28"/>
          <w:szCs w:val="28"/>
          <w:highlight w:val="none"/>
          <w:u w:val="single"/>
          <w:lang w:val="en-US" w:eastAsia="zh-CN"/>
        </w:rPr>
        <w:t xml:space="preserve">   </w:t>
      </w:r>
      <w:r>
        <w:rPr>
          <w:rStyle w:val="10"/>
          <w:rFonts w:hint="eastAsia" w:eastAsia="宋体" w:cs="宋体"/>
          <w:color w:val="auto"/>
          <w:kern w:val="0"/>
          <w:sz w:val="28"/>
          <w:szCs w:val="28"/>
          <w:highlight w:val="none"/>
          <w:u w:val="single"/>
          <w:lang w:val="en-US" w:eastAsia="zh-CN"/>
        </w:rPr>
        <w:t>元</w:t>
      </w:r>
      <w:r>
        <w:rPr>
          <w:rStyle w:val="10"/>
          <w:rFonts w:cs="宋体"/>
          <w:color w:val="auto"/>
          <w:kern w:val="0"/>
          <w:sz w:val="28"/>
          <w:szCs w:val="28"/>
          <w:highlight w:val="none"/>
        </w:rPr>
        <w:t>）</w:t>
      </w:r>
      <w:r>
        <w:rPr>
          <w:rStyle w:val="10"/>
          <w:rFonts w:hint="eastAsia" w:cs="宋体"/>
          <w:color w:val="auto"/>
          <w:kern w:val="0"/>
          <w:sz w:val="28"/>
          <w:szCs w:val="28"/>
          <w:highlight w:val="none"/>
          <w:lang w:val="en-US" w:eastAsia="zh-CN"/>
        </w:rPr>
        <w:t>；乙方协助甲方完成每年（共2027-2028两个监审年度）的合同能源管理服务证书的监审服务，在全国认证认可信息公共服务平台认证信息查询系统查询有效后15个工作日内，向乙方支付当年剩余50%的监审费，</w:t>
      </w:r>
      <w:r>
        <w:rPr>
          <w:rStyle w:val="10"/>
          <w:rFonts w:cs="宋体"/>
          <w:color w:val="auto"/>
          <w:kern w:val="0"/>
          <w:sz w:val="28"/>
          <w:szCs w:val="28"/>
          <w:highlight w:val="none"/>
        </w:rPr>
        <w:t>含税金额：￥</w:t>
      </w:r>
      <w:r>
        <w:rPr>
          <w:rStyle w:val="10"/>
          <w:rFonts w:hint="eastAsia" w:cs="宋体"/>
          <w:color w:val="auto"/>
          <w:kern w:val="0"/>
          <w:sz w:val="28"/>
          <w:szCs w:val="28"/>
          <w:highlight w:val="none"/>
          <w:u w:val="single"/>
          <w:lang w:val="en-US" w:eastAsia="zh-CN"/>
        </w:rPr>
        <w:t xml:space="preserve">   元</w:t>
      </w:r>
      <w:r>
        <w:rPr>
          <w:rStyle w:val="10"/>
          <w:rFonts w:cs="宋体"/>
          <w:color w:val="auto"/>
          <w:kern w:val="0"/>
          <w:sz w:val="28"/>
          <w:szCs w:val="28"/>
          <w:highlight w:val="none"/>
        </w:rPr>
        <w:t>（大写：</w:t>
      </w:r>
      <w:r>
        <w:rPr>
          <w:rStyle w:val="10"/>
          <w:rFonts w:hint="eastAsia" w:cs="宋体"/>
          <w:color w:val="auto"/>
          <w:kern w:val="0"/>
          <w:sz w:val="28"/>
          <w:szCs w:val="28"/>
          <w:highlight w:val="none"/>
          <w:u w:val="single"/>
          <w:lang w:val="en-US" w:eastAsia="zh-CN"/>
        </w:rPr>
        <w:t xml:space="preserve">   </w:t>
      </w:r>
      <w:r>
        <w:rPr>
          <w:rStyle w:val="10"/>
          <w:rFonts w:hint="eastAsia" w:eastAsia="宋体" w:cs="宋体"/>
          <w:color w:val="auto"/>
          <w:kern w:val="0"/>
          <w:sz w:val="28"/>
          <w:szCs w:val="28"/>
          <w:highlight w:val="none"/>
          <w:u w:val="single"/>
          <w:lang w:val="en-US" w:eastAsia="zh-CN"/>
        </w:rPr>
        <w:t>元</w:t>
      </w:r>
      <w:r>
        <w:rPr>
          <w:rStyle w:val="10"/>
          <w:rFonts w:cs="宋体"/>
          <w:color w:val="auto"/>
          <w:kern w:val="0"/>
          <w:sz w:val="28"/>
          <w:szCs w:val="28"/>
          <w:highlight w:val="none"/>
        </w:rPr>
        <w:t>）</w:t>
      </w:r>
      <w:r>
        <w:rPr>
          <w:rStyle w:val="10"/>
          <w:rFonts w:hint="eastAsia" w:cs="宋体"/>
          <w:color w:val="auto"/>
          <w:kern w:val="0"/>
          <w:sz w:val="28"/>
          <w:szCs w:val="28"/>
          <w:highlight w:val="none"/>
          <w:lang w:val="en-US" w:eastAsia="zh-CN"/>
        </w:rPr>
        <w:t>；</w:t>
      </w:r>
    </w:p>
    <w:p w14:paraId="25981F3E">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kern w:val="0"/>
          <w:sz w:val="28"/>
          <w:szCs w:val="28"/>
          <w:highlight w:val="none"/>
        </w:rPr>
        <w:t>（二）</w:t>
      </w:r>
      <w:bookmarkStart w:id="1" w:name="_Hlk147755600"/>
      <w:r>
        <w:rPr>
          <w:rStyle w:val="10"/>
          <w:rFonts w:cs="宋体"/>
          <w:color w:val="auto"/>
          <w:kern w:val="0"/>
          <w:sz w:val="28"/>
          <w:szCs w:val="28"/>
          <w:highlight w:val="none"/>
        </w:rPr>
        <w:t>乙方申请付款时，应同步提供等额的增值税专用发票</w:t>
      </w:r>
      <w:r>
        <w:rPr>
          <w:rStyle w:val="10"/>
          <w:rFonts w:cs="宋体"/>
          <w:color w:val="auto"/>
          <w:sz w:val="28"/>
          <w:szCs w:val="28"/>
          <w:highlight w:val="none"/>
        </w:rPr>
        <w:t>，甲方开票信息如下：</w:t>
      </w:r>
    </w:p>
    <w:p w14:paraId="3C65DB4E">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1.纳税人名称：</w:t>
      </w:r>
    </w:p>
    <w:p w14:paraId="619968D4">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纳税人识别号：</w:t>
      </w:r>
    </w:p>
    <w:p w14:paraId="0122D81F">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开户行：</w:t>
      </w:r>
    </w:p>
    <w:p w14:paraId="2D3B55AB">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账号：</w:t>
      </w:r>
    </w:p>
    <w:p w14:paraId="1D17447C">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地址：</w:t>
      </w:r>
    </w:p>
    <w:p w14:paraId="481A435B">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联系电话：</w:t>
      </w:r>
    </w:p>
    <w:p w14:paraId="07DD86BA">
      <w:pPr>
        <w:widowControl/>
        <w:tabs>
          <w:tab w:val="left" w:pos="360"/>
        </w:tabs>
        <w:spacing w:line="360" w:lineRule="auto"/>
        <w:ind w:firstLine="560" w:firstLineChars="200"/>
        <w:rPr>
          <w:rStyle w:val="10"/>
          <w:rFonts w:hint="default" w:cs="宋体"/>
          <w:color w:val="auto"/>
          <w:sz w:val="28"/>
          <w:szCs w:val="28"/>
          <w:highlight w:val="none"/>
        </w:rPr>
      </w:pPr>
      <w:r>
        <w:rPr>
          <w:rFonts w:hint="eastAsia" w:ascii="宋体" w:hAnsi="宋体" w:cs="宋体"/>
          <w:color w:val="auto"/>
          <w:sz w:val="28"/>
          <w:szCs w:val="28"/>
          <w:highlight w:val="none"/>
          <w:lang w:val="zh-CN"/>
        </w:rPr>
        <w:t>若上述</w:t>
      </w:r>
      <w:r>
        <w:rPr>
          <w:rFonts w:hint="eastAsia" w:ascii="宋体" w:hAnsi="宋体" w:cs="宋体"/>
          <w:color w:val="auto"/>
          <w:sz w:val="28"/>
          <w:szCs w:val="28"/>
          <w:highlight w:val="none"/>
        </w:rPr>
        <w:t>开票信息</w:t>
      </w:r>
      <w:r>
        <w:rPr>
          <w:rFonts w:hint="eastAsia" w:ascii="宋体" w:hAnsi="宋体" w:cs="宋体"/>
          <w:color w:val="auto"/>
          <w:sz w:val="28"/>
          <w:szCs w:val="28"/>
          <w:highlight w:val="none"/>
          <w:lang w:val="zh-CN"/>
        </w:rPr>
        <w:t>发生变化，</w:t>
      </w:r>
      <w:r>
        <w:rPr>
          <w:rFonts w:hint="eastAsia" w:ascii="宋体" w:hAnsi="宋体" w:cs="宋体"/>
          <w:color w:val="auto"/>
          <w:sz w:val="28"/>
          <w:szCs w:val="28"/>
          <w:highlight w:val="none"/>
        </w:rPr>
        <w:t>甲</w:t>
      </w:r>
      <w:r>
        <w:rPr>
          <w:rFonts w:hint="eastAsia" w:ascii="宋体" w:hAnsi="宋体" w:cs="宋体"/>
          <w:color w:val="auto"/>
          <w:sz w:val="28"/>
          <w:szCs w:val="28"/>
          <w:highlight w:val="none"/>
          <w:lang w:val="zh-CN"/>
        </w:rPr>
        <w:t>方应及时以书面形式通知</w:t>
      </w:r>
      <w:r>
        <w:rPr>
          <w:rFonts w:hint="eastAsia" w:ascii="宋体" w:hAnsi="宋体" w:cs="宋体"/>
          <w:color w:val="auto"/>
          <w:sz w:val="28"/>
          <w:szCs w:val="28"/>
          <w:highlight w:val="none"/>
        </w:rPr>
        <w:t>乙</w:t>
      </w:r>
      <w:r>
        <w:rPr>
          <w:rFonts w:hint="eastAsia" w:ascii="宋体" w:hAnsi="宋体" w:cs="宋体"/>
          <w:color w:val="auto"/>
          <w:sz w:val="28"/>
          <w:szCs w:val="28"/>
          <w:highlight w:val="none"/>
          <w:lang w:val="zh-CN"/>
        </w:rPr>
        <w:t>方。</w:t>
      </w:r>
      <w:r>
        <w:rPr>
          <w:rFonts w:hint="eastAsia" w:ascii="宋体" w:hAnsi="宋体" w:cs="宋体"/>
          <w:color w:val="auto"/>
          <w:sz w:val="28"/>
          <w:szCs w:val="28"/>
          <w:highlight w:val="none"/>
        </w:rPr>
        <w:t>若因甲方原因导致乙方开具的发票信息与前述信息不一致的，</w:t>
      </w:r>
      <w:r>
        <w:rPr>
          <w:rFonts w:hint="eastAsia" w:ascii="宋体" w:hAnsi="宋体" w:cs="宋体"/>
          <w:color w:val="auto"/>
          <w:sz w:val="28"/>
          <w:szCs w:val="28"/>
          <w:highlight w:val="none"/>
          <w:lang w:val="zh-CN"/>
        </w:rPr>
        <w:t>由此造成的损失由甲方自行承担。</w:t>
      </w:r>
    </w:p>
    <w:p w14:paraId="18838E03">
      <w:pPr>
        <w:widowControl/>
        <w:tabs>
          <w:tab w:val="left" w:pos="360"/>
        </w:tabs>
        <w:spacing w:line="360" w:lineRule="auto"/>
        <w:ind w:firstLine="562" w:firstLineChars="200"/>
        <w:rPr>
          <w:rStyle w:val="10"/>
          <w:rFonts w:hint="default" w:cs="宋体"/>
          <w:b/>
          <w:bCs/>
          <w:color w:val="auto"/>
          <w:sz w:val="28"/>
          <w:szCs w:val="28"/>
          <w:highlight w:val="none"/>
        </w:rPr>
      </w:pPr>
      <w:r>
        <w:rPr>
          <w:rStyle w:val="10"/>
          <w:rFonts w:cs="宋体"/>
          <w:b/>
          <w:bCs/>
          <w:color w:val="auto"/>
          <w:sz w:val="28"/>
          <w:szCs w:val="28"/>
          <w:highlight w:val="none"/>
        </w:rPr>
        <w:t>2.乙方指定收款账户</w:t>
      </w:r>
    </w:p>
    <w:p w14:paraId="1E32ABCC">
      <w:pPr>
        <w:widowControl/>
        <w:tabs>
          <w:tab w:val="left" w:pos="360"/>
        </w:tabs>
        <w:spacing w:line="360" w:lineRule="auto"/>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户名：</w:t>
      </w:r>
    </w:p>
    <w:p w14:paraId="73862F83">
      <w:pPr>
        <w:widowControl/>
        <w:tabs>
          <w:tab w:val="left" w:pos="360"/>
        </w:tabs>
        <w:spacing w:line="360" w:lineRule="auto"/>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账号：</w:t>
      </w:r>
    </w:p>
    <w:p w14:paraId="1BFD8BDC">
      <w:pPr>
        <w:widowControl/>
        <w:tabs>
          <w:tab w:val="left" w:pos="360"/>
        </w:tabs>
        <w:spacing w:line="360" w:lineRule="auto"/>
        <w:ind w:firstLine="560" w:firstLineChars="200"/>
        <w:rPr>
          <w:rFonts w:ascii="宋体" w:hAnsi="宋体" w:cs="宋体"/>
          <w:color w:val="auto"/>
          <w:sz w:val="32"/>
          <w:szCs w:val="32"/>
          <w:highlight w:val="none"/>
        </w:rPr>
      </w:pPr>
      <w:r>
        <w:rPr>
          <w:rFonts w:hint="eastAsia" w:ascii="宋体" w:hAnsi="宋体" w:cs="宋体"/>
          <w:color w:val="auto"/>
          <w:sz w:val="28"/>
          <w:szCs w:val="28"/>
          <w:highlight w:val="none"/>
          <w:lang w:val="zh-CN"/>
        </w:rPr>
        <w:t>开户行：</w:t>
      </w:r>
    </w:p>
    <w:p w14:paraId="4B37E9B6">
      <w:pPr>
        <w:widowControl/>
        <w:tabs>
          <w:tab w:val="left" w:pos="360"/>
        </w:tabs>
        <w:spacing w:line="360" w:lineRule="auto"/>
        <w:ind w:firstLine="560" w:firstLineChars="200"/>
        <w:rPr>
          <w:rStyle w:val="10"/>
          <w:rFonts w:hint="default" w:cs="宋体"/>
          <w:color w:val="auto"/>
          <w:sz w:val="28"/>
          <w:szCs w:val="28"/>
          <w:highlight w:val="none"/>
        </w:rPr>
      </w:pPr>
      <w:r>
        <w:rPr>
          <w:rFonts w:hint="eastAsia" w:ascii="宋体" w:hAnsi="宋体" w:cs="宋体"/>
          <w:color w:val="auto"/>
          <w:sz w:val="28"/>
          <w:szCs w:val="28"/>
          <w:highlight w:val="none"/>
          <w:lang w:val="zh-CN"/>
        </w:rPr>
        <w:t>以上账户为乙方唯一指定收款账户，若上述收款银行账户发生变化，乙方应及时以书面形式通知甲方。</w:t>
      </w:r>
    </w:p>
    <w:p w14:paraId="2C40305D">
      <w:pPr>
        <w:widowControl/>
        <w:tabs>
          <w:tab w:val="left" w:pos="360"/>
        </w:tabs>
        <w:spacing w:line="360" w:lineRule="auto"/>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甲方应按上述账户信息向乙方付款，若甲方将服务费用付到其他</w:t>
      </w:r>
      <w:r>
        <w:rPr>
          <w:rFonts w:hint="eastAsia" w:ascii="宋体" w:hAnsi="宋体" w:cs="宋体"/>
          <w:color w:val="auto"/>
          <w:sz w:val="28"/>
          <w:szCs w:val="28"/>
          <w:highlight w:val="none"/>
        </w:rPr>
        <w:t>账</w:t>
      </w:r>
      <w:r>
        <w:rPr>
          <w:rFonts w:hint="eastAsia" w:ascii="宋体" w:hAnsi="宋体" w:cs="宋体"/>
          <w:color w:val="auto"/>
          <w:sz w:val="28"/>
          <w:szCs w:val="28"/>
          <w:highlight w:val="none"/>
          <w:lang w:val="zh-CN"/>
        </w:rPr>
        <w:t>户，视为甲方未付款，由此造成的损失由甲方自行承担；</w:t>
      </w:r>
      <w:r>
        <w:rPr>
          <w:rFonts w:hint="eastAsia" w:ascii="宋体" w:hAnsi="宋体" w:cs="宋体"/>
          <w:color w:val="auto"/>
          <w:sz w:val="28"/>
          <w:szCs w:val="28"/>
          <w:highlight w:val="none"/>
        </w:rPr>
        <w:t>若因乙方原因导致甲方将款项付至其他账户，由此造成的损失由乙方自行承担</w:t>
      </w:r>
      <w:r>
        <w:rPr>
          <w:rFonts w:hint="eastAsia" w:ascii="宋体" w:hAnsi="宋体" w:cs="宋体"/>
          <w:color w:val="auto"/>
          <w:sz w:val="28"/>
          <w:szCs w:val="28"/>
          <w:highlight w:val="none"/>
          <w:lang w:val="zh-CN"/>
        </w:rPr>
        <w:t>。</w:t>
      </w:r>
      <w:bookmarkEnd w:id="1"/>
    </w:p>
    <w:p w14:paraId="5B6C9129">
      <w:pPr>
        <w:widowControl/>
        <w:tabs>
          <w:tab w:val="left" w:pos="360"/>
        </w:tabs>
        <w:spacing w:line="360" w:lineRule="auto"/>
        <w:ind w:firstLine="562" w:firstLineChars="200"/>
        <w:rPr>
          <w:rStyle w:val="10"/>
          <w:rFonts w:hint="default" w:cs="宋体"/>
          <w:color w:val="auto"/>
          <w:sz w:val="28"/>
          <w:szCs w:val="28"/>
          <w:highlight w:val="none"/>
        </w:rPr>
      </w:pPr>
      <w:r>
        <w:rPr>
          <w:rStyle w:val="10"/>
          <w:rFonts w:cs="宋体"/>
          <w:b/>
          <w:bCs/>
          <w:color w:val="auto"/>
          <w:sz w:val="28"/>
          <w:szCs w:val="28"/>
          <w:highlight w:val="none"/>
        </w:rPr>
        <w:t>六、合同有效期：</w:t>
      </w:r>
      <w:r>
        <w:rPr>
          <w:rStyle w:val="10"/>
          <w:rFonts w:cs="宋体"/>
          <w:color w:val="auto"/>
          <w:sz w:val="28"/>
          <w:szCs w:val="28"/>
          <w:highlight w:val="none"/>
        </w:rPr>
        <w:t>自本合同签订之日起</w:t>
      </w:r>
      <w:r>
        <w:rPr>
          <w:rStyle w:val="10"/>
          <w:rFonts w:hint="eastAsia" w:cs="宋体"/>
          <w:color w:val="auto"/>
          <w:sz w:val="28"/>
          <w:szCs w:val="28"/>
          <w:highlight w:val="none"/>
          <w:lang w:val="en-US" w:eastAsia="zh-CN"/>
        </w:rPr>
        <w:t>至本合同服务范围的</w:t>
      </w:r>
      <w:r>
        <w:rPr>
          <w:rStyle w:val="10"/>
          <w:rFonts w:hint="eastAsia" w:cs="宋体"/>
          <w:color w:val="auto"/>
          <w:kern w:val="0"/>
          <w:sz w:val="28"/>
          <w:szCs w:val="28"/>
          <w:highlight w:val="none"/>
          <w:lang w:val="en-US" w:eastAsia="zh-CN"/>
        </w:rPr>
        <w:t>绿色照明改造、建筑节能改造领域（两个领域）合同能源管理服务认证证书满三年为止</w:t>
      </w:r>
      <w:r>
        <w:rPr>
          <w:rStyle w:val="10"/>
          <w:rFonts w:cs="宋体"/>
          <w:color w:val="auto"/>
          <w:sz w:val="28"/>
          <w:szCs w:val="28"/>
          <w:highlight w:val="none"/>
        </w:rPr>
        <w:t>。</w:t>
      </w:r>
    </w:p>
    <w:p w14:paraId="1664918F">
      <w:pPr>
        <w:widowControl/>
        <w:tabs>
          <w:tab w:val="left" w:pos="360"/>
        </w:tabs>
        <w:spacing w:line="360" w:lineRule="auto"/>
        <w:ind w:firstLine="562" w:firstLineChars="200"/>
        <w:rPr>
          <w:rStyle w:val="10"/>
          <w:rFonts w:hint="default" w:cs="宋体"/>
          <w:b/>
          <w:bCs/>
          <w:color w:val="auto"/>
          <w:sz w:val="28"/>
          <w:szCs w:val="28"/>
          <w:highlight w:val="none"/>
        </w:rPr>
      </w:pPr>
      <w:r>
        <w:rPr>
          <w:rStyle w:val="10"/>
          <w:rFonts w:cs="宋体"/>
          <w:b/>
          <w:bCs/>
          <w:color w:val="auto"/>
          <w:sz w:val="28"/>
          <w:szCs w:val="28"/>
          <w:highlight w:val="none"/>
        </w:rPr>
        <w:t>七、违约责任</w:t>
      </w:r>
    </w:p>
    <w:p w14:paraId="6C651E6B">
      <w:pPr>
        <w:widowControl/>
        <w:tabs>
          <w:tab w:val="left" w:pos="360"/>
        </w:tabs>
        <w:spacing w:line="360" w:lineRule="auto"/>
        <w:ind w:firstLine="560" w:firstLineChars="200"/>
        <w:rPr>
          <w:rFonts w:ascii="宋体" w:hAnsi="宋体" w:cs="宋体"/>
          <w:color w:val="auto"/>
          <w:sz w:val="28"/>
          <w:szCs w:val="28"/>
          <w:highlight w:val="none"/>
        </w:rPr>
      </w:pPr>
      <w:r>
        <w:rPr>
          <w:rStyle w:val="10"/>
          <w:rFonts w:cs="宋体"/>
          <w:color w:val="auto"/>
          <w:kern w:val="0"/>
          <w:sz w:val="28"/>
          <w:szCs w:val="28"/>
          <w:highlight w:val="none"/>
        </w:rPr>
        <w:t>（一）</w:t>
      </w:r>
      <w:r>
        <w:rPr>
          <w:rFonts w:hint="eastAsia" w:ascii="宋体" w:hAnsi="宋体" w:cs="宋体"/>
          <w:color w:val="auto"/>
          <w:sz w:val="28"/>
          <w:szCs w:val="28"/>
          <w:highlight w:val="none"/>
        </w:rPr>
        <w:t>若甲方无正当理由逾期向乙方支付相应款项，每逾期一天，甲方应按逾期未付款项的万分之</w:t>
      </w:r>
      <w:r>
        <w:rPr>
          <w:rFonts w:hint="eastAsia" w:ascii="宋体" w:hAnsi="宋体" w:cs="宋体"/>
          <w:color w:val="auto"/>
          <w:sz w:val="28"/>
          <w:szCs w:val="28"/>
          <w:highlight w:val="none"/>
          <w:lang w:val="en-US" w:eastAsia="zh-CN"/>
        </w:rPr>
        <w:t>三</w:t>
      </w:r>
      <w:r>
        <w:rPr>
          <w:rFonts w:hint="eastAsia" w:ascii="宋体" w:hAnsi="宋体" w:cs="宋体"/>
          <w:color w:val="auto"/>
          <w:sz w:val="28"/>
          <w:szCs w:val="28"/>
          <w:highlight w:val="none"/>
        </w:rPr>
        <w:t>向乙方支付违约金。</w:t>
      </w:r>
    </w:p>
    <w:p w14:paraId="0E734044">
      <w:pPr>
        <w:widowControl/>
        <w:tabs>
          <w:tab w:val="left" w:pos="360"/>
        </w:tabs>
        <w:spacing w:line="360" w:lineRule="auto"/>
        <w:ind w:firstLine="560" w:firstLineChars="200"/>
        <w:rPr>
          <w:rStyle w:val="10"/>
          <w:rFonts w:cs="宋体"/>
          <w:color w:val="auto"/>
          <w:kern w:val="0"/>
          <w:sz w:val="28"/>
          <w:szCs w:val="28"/>
          <w:highlight w:val="none"/>
        </w:rPr>
      </w:pPr>
      <w:r>
        <w:rPr>
          <w:rStyle w:val="10"/>
          <w:rFonts w:cs="宋体"/>
          <w:color w:val="auto"/>
          <w:kern w:val="0"/>
          <w:sz w:val="28"/>
          <w:szCs w:val="28"/>
          <w:highlight w:val="none"/>
        </w:rPr>
        <w:t>（二）如乙方超过期限</w:t>
      </w:r>
      <w:r>
        <w:rPr>
          <w:rStyle w:val="10"/>
          <w:rFonts w:cs="宋体"/>
          <w:color w:val="auto"/>
          <w:kern w:val="0"/>
          <w:sz w:val="28"/>
          <w:szCs w:val="28"/>
          <w:highlight w:val="none"/>
          <w:lang w:eastAsia="zh-CN"/>
        </w:rPr>
        <w:t>（</w:t>
      </w:r>
      <w:r>
        <w:rPr>
          <w:rStyle w:val="10"/>
          <w:rFonts w:hint="default" w:ascii="宋体" w:hAnsi="宋体" w:eastAsia="宋体" w:cs="宋体"/>
          <w:color w:val="auto"/>
          <w:kern w:val="0"/>
          <w:sz w:val="28"/>
          <w:szCs w:val="28"/>
          <w:highlight w:val="none"/>
          <w:lang w:val="en-US" w:eastAsia="zh-CN" w:bidi="ar-SA"/>
        </w:rPr>
        <w:t>合同签订之日起45日内</w:t>
      </w:r>
      <w:r>
        <w:rPr>
          <w:rStyle w:val="10"/>
          <w:rFonts w:hint="eastAsia" w:ascii="宋体" w:hAnsi="宋体" w:cs="宋体"/>
          <w:color w:val="auto"/>
          <w:kern w:val="0"/>
          <w:sz w:val="28"/>
          <w:szCs w:val="28"/>
          <w:highlight w:val="none"/>
          <w:lang w:val="en-US" w:eastAsia="zh-CN" w:bidi="ar-SA"/>
        </w:rPr>
        <w:t>）</w:t>
      </w:r>
      <w:r>
        <w:rPr>
          <w:rStyle w:val="10"/>
          <w:rFonts w:cs="宋体"/>
          <w:color w:val="auto"/>
          <w:kern w:val="0"/>
          <w:sz w:val="28"/>
          <w:szCs w:val="28"/>
          <w:highlight w:val="none"/>
        </w:rPr>
        <w:t>未能按时</w:t>
      </w:r>
      <w:r>
        <w:rPr>
          <w:rStyle w:val="10"/>
          <w:rFonts w:hint="eastAsia" w:cs="宋体"/>
          <w:color w:val="auto"/>
          <w:kern w:val="0"/>
          <w:sz w:val="28"/>
          <w:szCs w:val="28"/>
          <w:highlight w:val="none"/>
          <w:lang w:val="en-US" w:eastAsia="zh-CN"/>
        </w:rPr>
        <w:t>协助甲方</w:t>
      </w:r>
      <w:r>
        <w:rPr>
          <w:rStyle w:val="10"/>
          <w:rFonts w:cs="宋体"/>
          <w:color w:val="auto"/>
          <w:kern w:val="0"/>
          <w:sz w:val="28"/>
          <w:szCs w:val="28"/>
          <w:highlight w:val="none"/>
        </w:rPr>
        <w:t>取得</w:t>
      </w:r>
      <w:r>
        <w:rPr>
          <w:rStyle w:val="10"/>
          <w:rFonts w:hint="eastAsia" w:cs="宋体"/>
          <w:color w:val="auto"/>
          <w:kern w:val="0"/>
          <w:sz w:val="28"/>
          <w:szCs w:val="28"/>
          <w:highlight w:val="none"/>
          <w:lang w:val="en-US" w:eastAsia="zh-CN"/>
        </w:rPr>
        <w:t>绿色照明改造、建筑节能改造领域（两个领域）合同能源管理服务认证证书</w:t>
      </w:r>
      <w:r>
        <w:rPr>
          <w:rStyle w:val="10"/>
          <w:rFonts w:hint="eastAsia" w:cs="宋体"/>
          <w:color w:val="auto"/>
          <w:kern w:val="0"/>
          <w:sz w:val="28"/>
          <w:szCs w:val="28"/>
          <w:highlight w:val="none"/>
        </w:rPr>
        <w:t>，</w:t>
      </w:r>
      <w:r>
        <w:rPr>
          <w:rStyle w:val="10"/>
          <w:rFonts w:cs="宋体"/>
          <w:color w:val="auto"/>
          <w:kern w:val="0"/>
          <w:sz w:val="28"/>
          <w:szCs w:val="28"/>
          <w:highlight w:val="none"/>
        </w:rPr>
        <w:t>每超过</w:t>
      </w:r>
      <w:r>
        <w:rPr>
          <w:rStyle w:val="10"/>
          <w:rFonts w:hint="eastAsia" w:cs="宋体"/>
          <w:color w:val="auto"/>
          <w:kern w:val="0"/>
          <w:sz w:val="28"/>
          <w:szCs w:val="28"/>
          <w:highlight w:val="none"/>
          <w:lang w:val="en-US" w:eastAsia="zh-CN"/>
        </w:rPr>
        <w:t>15</w:t>
      </w:r>
      <w:r>
        <w:rPr>
          <w:rStyle w:val="10"/>
          <w:rFonts w:cs="宋体"/>
          <w:color w:val="auto"/>
          <w:kern w:val="0"/>
          <w:sz w:val="28"/>
          <w:szCs w:val="28"/>
          <w:highlight w:val="none"/>
        </w:rPr>
        <w:t>个工作日，</w:t>
      </w:r>
      <w:r>
        <w:rPr>
          <w:rStyle w:val="10"/>
          <w:rFonts w:cs="宋体"/>
          <w:color w:val="auto"/>
          <w:kern w:val="0"/>
          <w:sz w:val="28"/>
          <w:szCs w:val="28"/>
          <w:highlight w:val="none"/>
        </w:rPr>
        <w:t>扣除证书</w:t>
      </w:r>
      <w:r>
        <w:rPr>
          <w:rStyle w:val="10"/>
          <w:rFonts w:hint="eastAsia" w:cs="宋体"/>
          <w:color w:val="auto"/>
          <w:kern w:val="0"/>
          <w:sz w:val="28"/>
          <w:szCs w:val="28"/>
          <w:highlight w:val="none"/>
          <w:lang w:val="en-US" w:eastAsia="zh-CN"/>
        </w:rPr>
        <w:t>申办</w:t>
      </w:r>
      <w:r>
        <w:rPr>
          <w:rStyle w:val="10"/>
          <w:rFonts w:cs="宋体"/>
          <w:color w:val="auto"/>
          <w:kern w:val="0"/>
          <w:sz w:val="28"/>
          <w:szCs w:val="28"/>
          <w:highlight w:val="none"/>
        </w:rPr>
        <w:t>服务</w:t>
      </w:r>
      <w:r>
        <w:rPr>
          <w:rStyle w:val="10"/>
          <w:rFonts w:hint="default" w:cs="宋体"/>
          <w:color w:val="auto"/>
          <w:kern w:val="0"/>
          <w:sz w:val="28"/>
          <w:szCs w:val="28"/>
          <w:highlight w:val="none"/>
        </w:rPr>
        <w:t>费</w:t>
      </w:r>
      <w:r>
        <w:rPr>
          <w:rStyle w:val="10"/>
          <w:rFonts w:cs="宋体"/>
          <w:color w:val="auto"/>
          <w:kern w:val="0"/>
          <w:sz w:val="28"/>
          <w:szCs w:val="28"/>
          <w:highlight w:val="none"/>
        </w:rPr>
        <w:t>的5%作为违约金。</w:t>
      </w:r>
    </w:p>
    <w:p w14:paraId="70B97FC7">
      <w:pPr>
        <w:pStyle w:val="2"/>
        <w:ind w:firstLine="560" w:firstLineChars="200"/>
        <w:rPr>
          <w:rStyle w:val="10"/>
          <w:rFonts w:hint="default" w:cs="宋体"/>
          <w:color w:val="auto"/>
          <w:kern w:val="0"/>
          <w:sz w:val="28"/>
          <w:szCs w:val="28"/>
          <w:highlight w:val="none"/>
          <w:lang w:val="en-US" w:eastAsia="zh-CN" w:bidi="ar-SA"/>
        </w:rPr>
      </w:pPr>
      <w:r>
        <w:rPr>
          <w:rStyle w:val="10"/>
          <w:rFonts w:cs="宋体"/>
          <w:color w:val="auto"/>
          <w:kern w:val="0"/>
          <w:sz w:val="28"/>
          <w:szCs w:val="28"/>
          <w:highlight w:val="none"/>
        </w:rPr>
        <w:t>（三）</w:t>
      </w:r>
      <w:r>
        <w:rPr>
          <w:rStyle w:val="10"/>
          <w:rFonts w:hint="default" w:cs="宋体"/>
          <w:color w:val="auto"/>
          <w:kern w:val="0"/>
          <w:sz w:val="28"/>
          <w:szCs w:val="28"/>
          <w:highlight w:val="none"/>
          <w:lang w:val="en-US" w:eastAsia="zh-CN" w:bidi="ar-SA"/>
        </w:rPr>
        <w:t>甲方在确认无法取得有效认证证书后</w:t>
      </w:r>
      <w:r>
        <w:rPr>
          <w:rStyle w:val="10"/>
          <w:rFonts w:hint="eastAsia" w:cs="宋体"/>
          <w:color w:val="auto"/>
          <w:kern w:val="0"/>
          <w:sz w:val="28"/>
          <w:szCs w:val="28"/>
          <w:highlight w:val="none"/>
          <w:lang w:val="en-US" w:eastAsia="zh-CN" w:bidi="ar-SA"/>
        </w:rPr>
        <w:t>（或签订此合同六个月内仍未取得）</w:t>
      </w:r>
      <w:r>
        <w:rPr>
          <w:rStyle w:val="10"/>
          <w:rFonts w:hint="default" w:cs="宋体"/>
          <w:color w:val="auto"/>
          <w:kern w:val="0"/>
          <w:sz w:val="28"/>
          <w:szCs w:val="28"/>
          <w:highlight w:val="none"/>
          <w:lang w:val="en-US" w:eastAsia="zh-CN" w:bidi="ar-SA"/>
        </w:rPr>
        <w:t>，应在3个工作日内书面通知乙方，提交退款申请及相关证明材料（包括但不限于认证失败通知、相关沟通记录等）；乙方在收到甲方退款申请后5个工作日内</w:t>
      </w:r>
      <w:r>
        <w:rPr>
          <w:rStyle w:val="10"/>
          <w:rFonts w:hint="default" w:cs="宋体"/>
          <w:color w:val="auto"/>
          <w:kern w:val="0"/>
          <w:sz w:val="28"/>
          <w:szCs w:val="28"/>
          <w:highlight w:val="none"/>
          <w:lang w:val="en-US" w:eastAsia="zh-CN" w:bidi="ar-SA"/>
        </w:rPr>
        <w:t>完成</w:t>
      </w:r>
      <w:r>
        <w:rPr>
          <w:rStyle w:val="10"/>
          <w:rFonts w:hint="eastAsia" w:cs="宋体"/>
          <w:color w:val="auto"/>
          <w:kern w:val="0"/>
          <w:sz w:val="28"/>
          <w:szCs w:val="28"/>
          <w:highlight w:val="none"/>
          <w:lang w:val="en-US" w:eastAsia="zh-CN" w:bidi="ar-SA"/>
        </w:rPr>
        <w:t>确认</w:t>
      </w:r>
      <w:r>
        <w:rPr>
          <w:rStyle w:val="10"/>
          <w:rFonts w:hint="default" w:cs="宋体"/>
          <w:color w:val="auto"/>
          <w:kern w:val="0"/>
          <w:sz w:val="28"/>
          <w:szCs w:val="28"/>
          <w:highlight w:val="none"/>
          <w:lang w:val="en-US" w:eastAsia="zh-CN" w:bidi="ar-SA"/>
        </w:rPr>
        <w:t>，</w:t>
      </w:r>
      <w:r>
        <w:rPr>
          <w:rStyle w:val="10"/>
          <w:rFonts w:hint="eastAsia" w:cs="宋体"/>
          <w:color w:val="auto"/>
          <w:kern w:val="0"/>
          <w:sz w:val="28"/>
          <w:szCs w:val="28"/>
          <w:highlight w:val="none"/>
          <w:lang w:val="en-US" w:eastAsia="zh-CN" w:bidi="ar-SA"/>
        </w:rPr>
        <w:t>确认完毕</w:t>
      </w:r>
      <w:r>
        <w:rPr>
          <w:rStyle w:val="10"/>
          <w:rFonts w:hint="default" w:cs="宋体"/>
          <w:color w:val="auto"/>
          <w:kern w:val="0"/>
          <w:sz w:val="28"/>
          <w:szCs w:val="28"/>
          <w:highlight w:val="none"/>
          <w:lang w:val="en-US" w:eastAsia="zh-CN" w:bidi="ar-SA"/>
        </w:rPr>
        <w:t>后</w:t>
      </w:r>
      <w:r>
        <w:rPr>
          <w:rStyle w:val="10"/>
          <w:rFonts w:hint="default" w:cs="宋体"/>
          <w:color w:val="auto"/>
          <w:kern w:val="0"/>
          <w:sz w:val="28"/>
          <w:szCs w:val="28"/>
          <w:highlight w:val="none"/>
          <w:lang w:val="en-US" w:eastAsia="zh-CN" w:bidi="ar-SA"/>
        </w:rPr>
        <w:t>，在15个工作日内将全额退款支付至甲方指定账户</w:t>
      </w:r>
      <w:r>
        <w:rPr>
          <w:rStyle w:val="10"/>
          <w:rFonts w:hint="eastAsia" w:cs="宋体"/>
          <w:color w:val="auto"/>
          <w:kern w:val="0"/>
          <w:sz w:val="28"/>
          <w:szCs w:val="28"/>
          <w:highlight w:val="none"/>
          <w:lang w:val="en-US" w:eastAsia="zh-CN" w:bidi="ar-SA"/>
        </w:rPr>
        <w:t>。</w:t>
      </w:r>
      <w:r>
        <w:rPr>
          <w:rStyle w:val="10"/>
          <w:rFonts w:hint="eastAsia" w:cs="宋体"/>
          <w:color w:val="auto"/>
          <w:kern w:val="0"/>
          <w:sz w:val="28"/>
          <w:szCs w:val="28"/>
          <w:highlight w:val="none"/>
          <w:lang w:val="en-US" w:eastAsia="zh-CN" w:bidi="ar-SA"/>
        </w:rPr>
        <w:t>如仅取得其中一个领域的合同能源管理服务认证证书，</w:t>
      </w:r>
      <w:r>
        <w:rPr>
          <w:rStyle w:val="10"/>
          <w:rFonts w:hint="eastAsia" w:cs="宋体"/>
          <w:color w:val="auto"/>
          <w:kern w:val="0"/>
          <w:sz w:val="28"/>
          <w:szCs w:val="28"/>
          <w:highlight w:val="none"/>
          <w:lang w:val="en-US" w:eastAsia="zh-CN" w:bidi="ar-SA"/>
        </w:rPr>
        <w:t>则按合同总价的50%进行退款。</w:t>
      </w:r>
    </w:p>
    <w:p w14:paraId="264B1FEF">
      <w:pPr>
        <w:widowControl/>
        <w:tabs>
          <w:tab w:val="left" w:pos="360"/>
        </w:tabs>
        <w:spacing w:line="360" w:lineRule="auto"/>
        <w:ind w:firstLine="560" w:firstLineChars="200"/>
        <w:rPr>
          <w:rFonts w:ascii="宋体" w:hAnsi="宋体" w:cs="宋体"/>
          <w:color w:val="auto"/>
          <w:sz w:val="28"/>
          <w:szCs w:val="28"/>
          <w:highlight w:val="none"/>
        </w:rPr>
      </w:pPr>
      <w:r>
        <w:rPr>
          <w:rStyle w:val="10"/>
          <w:rFonts w:cs="宋体"/>
          <w:color w:val="auto"/>
          <w:kern w:val="0"/>
          <w:sz w:val="28"/>
          <w:szCs w:val="28"/>
          <w:highlight w:val="none"/>
        </w:rPr>
        <w:t>（</w:t>
      </w:r>
      <w:r>
        <w:rPr>
          <w:rStyle w:val="10"/>
          <w:rFonts w:hint="eastAsia" w:cs="宋体"/>
          <w:color w:val="auto"/>
          <w:kern w:val="0"/>
          <w:sz w:val="28"/>
          <w:szCs w:val="28"/>
          <w:highlight w:val="none"/>
          <w:lang w:val="en-US" w:eastAsia="zh-CN"/>
        </w:rPr>
        <w:t>四</w:t>
      </w:r>
      <w:r>
        <w:rPr>
          <w:rStyle w:val="10"/>
          <w:rFonts w:cs="宋体"/>
          <w:color w:val="auto"/>
          <w:kern w:val="0"/>
          <w:sz w:val="28"/>
          <w:szCs w:val="28"/>
          <w:highlight w:val="none"/>
        </w:rPr>
        <w:t>）</w:t>
      </w:r>
      <w:r>
        <w:rPr>
          <w:rFonts w:hint="eastAsia" w:ascii="宋体" w:hAnsi="宋体" w:cs="宋体"/>
          <w:color w:val="auto"/>
          <w:sz w:val="28"/>
          <w:szCs w:val="28"/>
          <w:highlight w:val="none"/>
        </w:rPr>
        <w:t>如因乙方原因解除合同，乙方应在</w:t>
      </w:r>
      <w:r>
        <w:rPr>
          <w:rFonts w:hint="eastAsia" w:ascii="宋体" w:hAnsi="宋体" w:cs="宋体"/>
          <w:color w:val="auto"/>
          <w:sz w:val="28"/>
          <w:szCs w:val="28"/>
          <w:highlight w:val="none"/>
          <w:lang w:val="en-US" w:eastAsia="zh-CN"/>
        </w:rPr>
        <w:t>5个工作</w:t>
      </w:r>
      <w:r>
        <w:rPr>
          <w:rFonts w:hint="eastAsia" w:ascii="宋体" w:hAnsi="宋体" w:cs="宋体"/>
          <w:color w:val="auto"/>
          <w:sz w:val="28"/>
          <w:szCs w:val="28"/>
          <w:highlight w:val="none"/>
        </w:rPr>
        <w:t>日内按本合同总金额的5%向甲方支付违约金。</w:t>
      </w:r>
    </w:p>
    <w:p w14:paraId="29E51A1D">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kern w:val="0"/>
          <w:sz w:val="28"/>
          <w:szCs w:val="28"/>
          <w:highlight w:val="none"/>
        </w:rPr>
        <w:t>（</w:t>
      </w:r>
      <w:r>
        <w:rPr>
          <w:rStyle w:val="10"/>
          <w:rFonts w:hint="eastAsia" w:cs="宋体"/>
          <w:color w:val="auto"/>
          <w:kern w:val="0"/>
          <w:sz w:val="28"/>
          <w:szCs w:val="28"/>
          <w:highlight w:val="none"/>
          <w:lang w:val="en-US" w:eastAsia="zh-CN"/>
        </w:rPr>
        <w:t>五</w:t>
      </w:r>
      <w:r>
        <w:rPr>
          <w:rStyle w:val="10"/>
          <w:rFonts w:cs="宋体"/>
          <w:color w:val="auto"/>
          <w:kern w:val="0"/>
          <w:sz w:val="28"/>
          <w:szCs w:val="28"/>
          <w:highlight w:val="none"/>
        </w:rPr>
        <w:t>）</w:t>
      </w:r>
      <w:r>
        <w:rPr>
          <w:rStyle w:val="10"/>
          <w:rFonts w:cs="宋体"/>
          <w:color w:val="auto"/>
          <w:sz w:val="28"/>
          <w:szCs w:val="28"/>
          <w:highlight w:val="none"/>
        </w:rPr>
        <w:t>本合同任一方违约，违约方应承担守约方因此产生的一切维权费用，包括但不限于律师费、鉴定费、差旅费、诉讼费。</w:t>
      </w:r>
    </w:p>
    <w:p w14:paraId="291AF24F">
      <w:pPr>
        <w:widowControl/>
        <w:tabs>
          <w:tab w:val="left" w:pos="360"/>
        </w:tabs>
        <w:spacing w:line="360" w:lineRule="auto"/>
        <w:ind w:firstLine="562" w:firstLineChars="200"/>
        <w:rPr>
          <w:rStyle w:val="10"/>
          <w:rFonts w:hint="default" w:cs="宋体"/>
          <w:b/>
          <w:bCs/>
          <w:color w:val="auto"/>
          <w:sz w:val="28"/>
          <w:szCs w:val="28"/>
          <w:highlight w:val="none"/>
        </w:rPr>
      </w:pPr>
      <w:r>
        <w:rPr>
          <w:rStyle w:val="10"/>
          <w:rFonts w:cs="宋体"/>
          <w:b/>
          <w:bCs/>
          <w:color w:val="auto"/>
          <w:sz w:val="28"/>
          <w:szCs w:val="28"/>
          <w:highlight w:val="none"/>
        </w:rPr>
        <w:t>八、通知</w:t>
      </w:r>
    </w:p>
    <w:p w14:paraId="0DCA7644">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kern w:val="0"/>
          <w:sz w:val="28"/>
          <w:szCs w:val="28"/>
          <w:highlight w:val="none"/>
        </w:rPr>
        <w:t>（一）</w:t>
      </w:r>
      <w:r>
        <w:rPr>
          <w:rStyle w:val="10"/>
          <w:rFonts w:cs="宋体"/>
          <w:color w:val="auto"/>
          <w:sz w:val="28"/>
          <w:szCs w:val="28"/>
          <w:highlight w:val="none"/>
        </w:rPr>
        <w:t>任何与本合同各方之间的通知、费用结算或其他通讯往来（以下简称“通知”）应当采用书面形式（包括亲自送达、邮递和邮件），并按照下列指定的联系人、地址、邮件通知对方，并注明下列各联系人的姓名，方构成一个有效的通知：</w:t>
      </w:r>
    </w:p>
    <w:p w14:paraId="35512096">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1.甲方联系信息</w:t>
      </w:r>
    </w:p>
    <w:p w14:paraId="45F54A11">
      <w:pPr>
        <w:widowControl/>
        <w:tabs>
          <w:tab w:val="left" w:pos="360"/>
        </w:tabs>
        <w:spacing w:line="360" w:lineRule="auto"/>
        <w:ind w:firstLine="560" w:firstLineChars="200"/>
        <w:rPr>
          <w:rStyle w:val="10"/>
          <w:rFonts w:hint="eastAsia" w:eastAsia="宋体" w:cs="宋体"/>
          <w:color w:val="auto"/>
          <w:sz w:val="28"/>
          <w:szCs w:val="28"/>
          <w:highlight w:val="none"/>
          <w:lang w:eastAsia="zh-CN"/>
        </w:rPr>
      </w:pPr>
      <w:r>
        <w:rPr>
          <w:rStyle w:val="10"/>
          <w:rFonts w:cs="宋体"/>
          <w:color w:val="auto"/>
          <w:sz w:val="28"/>
          <w:szCs w:val="28"/>
          <w:highlight w:val="none"/>
        </w:rPr>
        <w:t>联系人：</w:t>
      </w:r>
    </w:p>
    <w:p w14:paraId="6EAD8EAC">
      <w:pPr>
        <w:widowControl/>
        <w:tabs>
          <w:tab w:val="left" w:pos="360"/>
        </w:tabs>
        <w:spacing w:line="360" w:lineRule="auto"/>
        <w:ind w:firstLine="560" w:firstLineChars="200"/>
        <w:rPr>
          <w:rStyle w:val="10"/>
          <w:rFonts w:hint="default" w:eastAsia="宋体" w:cs="宋体"/>
          <w:color w:val="auto"/>
          <w:sz w:val="28"/>
          <w:szCs w:val="28"/>
          <w:highlight w:val="none"/>
          <w:lang w:val="en-US" w:eastAsia="zh-CN"/>
        </w:rPr>
      </w:pPr>
      <w:r>
        <w:rPr>
          <w:rStyle w:val="10"/>
          <w:rFonts w:cs="宋体"/>
          <w:color w:val="auto"/>
          <w:sz w:val="28"/>
          <w:szCs w:val="28"/>
          <w:highlight w:val="none"/>
        </w:rPr>
        <w:t>电话：</w:t>
      </w:r>
      <w:r>
        <w:rPr>
          <w:rStyle w:val="10"/>
          <w:rFonts w:hint="eastAsia" w:cs="宋体"/>
          <w:color w:val="auto"/>
          <w:sz w:val="28"/>
          <w:szCs w:val="28"/>
          <w:highlight w:val="none"/>
          <w:lang w:val="en-US" w:eastAsia="zh-CN"/>
        </w:rPr>
        <w:tab/>
      </w:r>
    </w:p>
    <w:p w14:paraId="539A39DC">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地址：</w:t>
      </w:r>
    </w:p>
    <w:p w14:paraId="2370AD0D">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2.乙方联系信息</w:t>
      </w:r>
    </w:p>
    <w:p w14:paraId="48327433">
      <w:pPr>
        <w:widowControl/>
        <w:tabs>
          <w:tab w:val="left" w:pos="360"/>
        </w:tabs>
        <w:spacing w:line="360" w:lineRule="auto"/>
        <w:ind w:firstLine="560" w:firstLineChars="200"/>
        <w:rPr>
          <w:rFonts w:hint="default" w:ascii="宋体" w:hAnsi="宋体" w:cs="宋体"/>
          <w:color w:val="auto"/>
          <w:sz w:val="28"/>
          <w:szCs w:val="28"/>
          <w:highlight w:val="none"/>
          <w:u w:val="none"/>
          <w:lang w:val="en-US" w:eastAsia="zh-CN"/>
        </w:rPr>
      </w:pPr>
      <w:r>
        <w:rPr>
          <w:rStyle w:val="10"/>
          <w:rFonts w:cs="宋体"/>
          <w:color w:val="auto"/>
          <w:sz w:val="28"/>
          <w:szCs w:val="28"/>
          <w:highlight w:val="none"/>
        </w:rPr>
        <w:t>联系人：</w:t>
      </w:r>
    </w:p>
    <w:p w14:paraId="129F01E1">
      <w:pPr>
        <w:widowControl/>
        <w:tabs>
          <w:tab w:val="left" w:pos="360"/>
        </w:tabs>
        <w:spacing w:line="360" w:lineRule="auto"/>
        <w:ind w:firstLine="560" w:firstLineChars="200"/>
        <w:rPr>
          <w:rFonts w:hint="default" w:ascii="宋体" w:hAnsi="宋体" w:cs="宋体"/>
          <w:color w:val="auto"/>
          <w:sz w:val="28"/>
          <w:szCs w:val="28"/>
          <w:highlight w:val="none"/>
          <w:u w:val="none"/>
          <w:lang w:val="en-US" w:eastAsia="zh-CN"/>
        </w:rPr>
      </w:pPr>
      <w:r>
        <w:rPr>
          <w:rFonts w:hint="eastAsia" w:ascii="宋体" w:hAnsi="宋体" w:cs="宋体"/>
          <w:color w:val="auto"/>
          <w:sz w:val="28"/>
          <w:szCs w:val="28"/>
          <w:highlight w:val="none"/>
          <w:u w:val="none"/>
          <w:lang w:val="en-US" w:eastAsia="zh-CN"/>
        </w:rPr>
        <w:t>电话：</w:t>
      </w:r>
    </w:p>
    <w:p w14:paraId="069D9CF2">
      <w:pPr>
        <w:widowControl/>
        <w:tabs>
          <w:tab w:val="left" w:pos="360"/>
        </w:tabs>
        <w:spacing w:line="360" w:lineRule="auto"/>
        <w:ind w:firstLine="560" w:firstLineChars="200"/>
        <w:rPr>
          <w:rFonts w:hint="eastAsia" w:ascii="宋体" w:hAnsi="宋体" w:cs="宋体"/>
          <w:color w:val="auto"/>
          <w:sz w:val="28"/>
          <w:szCs w:val="28"/>
          <w:highlight w:val="none"/>
          <w:u w:val="none"/>
          <w:lang w:val="en-US" w:eastAsia="zh-CN"/>
        </w:rPr>
      </w:pPr>
      <w:r>
        <w:rPr>
          <w:rFonts w:hint="eastAsia" w:ascii="宋体" w:hAnsi="宋体" w:cs="宋体"/>
          <w:color w:val="auto"/>
          <w:sz w:val="28"/>
          <w:szCs w:val="28"/>
          <w:highlight w:val="none"/>
          <w:u w:val="none"/>
          <w:lang w:val="en-US" w:eastAsia="zh-CN"/>
        </w:rPr>
        <w:t>地址：</w:t>
      </w:r>
    </w:p>
    <w:p w14:paraId="1662829E">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kern w:val="0"/>
          <w:sz w:val="28"/>
          <w:szCs w:val="28"/>
          <w:highlight w:val="none"/>
        </w:rPr>
        <w:t>（二）</w:t>
      </w:r>
      <w:r>
        <w:rPr>
          <w:rStyle w:val="10"/>
          <w:rFonts w:cs="宋体"/>
          <w:color w:val="auto"/>
          <w:sz w:val="28"/>
          <w:szCs w:val="28"/>
          <w:highlight w:val="none"/>
        </w:rPr>
        <w:t>合同约定的各种通讯方式应当按照下列方式确定其送达时间：</w:t>
      </w:r>
    </w:p>
    <w:p w14:paraId="4822ED0B">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1.任何面呈之通知在被送达人签收时视为送达，被通知人未签收不视为有效送达。</w:t>
      </w:r>
    </w:p>
    <w:p w14:paraId="7913CF99">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sz w:val="28"/>
          <w:szCs w:val="28"/>
          <w:highlight w:val="none"/>
        </w:rPr>
        <w:t>2.任何以邮寄方式进行的通知均应采用挂号快件或特快专递的方式进行，并在投邮并经受送达人签收即视为已经送达被通知人（法定节假日顺延），另一方拒绝签收或信件被退回的，应在邮寄寄出3日后（本市）/7日后（外市）视为已送达。</w:t>
      </w:r>
    </w:p>
    <w:p w14:paraId="16553622">
      <w:pPr>
        <w:keepNext w:val="0"/>
        <w:keepLines w:val="0"/>
        <w:pageBreakBefore w:val="0"/>
        <w:widowControl/>
        <w:tabs>
          <w:tab w:val="left" w:pos="360"/>
        </w:tabs>
        <w:kinsoku/>
        <w:wordWrap/>
        <w:overflowPunct/>
        <w:topLinePunct w:val="0"/>
        <w:autoSpaceDE/>
        <w:autoSpaceDN/>
        <w:bidi w:val="0"/>
        <w:adjustRightInd/>
        <w:snapToGrid/>
        <w:spacing w:line="360" w:lineRule="auto"/>
        <w:ind w:firstLine="560" w:firstLineChars="200"/>
        <w:textAlignment w:val="auto"/>
        <w:rPr>
          <w:rStyle w:val="10"/>
          <w:rFonts w:cs="宋体"/>
          <w:color w:val="auto"/>
          <w:sz w:val="28"/>
          <w:szCs w:val="28"/>
          <w:highlight w:val="none"/>
        </w:rPr>
      </w:pPr>
      <w:r>
        <w:rPr>
          <w:rStyle w:val="10"/>
          <w:rFonts w:cs="宋体"/>
          <w:color w:val="auto"/>
          <w:sz w:val="28"/>
          <w:szCs w:val="28"/>
          <w:highlight w:val="none"/>
        </w:rPr>
        <w:t>3.任何以电子邮件寄送的通知应在寄出（发送方的电脑记录的传送确认所显示）当日视为有效送达。</w:t>
      </w:r>
    </w:p>
    <w:p w14:paraId="4F244A2D">
      <w:pPr>
        <w:keepNext w:val="0"/>
        <w:keepLines w:val="0"/>
        <w:pageBreakBefore w:val="0"/>
        <w:widowControl/>
        <w:tabs>
          <w:tab w:val="left" w:pos="360"/>
        </w:tabs>
        <w:kinsoku/>
        <w:wordWrap/>
        <w:overflowPunct/>
        <w:topLinePunct w:val="0"/>
        <w:autoSpaceDE/>
        <w:autoSpaceDN/>
        <w:bidi w:val="0"/>
        <w:adjustRightInd/>
        <w:snapToGrid/>
        <w:spacing w:line="360" w:lineRule="auto"/>
        <w:ind w:firstLine="560" w:firstLineChars="200"/>
        <w:textAlignment w:val="auto"/>
        <w:rPr>
          <w:rStyle w:val="10"/>
          <w:rFonts w:hint="default" w:cs="宋体"/>
          <w:color w:val="auto"/>
          <w:sz w:val="28"/>
          <w:szCs w:val="28"/>
          <w:highlight w:val="none"/>
        </w:rPr>
      </w:pPr>
      <w:r>
        <w:rPr>
          <w:rStyle w:val="10"/>
          <w:rFonts w:cs="宋体"/>
          <w:color w:val="auto"/>
          <w:kern w:val="0"/>
          <w:sz w:val="28"/>
          <w:szCs w:val="28"/>
          <w:highlight w:val="none"/>
        </w:rPr>
        <w:t>（三）</w:t>
      </w:r>
      <w:r>
        <w:rPr>
          <w:rStyle w:val="10"/>
          <w:rFonts w:cs="宋体"/>
          <w:color w:val="auto"/>
          <w:sz w:val="28"/>
          <w:szCs w:val="28"/>
          <w:highlight w:val="none"/>
        </w:rPr>
        <w:t>任何一方的上述信息发生变化时，应当在变更之日起2日内通知对方并提供更新后的信息，否则另一方对于其原提供信息的通知视为有效通知。</w:t>
      </w:r>
    </w:p>
    <w:p w14:paraId="3B3C5C0A">
      <w:pPr>
        <w:widowControl/>
        <w:tabs>
          <w:tab w:val="left" w:pos="360"/>
        </w:tabs>
        <w:spacing w:line="360" w:lineRule="auto"/>
        <w:ind w:firstLine="562" w:firstLineChars="200"/>
        <w:rPr>
          <w:rStyle w:val="10"/>
          <w:rFonts w:hint="default" w:cs="宋体"/>
          <w:b/>
          <w:bCs/>
          <w:color w:val="auto"/>
          <w:sz w:val="28"/>
          <w:szCs w:val="28"/>
          <w:highlight w:val="none"/>
        </w:rPr>
      </w:pPr>
      <w:r>
        <w:rPr>
          <w:rStyle w:val="10"/>
          <w:rFonts w:cs="宋体"/>
          <w:b/>
          <w:bCs/>
          <w:color w:val="auto"/>
          <w:sz w:val="28"/>
          <w:szCs w:val="28"/>
          <w:highlight w:val="none"/>
        </w:rPr>
        <w:t>九、其他</w:t>
      </w:r>
    </w:p>
    <w:p w14:paraId="20B2F027">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kern w:val="0"/>
          <w:sz w:val="28"/>
          <w:szCs w:val="28"/>
          <w:highlight w:val="none"/>
        </w:rPr>
        <w:t>（一）</w:t>
      </w:r>
      <w:r>
        <w:rPr>
          <w:rStyle w:val="10"/>
          <w:rFonts w:cs="宋体"/>
          <w:color w:val="auto"/>
          <w:sz w:val="28"/>
          <w:szCs w:val="28"/>
          <w:highlight w:val="none"/>
        </w:rPr>
        <w:t>甲、乙双方在执行本合同时发生争议，可通过双方友好协商解决，若双方协商不成，可向甲方所在地人民法院提请诉讼。</w:t>
      </w:r>
    </w:p>
    <w:p w14:paraId="28891DF5">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kern w:val="0"/>
          <w:sz w:val="28"/>
          <w:szCs w:val="28"/>
          <w:highlight w:val="none"/>
        </w:rPr>
        <w:t>（二）</w:t>
      </w:r>
      <w:r>
        <w:rPr>
          <w:rStyle w:val="10"/>
          <w:rFonts w:cs="宋体"/>
          <w:color w:val="auto"/>
          <w:sz w:val="28"/>
          <w:szCs w:val="28"/>
          <w:highlight w:val="none"/>
        </w:rPr>
        <w:t>本合同任何一方受不可抗力（包括但不限于自然灾害、疫情、政策调整等）影响而未能履行其义务，该义务的履行在不可抗力事件引起的延误期内应予以中止。本合同执行时间可根据受不可抗力影响后调整的时间相应顺延，双方无须承担违约责任。不可抗力事件消除后，双方应就合同的履行及后续问题进行协商。</w:t>
      </w:r>
    </w:p>
    <w:p w14:paraId="4E9657CF">
      <w:pPr>
        <w:widowControl/>
        <w:tabs>
          <w:tab w:val="left" w:pos="360"/>
        </w:tabs>
        <w:spacing w:line="360" w:lineRule="auto"/>
        <w:ind w:firstLine="560" w:firstLineChars="200"/>
        <w:rPr>
          <w:rStyle w:val="10"/>
          <w:rFonts w:hint="default" w:cs="宋体"/>
          <w:color w:val="auto"/>
          <w:sz w:val="28"/>
          <w:szCs w:val="28"/>
          <w:highlight w:val="none"/>
        </w:rPr>
      </w:pPr>
      <w:r>
        <w:rPr>
          <w:rStyle w:val="10"/>
          <w:rFonts w:cs="宋体"/>
          <w:color w:val="auto"/>
          <w:kern w:val="0"/>
          <w:sz w:val="28"/>
          <w:szCs w:val="28"/>
          <w:highlight w:val="none"/>
        </w:rPr>
        <w:t>（三）</w:t>
      </w:r>
      <w:r>
        <w:rPr>
          <w:rStyle w:val="10"/>
          <w:rFonts w:cs="宋体"/>
          <w:color w:val="auto"/>
          <w:sz w:val="28"/>
          <w:szCs w:val="28"/>
          <w:highlight w:val="none"/>
        </w:rPr>
        <w:t>本合同自双方签字盖章之日起生效，一式</w:t>
      </w:r>
      <w:r>
        <w:rPr>
          <w:rStyle w:val="10"/>
          <w:rFonts w:hint="eastAsia" w:cs="宋体"/>
          <w:color w:val="auto"/>
          <w:sz w:val="28"/>
          <w:szCs w:val="28"/>
          <w:highlight w:val="none"/>
          <w:lang w:val="en-US" w:eastAsia="zh-CN"/>
        </w:rPr>
        <w:t>四</w:t>
      </w:r>
      <w:r>
        <w:rPr>
          <w:rStyle w:val="10"/>
          <w:rFonts w:cs="宋体"/>
          <w:color w:val="auto"/>
          <w:sz w:val="28"/>
          <w:szCs w:val="28"/>
          <w:highlight w:val="none"/>
        </w:rPr>
        <w:t>份，双方各执</w:t>
      </w:r>
      <w:r>
        <w:rPr>
          <w:rStyle w:val="10"/>
          <w:rFonts w:hint="eastAsia" w:cs="宋体"/>
          <w:color w:val="auto"/>
          <w:sz w:val="28"/>
          <w:szCs w:val="28"/>
          <w:highlight w:val="none"/>
          <w:lang w:val="en-US" w:eastAsia="zh-CN"/>
        </w:rPr>
        <w:t>二</w:t>
      </w:r>
      <w:r>
        <w:rPr>
          <w:rStyle w:val="10"/>
          <w:rFonts w:cs="宋体"/>
          <w:color w:val="auto"/>
          <w:sz w:val="28"/>
          <w:szCs w:val="28"/>
          <w:highlight w:val="none"/>
        </w:rPr>
        <w:t>份，具有同等法律效力。</w:t>
      </w:r>
    </w:p>
    <w:p w14:paraId="5BEE6E2C">
      <w:pPr>
        <w:widowControl/>
        <w:tabs>
          <w:tab w:val="left" w:pos="360"/>
        </w:tabs>
        <w:spacing w:line="360" w:lineRule="auto"/>
        <w:ind w:firstLine="560" w:firstLineChars="200"/>
        <w:rPr>
          <w:rFonts w:ascii="宋体" w:hAnsi="宋体" w:cs="宋体"/>
          <w:color w:val="auto"/>
          <w:sz w:val="28"/>
          <w:szCs w:val="28"/>
          <w:highlight w:val="none"/>
          <w:lang w:val="zh-CN"/>
        </w:rPr>
      </w:pPr>
      <w:r>
        <w:rPr>
          <w:rStyle w:val="10"/>
          <w:rFonts w:cs="宋体"/>
          <w:color w:val="auto"/>
          <w:kern w:val="0"/>
          <w:sz w:val="28"/>
          <w:szCs w:val="28"/>
          <w:highlight w:val="none"/>
        </w:rPr>
        <w:t>（四）</w:t>
      </w:r>
      <w:r>
        <w:rPr>
          <w:rFonts w:hint="eastAsia" w:ascii="宋体" w:hAnsi="宋体" w:cs="宋体"/>
          <w:color w:val="auto"/>
          <w:sz w:val="28"/>
          <w:szCs w:val="28"/>
          <w:highlight w:val="none"/>
        </w:rPr>
        <w:t>甲乙双方一切权利义务以本合同约定为准，如需变更或补充，须经双方协商一致，另行签订补充协议。</w:t>
      </w:r>
    </w:p>
    <w:p w14:paraId="16AFAB3C">
      <w:pPr>
        <w:widowControl/>
        <w:tabs>
          <w:tab w:val="left" w:pos="360"/>
        </w:tabs>
        <w:spacing w:line="360" w:lineRule="auto"/>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（以下无正文）</w:t>
      </w:r>
    </w:p>
    <w:p w14:paraId="2C0E4CFC">
      <w:pPr>
        <w:widowControl/>
        <w:tabs>
          <w:tab w:val="left" w:pos="360"/>
        </w:tabs>
        <w:spacing w:line="360" w:lineRule="auto"/>
        <w:ind w:firstLine="560" w:firstLineChars="200"/>
        <w:rPr>
          <w:rFonts w:ascii="宋体" w:hAnsi="宋体"/>
          <w:color w:val="auto"/>
          <w:sz w:val="28"/>
          <w:szCs w:val="28"/>
          <w:highlight w:val="none"/>
        </w:rPr>
      </w:pPr>
      <w:r>
        <w:rPr>
          <w:rFonts w:hint="eastAsia" w:ascii="宋体" w:hAnsi="宋体" w:cs="宋体"/>
          <w:color w:val="auto"/>
          <w:sz w:val="28"/>
          <w:szCs w:val="28"/>
          <w:highlight w:val="none"/>
          <w:lang w:val="zh-CN"/>
        </w:rPr>
        <w:br w:type="page"/>
      </w:r>
      <w:r>
        <w:rPr>
          <w:rFonts w:hint="eastAsia" w:ascii="宋体" w:hAnsi="宋体"/>
          <w:color w:val="auto"/>
          <w:sz w:val="28"/>
          <w:szCs w:val="28"/>
          <w:highlight w:val="none"/>
        </w:rPr>
        <w:t>【本页为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（合同编号：</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）签署页】</w:t>
      </w:r>
    </w:p>
    <w:p w14:paraId="77F62228">
      <w:pPr>
        <w:spacing w:before="156" w:beforeLines="50" w:after="156" w:afterLines="50"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p>
    <w:p w14:paraId="4C16B23F">
      <w:pPr>
        <w:pStyle w:val="2"/>
        <w:rPr>
          <w:color w:val="auto"/>
          <w:highlight w:val="none"/>
        </w:rPr>
      </w:pPr>
    </w:p>
    <w:p w14:paraId="04F824BB">
      <w:pPr>
        <w:pStyle w:val="2"/>
        <w:rPr>
          <w:rFonts w:hint="eastAsia"/>
          <w:color w:val="auto"/>
          <w:highlight w:val="none"/>
        </w:rPr>
      </w:pPr>
    </w:p>
    <w:p w14:paraId="76EFF01F">
      <w:pPr>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甲方（盖章）：</w:t>
      </w:r>
      <w:r>
        <w:rPr>
          <w:rFonts w:hint="eastAsia" w:ascii="宋体" w:hAnsi="宋体"/>
          <w:color w:val="auto"/>
          <w:sz w:val="28"/>
          <w:szCs w:val="28"/>
          <w:highlight w:val="none"/>
          <w:u w:val="single"/>
        </w:rPr>
        <w:t xml:space="preserve">  </w:t>
      </w:r>
      <w:r>
        <w:rPr>
          <w:rFonts w:hint="eastAsia" w:ascii="宋体" w:hAnsi="宋体" w:eastAsia="宋体" w:cs="Times New Roman"/>
          <w:color w:val="auto"/>
          <w:sz w:val="28"/>
          <w:szCs w:val="28"/>
          <w:highlight w:val="none"/>
          <w:u w:val="single"/>
          <w:lang w:val="en-US" w:eastAsia="zh-CN"/>
        </w:rPr>
        <w:t xml:space="preserve">                  </w:t>
      </w:r>
      <w:r>
        <w:rPr>
          <w:rFonts w:hint="eastAsia" w:ascii="宋体" w:hAnsi="宋体" w:eastAsia="宋体" w:cs="Times New Roman"/>
          <w:color w:val="auto"/>
          <w:sz w:val="28"/>
          <w:szCs w:val="28"/>
          <w:highlight w:val="none"/>
          <w:u w:val="single"/>
        </w:rPr>
        <w:t xml:space="preserve"> </w:t>
      </w:r>
      <w:r>
        <w:rPr>
          <w:rFonts w:hint="eastAsia" w:ascii="宋体" w:hAnsi="宋体"/>
          <w:color w:val="auto"/>
          <w:sz w:val="28"/>
          <w:szCs w:val="28"/>
          <w:highlight w:val="none"/>
          <w:u w:val="single"/>
        </w:rPr>
        <w:t xml:space="preserve"> </w:t>
      </w:r>
    </w:p>
    <w:p w14:paraId="0BEB7E97">
      <w:pPr>
        <w:spacing w:line="360" w:lineRule="auto"/>
        <w:ind w:firstLine="561"/>
        <w:rPr>
          <w:rFonts w:ascii="宋体" w:hAnsi="宋体"/>
          <w:color w:val="auto"/>
          <w:sz w:val="28"/>
          <w:szCs w:val="28"/>
          <w:highlight w:val="none"/>
        </w:rPr>
      </w:pPr>
      <w:r>
        <w:rPr>
          <w:rFonts w:hint="eastAsia" w:ascii="宋体" w:hAnsi="宋体"/>
          <w:color w:val="auto"/>
          <w:sz w:val="28"/>
          <w:szCs w:val="28"/>
          <w:highlight w:val="none"/>
        </w:rPr>
        <w:t>法定代表人（负责人）或授权代表（签名）：</w:t>
      </w:r>
      <w:r>
        <w:rPr>
          <w:rFonts w:hint="eastAsia" w:ascii="宋体" w:hAnsi="宋体"/>
          <w:color w:val="auto"/>
          <w:sz w:val="28"/>
          <w:szCs w:val="28"/>
          <w:highlight w:val="none"/>
          <w:u w:val="single"/>
        </w:rPr>
        <w:t xml:space="preserve">               </w:t>
      </w:r>
    </w:p>
    <w:p w14:paraId="1A7217B9">
      <w:pPr>
        <w:spacing w:line="360" w:lineRule="auto"/>
        <w:ind w:firstLine="561"/>
        <w:rPr>
          <w:rFonts w:ascii="宋体" w:hAnsi="宋体"/>
          <w:color w:val="auto"/>
          <w:sz w:val="28"/>
          <w:szCs w:val="28"/>
          <w:highlight w:val="none"/>
        </w:rPr>
      </w:pPr>
      <w:r>
        <w:rPr>
          <w:rFonts w:hint="eastAsia" w:ascii="宋体" w:hAnsi="宋体"/>
          <w:color w:val="auto"/>
          <w:sz w:val="28"/>
          <w:szCs w:val="28"/>
          <w:highlight w:val="none"/>
        </w:rPr>
        <w:t>签订日期：</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日</w:t>
      </w:r>
    </w:p>
    <w:p w14:paraId="7723A056">
      <w:pPr>
        <w:spacing w:line="360" w:lineRule="auto"/>
        <w:ind w:firstLine="561"/>
        <w:rPr>
          <w:rFonts w:ascii="宋体" w:hAnsi="宋体"/>
          <w:color w:val="auto"/>
          <w:sz w:val="28"/>
          <w:szCs w:val="28"/>
          <w:highlight w:val="none"/>
        </w:rPr>
      </w:pPr>
      <w:r>
        <w:rPr>
          <w:rFonts w:hint="eastAsia" w:ascii="宋体" w:hAnsi="宋体"/>
          <w:color w:val="auto"/>
          <w:sz w:val="28"/>
          <w:szCs w:val="28"/>
          <w:highlight w:val="none"/>
        </w:rPr>
        <w:t xml:space="preserve"> </w:t>
      </w:r>
    </w:p>
    <w:p w14:paraId="71A990CC">
      <w:pPr>
        <w:spacing w:line="360" w:lineRule="auto"/>
        <w:ind w:firstLine="561"/>
        <w:rPr>
          <w:rFonts w:ascii="宋体" w:hAnsi="宋体"/>
          <w:color w:val="auto"/>
          <w:sz w:val="28"/>
          <w:szCs w:val="28"/>
          <w:highlight w:val="none"/>
        </w:rPr>
      </w:pPr>
      <w:r>
        <w:rPr>
          <w:rFonts w:hint="eastAsia" w:ascii="宋体" w:hAnsi="宋体"/>
          <w:color w:val="auto"/>
          <w:sz w:val="28"/>
          <w:szCs w:val="28"/>
          <w:highlight w:val="none"/>
        </w:rPr>
        <w:t xml:space="preserve"> </w:t>
      </w:r>
    </w:p>
    <w:p w14:paraId="65189475">
      <w:pPr>
        <w:spacing w:line="360" w:lineRule="auto"/>
        <w:ind w:firstLine="561"/>
        <w:rPr>
          <w:rFonts w:ascii="宋体" w:hAnsi="宋体"/>
          <w:color w:val="auto"/>
          <w:sz w:val="28"/>
          <w:szCs w:val="28"/>
          <w:highlight w:val="none"/>
        </w:rPr>
      </w:pPr>
      <w:r>
        <w:rPr>
          <w:rFonts w:hint="eastAsia" w:ascii="宋体" w:hAnsi="宋体"/>
          <w:color w:val="auto"/>
          <w:sz w:val="28"/>
          <w:szCs w:val="28"/>
          <w:highlight w:val="none"/>
        </w:rPr>
        <w:t xml:space="preserve"> </w:t>
      </w:r>
    </w:p>
    <w:p w14:paraId="6D7D274D">
      <w:pPr>
        <w:spacing w:line="360" w:lineRule="auto"/>
        <w:ind w:firstLine="561"/>
        <w:rPr>
          <w:rFonts w:ascii="宋体" w:hAnsi="宋体"/>
          <w:color w:val="auto"/>
          <w:sz w:val="28"/>
          <w:szCs w:val="28"/>
          <w:highlight w:val="none"/>
        </w:rPr>
      </w:pPr>
      <w:r>
        <w:rPr>
          <w:rFonts w:hint="eastAsia" w:ascii="宋体" w:hAnsi="宋体"/>
          <w:color w:val="auto"/>
          <w:sz w:val="28"/>
          <w:szCs w:val="28"/>
          <w:highlight w:val="none"/>
        </w:rPr>
        <w:t>乙方（盖章）：</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721DB243">
      <w:pPr>
        <w:spacing w:line="360" w:lineRule="auto"/>
        <w:ind w:firstLine="561"/>
        <w:rPr>
          <w:rFonts w:ascii="宋体" w:hAnsi="宋体"/>
          <w:color w:val="auto"/>
          <w:sz w:val="28"/>
          <w:szCs w:val="28"/>
          <w:highlight w:val="none"/>
        </w:rPr>
      </w:pPr>
      <w:r>
        <w:rPr>
          <w:rFonts w:hint="eastAsia" w:ascii="宋体" w:hAnsi="宋体"/>
          <w:color w:val="auto"/>
          <w:sz w:val="28"/>
          <w:szCs w:val="28"/>
          <w:highlight w:val="none"/>
        </w:rPr>
        <w:t>法定代表人（负责人）或授权代表（签名）：</w:t>
      </w:r>
      <w:r>
        <w:rPr>
          <w:rFonts w:hint="eastAsia" w:ascii="宋体" w:hAnsi="宋体"/>
          <w:color w:val="auto"/>
          <w:sz w:val="28"/>
          <w:szCs w:val="28"/>
          <w:highlight w:val="none"/>
          <w:u w:val="single"/>
        </w:rPr>
        <w:t xml:space="preserve">              </w:t>
      </w:r>
    </w:p>
    <w:p w14:paraId="7C2399E1">
      <w:pPr>
        <w:spacing w:line="360" w:lineRule="auto"/>
        <w:ind w:firstLine="561"/>
        <w:rPr>
          <w:rFonts w:ascii="宋体" w:hAnsi="宋体"/>
          <w:color w:val="auto"/>
          <w:sz w:val="28"/>
          <w:szCs w:val="28"/>
          <w:highlight w:val="none"/>
        </w:rPr>
      </w:pPr>
      <w:r>
        <w:rPr>
          <w:rFonts w:hint="eastAsia" w:ascii="宋体" w:hAnsi="宋体"/>
          <w:color w:val="auto"/>
          <w:sz w:val="28"/>
          <w:szCs w:val="28"/>
          <w:highlight w:val="none"/>
        </w:rPr>
        <w:t>签订日期：</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日</w:t>
      </w:r>
    </w:p>
    <w:p w14:paraId="0AC8CCA3">
      <w:pPr>
        <w:rPr>
          <w:color w:val="auto"/>
          <w:highlight w:val="none"/>
        </w:rPr>
      </w:pPr>
    </w:p>
    <w:p w14:paraId="724CAC8A">
      <w:pPr>
        <w:pStyle w:val="2"/>
        <w:rPr>
          <w:color w:val="auto"/>
          <w:highlight w:val="none"/>
        </w:rPr>
      </w:pPr>
    </w:p>
    <w:p w14:paraId="655C3059">
      <w:pPr>
        <w:rPr>
          <w:color w:val="auto"/>
          <w:highlight w:val="none"/>
        </w:rPr>
      </w:pPr>
    </w:p>
    <w:p w14:paraId="77BF4E5A">
      <w:pPr>
        <w:pStyle w:val="2"/>
        <w:rPr>
          <w:color w:val="auto"/>
          <w:highlight w:val="none"/>
        </w:rPr>
      </w:pPr>
    </w:p>
    <w:p w14:paraId="6AE349A0">
      <w:pPr>
        <w:rPr>
          <w:color w:val="auto"/>
          <w:highlight w:val="none"/>
        </w:rPr>
      </w:pPr>
    </w:p>
    <w:p w14:paraId="37BE9CF4">
      <w:pPr>
        <w:pStyle w:val="2"/>
        <w:rPr>
          <w:color w:val="auto"/>
          <w:highlight w:val="none"/>
        </w:rPr>
      </w:pPr>
    </w:p>
    <w:p w14:paraId="0EE09A9D">
      <w:pPr>
        <w:rPr>
          <w:color w:val="auto"/>
          <w:highlight w:val="none"/>
        </w:rPr>
      </w:pPr>
    </w:p>
    <w:p w14:paraId="6D5AA57F">
      <w:pPr>
        <w:pStyle w:val="2"/>
        <w:rPr>
          <w:color w:val="auto"/>
          <w:highlight w:val="none"/>
        </w:rPr>
      </w:pPr>
    </w:p>
    <w:p w14:paraId="3954CB49">
      <w:pPr>
        <w:rPr>
          <w:color w:val="auto"/>
          <w:highlight w:val="none"/>
        </w:rPr>
      </w:pPr>
    </w:p>
    <w:p w14:paraId="2D4F3B58">
      <w:pPr>
        <w:pStyle w:val="2"/>
        <w:rPr>
          <w:color w:val="auto"/>
          <w:highlight w:val="none"/>
        </w:rPr>
      </w:pPr>
    </w:p>
    <w:p w14:paraId="14F509C7">
      <w:pPr>
        <w:rPr>
          <w:color w:val="auto"/>
          <w:highlight w:val="none"/>
        </w:rPr>
      </w:pPr>
    </w:p>
    <w:p w14:paraId="701B767B">
      <w:pPr>
        <w:pStyle w:val="2"/>
        <w:rPr>
          <w:color w:val="auto"/>
          <w:highlight w:val="none"/>
        </w:rPr>
      </w:pPr>
    </w:p>
    <w:p w14:paraId="6D4D447B">
      <w:pPr>
        <w:rPr>
          <w:color w:val="auto"/>
          <w:highlight w:val="none"/>
        </w:rPr>
      </w:pPr>
    </w:p>
    <w:p w14:paraId="6C538B65">
      <w:pPr>
        <w:pStyle w:val="2"/>
        <w:rPr>
          <w:color w:val="auto"/>
          <w:highlight w:val="none"/>
        </w:rPr>
      </w:pPr>
    </w:p>
    <w:p w14:paraId="0B0F4B00">
      <w:pPr>
        <w:rPr>
          <w:color w:val="auto"/>
          <w:highlight w:val="none"/>
        </w:rPr>
      </w:pPr>
    </w:p>
    <w:p w14:paraId="4CF0FDB5">
      <w:pPr>
        <w:pStyle w:val="2"/>
        <w:rPr>
          <w:color w:val="auto"/>
          <w:highlight w:val="none"/>
        </w:rPr>
      </w:pPr>
    </w:p>
    <w:p w14:paraId="19F005F6">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color w:val="auto"/>
          <w:kern w:val="0"/>
          <w:sz w:val="44"/>
          <w:szCs w:val="44"/>
          <w:highlight w:val="none"/>
          <w:lang w:val="en-US" w:eastAsia="zh-CN"/>
        </w:rPr>
      </w:pPr>
      <w:r>
        <w:rPr>
          <w:rFonts w:hint="eastAsia" w:ascii="方正小标宋_GBK" w:hAnsi="方正小标宋_GBK" w:eastAsia="方正小标宋_GBK" w:cs="方正小标宋_GBK"/>
          <w:b w:val="0"/>
          <w:bCs w:val="0"/>
          <w:color w:val="auto"/>
          <w:kern w:val="0"/>
          <w:sz w:val="44"/>
          <w:szCs w:val="44"/>
          <w:highlight w:val="none"/>
          <w:lang w:val="en-US" w:eastAsia="zh-CN"/>
        </w:rPr>
        <w:t>廉洁协议</w:t>
      </w:r>
    </w:p>
    <w:p w14:paraId="242D10E4">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color w:val="auto"/>
          <w:sz w:val="28"/>
          <w:szCs w:val="28"/>
          <w:highlight w:val="none"/>
          <w:lang w:val="en-US" w:eastAsia="zh-CN"/>
        </w:rPr>
      </w:pPr>
    </w:p>
    <w:p w14:paraId="05DC1AE9">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color w:val="auto"/>
          <w:kern w:val="0"/>
          <w:sz w:val="32"/>
          <w:szCs w:val="32"/>
          <w:highlight w:val="none"/>
          <w:u w:val="single"/>
          <w:lang w:val="en-US" w:eastAsia="zh-CN"/>
        </w:rPr>
      </w:pPr>
      <w:r>
        <w:rPr>
          <w:rFonts w:hint="eastAsia" w:ascii="仿宋_GB2312" w:hAnsi="仿宋_GB2312" w:eastAsia="仿宋_GB2312" w:cs="仿宋_GB2312"/>
          <w:color w:val="auto"/>
          <w:kern w:val="0"/>
          <w:sz w:val="32"/>
          <w:szCs w:val="32"/>
          <w:highlight w:val="none"/>
        </w:rPr>
        <w:t>甲方：</w:t>
      </w:r>
      <w:sdt>
        <w:sdtPr>
          <w:rPr>
            <w:rFonts w:hint="eastAsia" w:ascii="仿宋_GB2312" w:hAnsi="仿宋_GB2312" w:eastAsia="仿宋_GB2312" w:cs="仿宋_GB2312"/>
            <w:color w:val="auto"/>
            <w:kern w:val="2"/>
            <w:sz w:val="32"/>
            <w:szCs w:val="32"/>
            <w:highlight w:val="none"/>
            <w:u w:val="single"/>
            <w:lang w:val="en-US" w:eastAsia="zh-CN" w:bidi="ar-SA"/>
          </w:rPr>
          <w:alias w:val="甲方当事人全称"/>
          <w:tag w:val="甲方当事人全称"/>
          <w:id w:val="147474913"/>
          <w:placeholder>
            <w:docPart w:val="{6d514b54-f7f2-4ec1-91fb-abfbc52407f5}"/>
          </w:placeholder>
          <w:text/>
        </w:sdtPr>
        <w:sdtEndPr>
          <w:rPr>
            <w:rFonts w:hint="eastAsia" w:ascii="仿宋_GB2312" w:hAnsi="仿宋_GB2312" w:eastAsia="仿宋_GB2312" w:cs="仿宋_GB2312"/>
            <w:color w:val="auto"/>
            <w:kern w:val="2"/>
            <w:sz w:val="32"/>
            <w:szCs w:val="32"/>
            <w:highlight w:val="none"/>
            <w:u w:val="single"/>
            <w:lang w:val="en-US" w:eastAsia="zh-CN" w:bidi="ar-SA"/>
          </w:rPr>
        </w:sdtEndPr>
        <w:sdtContent>
          <w:permStart w:id="0" w:edGrp="everyone"/>
          <w:r>
            <w:rPr>
              <w:rFonts w:hint="eastAsia" w:ascii="仿宋_GB2312" w:hAnsi="仿宋_GB2312" w:eastAsia="仿宋_GB2312" w:cs="仿宋_GB2312"/>
              <w:color w:val="auto"/>
              <w:kern w:val="0"/>
              <w:sz w:val="32"/>
              <w:szCs w:val="32"/>
              <w:highlight w:val="none"/>
              <w:u w:val="single"/>
              <w:lang w:val="en-US" w:eastAsia="zh-CN"/>
            </w:rPr>
            <w:t xml:space="preserve">                    </w:t>
          </w:r>
          <w:permEnd w:id="0"/>
        </w:sdtContent>
      </w:sdt>
    </w:p>
    <w:p w14:paraId="0B30524C">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color w:val="auto"/>
          <w:kern w:val="0"/>
          <w:sz w:val="32"/>
          <w:szCs w:val="32"/>
          <w:highlight w:val="none"/>
          <w:u w:val="single"/>
          <w:lang w:val="en-US" w:eastAsia="zh-CN"/>
        </w:rPr>
      </w:pPr>
      <w:r>
        <w:rPr>
          <w:rFonts w:hint="eastAsia" w:ascii="仿宋_GB2312" w:hAnsi="仿宋_GB2312" w:eastAsia="仿宋_GB2312" w:cs="仿宋_GB2312"/>
          <w:color w:val="auto"/>
          <w:kern w:val="0"/>
          <w:sz w:val="32"/>
          <w:szCs w:val="32"/>
          <w:highlight w:val="none"/>
          <w:lang w:val="en-US" w:eastAsia="zh-CN"/>
        </w:rPr>
        <w:t>乙</w:t>
      </w:r>
      <w:r>
        <w:rPr>
          <w:rFonts w:hint="eastAsia" w:ascii="仿宋_GB2312" w:hAnsi="仿宋_GB2312" w:eastAsia="仿宋_GB2312" w:cs="仿宋_GB2312"/>
          <w:color w:val="auto"/>
          <w:kern w:val="0"/>
          <w:sz w:val="32"/>
          <w:szCs w:val="32"/>
          <w:highlight w:val="none"/>
        </w:rPr>
        <w:t>方：</w:t>
      </w:r>
      <w:sdt>
        <w:sdtPr>
          <w:rPr>
            <w:rFonts w:hint="eastAsia" w:ascii="仿宋_GB2312" w:hAnsi="仿宋_GB2312" w:eastAsia="仿宋_GB2312" w:cs="仿宋_GB2312"/>
            <w:color w:val="auto"/>
            <w:kern w:val="2"/>
            <w:sz w:val="32"/>
            <w:szCs w:val="32"/>
            <w:highlight w:val="none"/>
            <w:lang w:val="en-US" w:eastAsia="zh-CN" w:bidi="ar-SA"/>
          </w:rPr>
          <w:alias w:val="乙方当事人全称"/>
          <w:tag w:val="乙方当事人全称"/>
          <w:id w:val="147472829"/>
          <w:placeholder>
            <w:docPart w:val="{a827700c-66a0-4b1b-89b2-511d0475d6b1}"/>
          </w:placeholder>
          <w:text/>
        </w:sdtPr>
        <w:sdtEndPr>
          <w:rPr>
            <w:rFonts w:hint="eastAsia" w:ascii="仿宋_GB2312" w:hAnsi="仿宋_GB2312" w:eastAsia="仿宋_GB2312" w:cs="仿宋_GB2312"/>
            <w:color w:val="auto"/>
            <w:kern w:val="2"/>
            <w:sz w:val="32"/>
            <w:szCs w:val="32"/>
            <w:highlight w:val="none"/>
            <w:u w:val="single"/>
            <w:lang w:val="en-US" w:eastAsia="zh-CN" w:bidi="ar-SA"/>
          </w:rPr>
        </w:sdtEndPr>
        <w:sdtContent>
          <w:permStart w:id="1" w:edGrp="everyone"/>
          <w:r>
            <w:rPr>
              <w:rFonts w:hint="eastAsia" w:ascii="仿宋_GB2312" w:hAnsi="仿宋_GB2312" w:eastAsia="仿宋_GB2312" w:cs="仿宋_GB2312"/>
              <w:color w:val="auto"/>
              <w:kern w:val="0"/>
              <w:sz w:val="32"/>
              <w:szCs w:val="32"/>
              <w:highlight w:val="none"/>
              <w:u w:val="single"/>
              <w:lang w:val="en-US" w:eastAsia="zh-CN"/>
            </w:rPr>
            <w:t xml:space="preserve">                    </w:t>
          </w:r>
          <w:permEnd w:id="1"/>
        </w:sdtContent>
      </w:sdt>
    </w:p>
    <w:p w14:paraId="3150507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p>
    <w:p w14:paraId="74B8AA2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甲乙</w:t>
      </w:r>
      <w:r>
        <w:rPr>
          <w:rFonts w:hint="eastAsia" w:ascii="仿宋_GB2312" w:hAnsi="仿宋_GB2312" w:eastAsia="仿宋_GB2312" w:cs="仿宋_GB2312"/>
          <w:color w:val="auto"/>
          <w:sz w:val="32"/>
          <w:szCs w:val="32"/>
          <w:highlight w:val="none"/>
        </w:rPr>
        <w:t>双方</w:t>
      </w:r>
      <w:r>
        <w:rPr>
          <w:rFonts w:hint="eastAsia" w:ascii="仿宋_GB2312" w:hAnsi="仿宋_GB2312" w:eastAsia="仿宋_GB2312" w:cs="仿宋_GB2312"/>
          <w:color w:val="auto"/>
          <w:sz w:val="32"/>
          <w:szCs w:val="32"/>
          <w:highlight w:val="none"/>
          <w:lang w:val="en-US" w:eastAsia="zh-CN"/>
        </w:rPr>
        <w:t>已</w:t>
      </w:r>
      <w:r>
        <w:rPr>
          <w:rFonts w:hint="eastAsia" w:ascii="仿宋_GB2312" w:hAnsi="仿宋_GB2312" w:eastAsia="仿宋_GB2312" w:cs="仿宋_GB2312"/>
          <w:color w:val="auto"/>
          <w:sz w:val="32"/>
          <w:szCs w:val="32"/>
          <w:highlight w:val="none"/>
        </w:rPr>
        <w:t>就</w:t>
      </w:r>
      <w:permStart w:id="2" w:edGrp="everyone"/>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rPr>
        <w:t>项目</w:t>
      </w:r>
      <w:permEnd w:id="2"/>
      <w:r>
        <w:rPr>
          <w:rFonts w:hint="eastAsia" w:ascii="仿宋_GB2312" w:hAnsi="仿宋_GB2312" w:eastAsia="仿宋_GB2312" w:cs="仿宋_GB2312"/>
          <w:color w:val="auto"/>
          <w:sz w:val="32"/>
          <w:szCs w:val="32"/>
          <w:highlight w:val="none"/>
          <w:u w:val="none"/>
          <w:lang w:val="en-US" w:eastAsia="zh-CN"/>
        </w:rPr>
        <w:t>签署了</w:t>
      </w:r>
      <w:sdt>
        <w:sdtPr>
          <w:rPr>
            <w:rFonts w:hint="eastAsia" w:ascii="仿宋_GB2312" w:hAnsi="仿宋_GB2312" w:eastAsia="仿宋_GB2312" w:cs="仿宋_GB2312"/>
            <w:color w:val="auto"/>
            <w:kern w:val="2"/>
            <w:sz w:val="32"/>
            <w:szCs w:val="32"/>
            <w:highlight w:val="none"/>
            <w:lang w:val="en-US" w:eastAsia="zh-CN" w:bidi="ar-SA"/>
          </w:rPr>
          <w:alias w:val="合同名称"/>
          <w:tag w:val="合同名称"/>
          <w:id w:val="147465952"/>
          <w:placeholder>
            <w:docPart w:val="{4e72b428-3c6f-4b4b-8e6c-bb4df05d5ea3}"/>
          </w:placeholder>
          <w:text/>
        </w:sdtPr>
        <w:sdtEndPr>
          <w:rPr>
            <w:rFonts w:hint="eastAsia" w:ascii="楷体_GB2312" w:hAnsi="楷体_GB2312" w:eastAsia="楷体_GB2312" w:cs="楷体_GB2312"/>
            <w:color w:val="auto"/>
            <w:kern w:val="2"/>
            <w:sz w:val="32"/>
            <w:szCs w:val="32"/>
            <w:highlight w:val="none"/>
            <w:u w:val="single"/>
            <w:lang w:val="en-US" w:eastAsia="zh-CN" w:bidi="ar-SA"/>
          </w:rPr>
        </w:sdtEndPr>
        <w:sdtContent>
          <w:permStart w:id="3" w:edGrp="everyone"/>
          <w:r>
            <w:rPr>
              <w:rFonts w:hint="eastAsia" w:ascii="仿宋_GB2312" w:hAnsi="仿宋_GB2312" w:eastAsia="仿宋_GB2312" w:cs="仿宋_GB2312"/>
              <w:color w:val="auto"/>
              <w:kern w:val="0"/>
              <w:sz w:val="32"/>
              <w:szCs w:val="32"/>
              <w:highlight w:val="none"/>
              <w:u w:val="single"/>
              <w:lang w:val="en-US" w:eastAsia="zh-CN"/>
            </w:rPr>
            <w:t xml:space="preserve">     </w:t>
          </w:r>
          <w:permEnd w:id="3"/>
        </w:sdtContent>
      </w:sdt>
      <w:r>
        <w:rPr>
          <w:rFonts w:hint="eastAsia" w:ascii="楷体_GB2312" w:hAnsi="楷体_GB2312" w:eastAsia="楷体_GB2312" w:cs="楷体_GB2312"/>
          <w:color w:val="auto"/>
          <w:sz w:val="32"/>
          <w:szCs w:val="32"/>
          <w:highlight w:val="none"/>
          <w:u w:val="none"/>
          <w:lang w:val="en-US" w:eastAsia="zh-CN"/>
        </w:rPr>
        <w:t>（以下简称“主合同”），</w:t>
      </w:r>
      <w:r>
        <w:rPr>
          <w:rFonts w:hint="eastAsia" w:ascii="仿宋_GB2312" w:hAnsi="仿宋_GB2312" w:eastAsia="仿宋_GB2312" w:cs="仿宋_GB2312"/>
          <w:color w:val="auto"/>
          <w:sz w:val="32"/>
          <w:szCs w:val="32"/>
          <w:highlight w:val="none"/>
        </w:rPr>
        <w:t>为增强</w:t>
      </w:r>
      <w:r>
        <w:rPr>
          <w:rFonts w:hint="eastAsia" w:ascii="仿宋_GB2312" w:hAnsi="仿宋_GB2312" w:eastAsia="仿宋_GB2312" w:cs="仿宋_GB2312"/>
          <w:color w:val="auto"/>
          <w:sz w:val="32"/>
          <w:szCs w:val="32"/>
          <w:highlight w:val="none"/>
          <w:lang w:val="en-US" w:eastAsia="zh-CN"/>
        </w:rPr>
        <w:t>甲乙双方</w:t>
      </w:r>
      <w:r>
        <w:rPr>
          <w:rFonts w:hint="eastAsia" w:ascii="仿宋_GB2312" w:hAnsi="仿宋_GB2312" w:eastAsia="仿宋_GB2312" w:cs="仿宋_GB2312"/>
          <w:color w:val="auto"/>
          <w:sz w:val="32"/>
          <w:szCs w:val="32"/>
          <w:highlight w:val="none"/>
        </w:rPr>
        <w:t>依法经营、廉洁从业</w:t>
      </w:r>
      <w:r>
        <w:rPr>
          <w:rFonts w:hint="eastAsia"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rPr>
        <w:t>意识，营造守法</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诚信、</w:t>
      </w:r>
      <w:r>
        <w:rPr>
          <w:rFonts w:hint="eastAsia" w:ascii="仿宋_GB2312" w:hAnsi="仿宋_GB2312" w:eastAsia="仿宋_GB2312" w:cs="仿宋_GB2312"/>
          <w:color w:val="auto"/>
          <w:sz w:val="32"/>
          <w:szCs w:val="32"/>
          <w:highlight w:val="none"/>
          <w:lang w:eastAsia="zh-CN"/>
        </w:rPr>
        <w:t>清正、</w:t>
      </w:r>
      <w:r>
        <w:rPr>
          <w:rFonts w:hint="eastAsia" w:ascii="仿宋_GB2312" w:hAnsi="仿宋_GB2312" w:eastAsia="仿宋_GB2312" w:cs="仿宋_GB2312"/>
          <w:color w:val="auto"/>
          <w:sz w:val="32"/>
          <w:szCs w:val="32"/>
          <w:highlight w:val="none"/>
        </w:rPr>
        <w:t>廉洁的工作环境，防止发生违法</w:t>
      </w:r>
      <w:r>
        <w:rPr>
          <w:rFonts w:hint="eastAsia" w:ascii="仿宋_GB2312" w:hAnsi="仿宋_GB2312" w:eastAsia="仿宋_GB2312" w:cs="仿宋_GB2312"/>
          <w:color w:val="auto"/>
          <w:sz w:val="32"/>
          <w:szCs w:val="32"/>
          <w:highlight w:val="none"/>
          <w:lang w:eastAsia="zh-CN"/>
        </w:rPr>
        <w:t>违规违纪</w:t>
      </w:r>
      <w:r>
        <w:rPr>
          <w:rFonts w:hint="eastAsia" w:ascii="仿宋_GB2312" w:hAnsi="仿宋_GB2312" w:eastAsia="仿宋_GB2312" w:cs="仿宋_GB2312"/>
          <w:color w:val="auto"/>
          <w:sz w:val="32"/>
          <w:szCs w:val="32"/>
          <w:highlight w:val="none"/>
        </w:rPr>
        <w:t>行为，</w:t>
      </w:r>
      <w:r>
        <w:rPr>
          <w:rFonts w:hint="eastAsia" w:ascii="仿宋_GB2312" w:hAnsi="仿宋_GB2312" w:eastAsia="仿宋_GB2312" w:cs="仿宋_GB2312"/>
          <w:color w:val="auto"/>
          <w:sz w:val="32"/>
          <w:szCs w:val="32"/>
          <w:highlight w:val="none"/>
          <w:lang w:val="en-US" w:eastAsia="zh-CN"/>
        </w:rPr>
        <w:t>特</w:t>
      </w:r>
      <w:r>
        <w:rPr>
          <w:rFonts w:hint="eastAsia" w:ascii="仿宋_GB2312" w:hAnsi="仿宋_GB2312" w:eastAsia="仿宋_GB2312" w:cs="仿宋_GB2312"/>
          <w:color w:val="auto"/>
          <w:sz w:val="32"/>
          <w:szCs w:val="32"/>
          <w:highlight w:val="none"/>
        </w:rPr>
        <w:t>根据国家有关法律法规和廉洁自律</w:t>
      </w:r>
      <w:r>
        <w:rPr>
          <w:rFonts w:hint="eastAsia" w:ascii="仿宋_GB2312" w:hAnsi="仿宋_GB2312" w:eastAsia="仿宋_GB2312" w:cs="仿宋_GB2312"/>
          <w:color w:val="auto"/>
          <w:sz w:val="32"/>
          <w:szCs w:val="32"/>
          <w:highlight w:val="none"/>
          <w:lang w:eastAsia="zh-CN"/>
        </w:rPr>
        <w:t>有关</w:t>
      </w:r>
      <w:r>
        <w:rPr>
          <w:rFonts w:hint="eastAsia" w:ascii="仿宋_GB2312" w:hAnsi="仿宋_GB2312" w:eastAsia="仿宋_GB2312" w:cs="仿宋_GB2312"/>
          <w:color w:val="auto"/>
          <w:sz w:val="32"/>
          <w:szCs w:val="32"/>
          <w:highlight w:val="none"/>
        </w:rPr>
        <w:t>规定，</w:t>
      </w:r>
      <w:r>
        <w:rPr>
          <w:rFonts w:hint="eastAsia" w:ascii="仿宋_GB2312" w:hAnsi="仿宋_GB2312" w:eastAsia="仿宋_GB2312" w:cs="仿宋_GB2312"/>
          <w:color w:val="auto"/>
          <w:sz w:val="32"/>
          <w:szCs w:val="32"/>
          <w:highlight w:val="none"/>
          <w:lang w:val="en-US" w:eastAsia="zh-CN"/>
        </w:rPr>
        <w:t>签署</w:t>
      </w:r>
      <w:r>
        <w:rPr>
          <w:rFonts w:hint="eastAsia" w:ascii="仿宋_GB2312" w:hAnsi="仿宋_GB2312" w:eastAsia="仿宋_GB2312" w:cs="仿宋_GB2312"/>
          <w:color w:val="auto"/>
          <w:sz w:val="32"/>
          <w:szCs w:val="32"/>
          <w:highlight w:val="none"/>
        </w:rPr>
        <w:t>本廉洁协议</w:t>
      </w:r>
      <w:r>
        <w:rPr>
          <w:rFonts w:hint="eastAsia" w:ascii="仿宋_GB2312" w:hAnsi="仿宋_GB2312" w:eastAsia="仿宋_GB2312" w:cs="仿宋_GB2312"/>
          <w:color w:val="auto"/>
          <w:sz w:val="32"/>
          <w:szCs w:val="32"/>
          <w:highlight w:val="none"/>
          <w:lang w:eastAsia="zh-CN"/>
        </w:rPr>
        <w:t>。</w:t>
      </w:r>
    </w:p>
    <w:p w14:paraId="471622C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val="en-US" w:eastAsia="zh-CN"/>
        </w:rPr>
        <w:t>甲乙</w:t>
      </w:r>
      <w:r>
        <w:rPr>
          <w:rFonts w:hint="eastAsia" w:ascii="仿宋_GB2312" w:hAnsi="仿宋_GB2312" w:eastAsia="仿宋_GB2312" w:cs="仿宋_GB2312"/>
          <w:color w:val="auto"/>
          <w:sz w:val="32"/>
          <w:szCs w:val="32"/>
          <w:highlight w:val="none"/>
        </w:rPr>
        <w:t>双方应严格遵守国家关于市场准入、招标采购、工程建设等市场经济活动的法律法规、政策及廉洁规定，不得为获取不正当利益，损害国家、集体和合同双方权益。</w:t>
      </w:r>
    </w:p>
    <w:p w14:paraId="12E3ADA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甲方</w:t>
      </w:r>
      <w:r>
        <w:rPr>
          <w:rFonts w:hint="eastAsia" w:ascii="楷体_GB2312" w:hAnsi="楷体_GB2312" w:eastAsia="楷体_GB2312" w:cs="楷体_GB2312"/>
          <w:color w:val="auto"/>
          <w:kern w:val="2"/>
          <w:sz w:val="32"/>
          <w:szCs w:val="32"/>
          <w:highlight w:val="none"/>
          <w:u w:val="none"/>
          <w:lang w:val="en-US" w:eastAsia="zh-CN" w:bidi="ar-SA"/>
        </w:rPr>
        <w:t>（包括甲方工作人员及其特定关系人，下同）</w:t>
      </w:r>
      <w:r>
        <w:rPr>
          <w:rFonts w:hint="eastAsia" w:ascii="仿宋_GB2312" w:hAnsi="仿宋_GB2312" w:eastAsia="仿宋_GB2312" w:cs="仿宋_GB2312"/>
          <w:color w:val="auto"/>
          <w:sz w:val="32"/>
          <w:szCs w:val="32"/>
          <w:highlight w:val="none"/>
          <w:lang w:val="en-US" w:eastAsia="zh-CN"/>
        </w:rPr>
        <w:t>应</w:t>
      </w:r>
      <w:r>
        <w:rPr>
          <w:rFonts w:hint="eastAsia" w:ascii="仿宋_GB2312" w:hAnsi="仿宋_GB2312" w:eastAsia="仿宋_GB2312" w:cs="仿宋_GB2312"/>
          <w:color w:val="auto"/>
          <w:sz w:val="32"/>
          <w:szCs w:val="32"/>
          <w:highlight w:val="none"/>
        </w:rPr>
        <w:t>遵守廉洁规定，</w:t>
      </w:r>
      <w:r>
        <w:rPr>
          <w:rFonts w:hint="eastAsia" w:ascii="仿宋_GB2312" w:hAnsi="仿宋_GB2312" w:eastAsia="仿宋_GB2312" w:cs="仿宋_GB2312"/>
          <w:color w:val="auto"/>
          <w:sz w:val="32"/>
          <w:szCs w:val="32"/>
          <w:highlight w:val="none"/>
          <w:lang w:val="en-US" w:eastAsia="zh-CN"/>
        </w:rPr>
        <w:t>不得</w:t>
      </w:r>
      <w:r>
        <w:rPr>
          <w:rFonts w:hint="eastAsia" w:ascii="仿宋_GB2312" w:hAnsi="仿宋_GB2312" w:eastAsia="仿宋_GB2312" w:cs="仿宋_GB2312"/>
          <w:color w:val="auto"/>
          <w:sz w:val="32"/>
          <w:szCs w:val="32"/>
          <w:highlight w:val="none"/>
          <w:lang w:eastAsia="zh-CN"/>
        </w:rPr>
        <w:t>利用职权或者职务上的影响谋取</w:t>
      </w:r>
      <w:r>
        <w:rPr>
          <w:rFonts w:hint="eastAsia" w:ascii="仿宋_GB2312" w:hAnsi="仿宋_GB2312" w:eastAsia="仿宋_GB2312" w:cs="仿宋_GB2312"/>
          <w:color w:val="auto"/>
          <w:sz w:val="32"/>
          <w:szCs w:val="32"/>
          <w:highlight w:val="none"/>
          <w:lang w:val="en-US" w:eastAsia="zh-CN"/>
        </w:rPr>
        <w:t>不正当利益</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包括但不限于</w:t>
      </w:r>
      <w:r>
        <w:rPr>
          <w:rFonts w:hint="eastAsia" w:ascii="仿宋_GB2312" w:hAnsi="仿宋_GB2312" w:eastAsia="仿宋_GB2312" w:cs="仿宋_GB2312"/>
          <w:color w:val="auto"/>
          <w:sz w:val="32"/>
          <w:szCs w:val="32"/>
          <w:highlight w:val="none"/>
        </w:rPr>
        <w:t>不得</w:t>
      </w:r>
      <w:r>
        <w:rPr>
          <w:rFonts w:hint="eastAsia" w:ascii="仿宋_GB2312" w:hAnsi="仿宋_GB2312" w:eastAsia="仿宋_GB2312" w:cs="仿宋_GB2312"/>
          <w:color w:val="auto"/>
          <w:sz w:val="32"/>
          <w:szCs w:val="32"/>
          <w:highlight w:val="none"/>
          <w:lang w:val="en-US" w:eastAsia="zh-CN"/>
        </w:rPr>
        <w:t>索取或收受乙方</w:t>
      </w:r>
      <w:r>
        <w:rPr>
          <w:rFonts w:hint="eastAsia" w:ascii="楷体_GB2312" w:hAnsi="楷体_GB2312" w:eastAsia="楷体_GB2312" w:cs="楷体_GB2312"/>
          <w:color w:val="auto"/>
          <w:kern w:val="2"/>
          <w:sz w:val="32"/>
          <w:szCs w:val="32"/>
          <w:highlight w:val="none"/>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32"/>
          <w:szCs w:val="32"/>
          <w:highlight w:val="none"/>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32"/>
          <w:szCs w:val="32"/>
          <w:highlight w:val="none"/>
        </w:rPr>
        <w:t>可能影响公正</w:t>
      </w:r>
      <w:r>
        <w:rPr>
          <w:rFonts w:hint="eastAsia" w:ascii="仿宋_GB2312" w:hAnsi="仿宋_GB2312" w:eastAsia="仿宋_GB2312" w:cs="仿宋_GB2312"/>
          <w:color w:val="auto"/>
          <w:sz w:val="32"/>
          <w:szCs w:val="32"/>
          <w:highlight w:val="none"/>
          <w:lang w:val="en-US" w:eastAsia="zh-CN"/>
        </w:rPr>
        <w:t>执行公务</w:t>
      </w:r>
      <w:r>
        <w:rPr>
          <w:rFonts w:hint="eastAsia" w:ascii="仿宋_GB2312" w:hAnsi="仿宋_GB2312" w:eastAsia="仿宋_GB2312" w:cs="仿宋_GB2312"/>
          <w:color w:val="auto"/>
          <w:sz w:val="32"/>
          <w:szCs w:val="32"/>
          <w:highlight w:val="none"/>
        </w:rPr>
        <w:t>的宴请</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旅游、健身、娱乐</w:t>
      </w:r>
      <w:r>
        <w:rPr>
          <w:rFonts w:hint="eastAsia" w:ascii="仿宋_GB2312" w:hAnsi="仿宋_GB2312" w:eastAsia="仿宋_GB2312" w:cs="仿宋_GB2312"/>
          <w:color w:val="auto"/>
          <w:sz w:val="32"/>
          <w:szCs w:val="32"/>
          <w:highlight w:val="none"/>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32"/>
          <w:szCs w:val="32"/>
          <w:highlight w:val="none"/>
        </w:rPr>
        <w:t>不得向乙方</w:t>
      </w:r>
      <w:r>
        <w:rPr>
          <w:rFonts w:hint="eastAsia" w:ascii="仿宋_GB2312" w:hAnsi="仿宋_GB2312" w:eastAsia="仿宋_GB2312" w:cs="仿宋_GB2312"/>
          <w:color w:val="auto"/>
          <w:sz w:val="32"/>
          <w:szCs w:val="32"/>
          <w:highlight w:val="none"/>
          <w:lang w:val="en-US" w:eastAsia="zh-CN"/>
        </w:rPr>
        <w:t>介绍亲属或其他特定关系人参与可能获取不正当利益的经济活动</w:t>
      </w:r>
      <w:r>
        <w:rPr>
          <w:rFonts w:hint="eastAsia" w:ascii="仿宋_GB2312" w:hAnsi="仿宋_GB2312" w:eastAsia="仿宋_GB2312" w:cs="仿宋_GB2312"/>
          <w:color w:val="auto"/>
          <w:sz w:val="32"/>
          <w:szCs w:val="32"/>
          <w:highlight w:val="none"/>
          <w:lang w:eastAsia="zh-CN"/>
        </w:rPr>
        <w:t>；不</w:t>
      </w:r>
      <w:r>
        <w:rPr>
          <w:rFonts w:hint="eastAsia" w:ascii="仿宋_GB2312" w:hAnsi="仿宋_GB2312" w:eastAsia="仿宋_GB2312" w:cs="仿宋_GB2312"/>
          <w:color w:val="auto"/>
          <w:sz w:val="32"/>
          <w:szCs w:val="32"/>
          <w:highlight w:val="none"/>
          <w:lang w:val="en-US" w:eastAsia="zh-CN"/>
        </w:rPr>
        <w:t>得</w:t>
      </w:r>
      <w:r>
        <w:rPr>
          <w:rFonts w:hint="eastAsia" w:ascii="仿宋_GB2312" w:hAnsi="仿宋_GB2312" w:eastAsia="仿宋_GB2312" w:cs="仿宋_GB2312"/>
          <w:color w:val="auto"/>
          <w:sz w:val="32"/>
          <w:szCs w:val="32"/>
          <w:highlight w:val="none"/>
          <w:lang w:eastAsia="zh-CN"/>
        </w:rPr>
        <w:t>向乙方泄漏涉及有关业务活动的秘密。</w:t>
      </w:r>
    </w:p>
    <w:p w14:paraId="06152BD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pacing w:val="6"/>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乙方应遵守廉洁规定，</w:t>
      </w:r>
      <w:r>
        <w:rPr>
          <w:rFonts w:hint="eastAsia" w:ascii="仿宋_GB2312" w:hAnsi="仿宋_GB2312" w:eastAsia="仿宋_GB2312" w:cs="仿宋_GB2312"/>
          <w:color w:val="auto"/>
          <w:sz w:val="32"/>
          <w:szCs w:val="32"/>
          <w:highlight w:val="none"/>
          <w:lang w:val="en-US" w:eastAsia="zh-CN"/>
        </w:rPr>
        <w:t>不得利用本合同项下业务合作便利谋取不正当利益，</w:t>
      </w:r>
      <w:r>
        <w:rPr>
          <w:rFonts w:hint="eastAsia" w:ascii="仿宋_GB2312" w:hAnsi="仿宋_GB2312" w:eastAsia="仿宋_GB2312" w:cs="仿宋_GB2312"/>
          <w:color w:val="auto"/>
          <w:sz w:val="32"/>
          <w:szCs w:val="32"/>
          <w:highlight w:val="none"/>
          <w:lang w:val="en-US" w:eastAsia="zh-CN"/>
        </w:rPr>
        <w:t>包括但不限于</w:t>
      </w:r>
      <w:r>
        <w:rPr>
          <w:rFonts w:hint="eastAsia" w:ascii="仿宋_GB2312" w:hAnsi="仿宋_GB2312" w:eastAsia="仿宋_GB2312" w:cs="仿宋_GB2312"/>
          <w:color w:val="auto"/>
          <w:sz w:val="32"/>
          <w:szCs w:val="32"/>
          <w:highlight w:val="none"/>
        </w:rPr>
        <w:t>不得向甲方</w:t>
      </w:r>
      <w:r>
        <w:rPr>
          <w:rFonts w:hint="eastAsia" w:ascii="仿宋_GB2312" w:hAnsi="仿宋_GB2312" w:eastAsia="仿宋_GB2312" w:cs="仿宋_GB2312"/>
          <w:color w:val="auto"/>
          <w:sz w:val="32"/>
          <w:szCs w:val="32"/>
          <w:highlight w:val="none"/>
          <w:lang w:val="en-US" w:eastAsia="zh-CN"/>
        </w:rPr>
        <w:t>提供或</w:t>
      </w:r>
      <w:r>
        <w:rPr>
          <w:rFonts w:hint="eastAsia" w:ascii="仿宋_GB2312" w:hAnsi="仿宋_GB2312" w:eastAsia="仿宋_GB2312" w:cs="仿宋_GB2312"/>
          <w:color w:val="auto"/>
          <w:sz w:val="32"/>
          <w:szCs w:val="32"/>
          <w:highlight w:val="none"/>
        </w:rPr>
        <w:t>赠送</w:t>
      </w:r>
      <w:r>
        <w:rPr>
          <w:rFonts w:hint="eastAsia" w:ascii="仿宋_GB2312" w:hAnsi="仿宋_GB2312" w:eastAsia="仿宋_GB2312" w:cs="仿宋_GB2312"/>
          <w:color w:val="auto"/>
          <w:sz w:val="32"/>
          <w:szCs w:val="32"/>
          <w:highlight w:val="none"/>
          <w:lang w:val="en-US" w:eastAsia="zh-CN"/>
        </w:rPr>
        <w:t>礼品、礼金、回扣、有价证券等财物，以及其他非财产性利益</w:t>
      </w:r>
      <w:r>
        <w:rPr>
          <w:rFonts w:hint="eastAsia" w:ascii="仿宋_GB2312" w:hAnsi="仿宋_GB2312" w:eastAsia="仿宋_GB2312" w:cs="仿宋_GB2312"/>
          <w:color w:val="auto"/>
          <w:sz w:val="32"/>
          <w:szCs w:val="32"/>
          <w:highlight w:val="none"/>
          <w:lang w:eastAsia="zh-CN"/>
        </w:rPr>
        <w:t>；不得</w:t>
      </w:r>
      <w:r>
        <w:rPr>
          <w:rFonts w:hint="eastAsia" w:ascii="仿宋_GB2312" w:hAnsi="仿宋_GB2312" w:eastAsia="仿宋_GB2312" w:cs="仿宋_GB2312"/>
          <w:color w:val="auto"/>
          <w:sz w:val="32"/>
          <w:szCs w:val="32"/>
          <w:highlight w:val="none"/>
          <w:lang w:val="en-US" w:eastAsia="zh-CN"/>
        </w:rPr>
        <w:t>向甲方借出</w:t>
      </w:r>
      <w:r>
        <w:rPr>
          <w:rFonts w:hint="eastAsia" w:ascii="仿宋_GB2312" w:hAnsi="仿宋_GB2312" w:eastAsia="仿宋_GB2312" w:cs="仿宋_GB2312"/>
          <w:color w:val="auto"/>
          <w:sz w:val="32"/>
          <w:szCs w:val="32"/>
          <w:highlight w:val="none"/>
          <w:lang w:eastAsia="zh-CN"/>
        </w:rPr>
        <w:t>钱款、住房、车辆等；不得</w:t>
      </w:r>
      <w:r>
        <w:rPr>
          <w:rFonts w:hint="eastAsia" w:ascii="仿宋_GB2312" w:hAnsi="仿宋_GB2312" w:eastAsia="仿宋_GB2312" w:cs="仿宋_GB2312"/>
          <w:color w:val="auto"/>
          <w:sz w:val="32"/>
          <w:szCs w:val="32"/>
          <w:highlight w:val="none"/>
          <w:lang w:val="en-US" w:eastAsia="zh-CN"/>
        </w:rPr>
        <w:t>为甲方提供</w:t>
      </w:r>
      <w:r>
        <w:rPr>
          <w:rFonts w:hint="eastAsia" w:ascii="仿宋_GB2312" w:hAnsi="仿宋_GB2312" w:eastAsia="仿宋_GB2312" w:cs="仿宋_GB2312"/>
          <w:color w:val="auto"/>
          <w:sz w:val="32"/>
          <w:szCs w:val="32"/>
          <w:highlight w:val="none"/>
          <w:lang w:eastAsia="zh-CN"/>
        </w:rPr>
        <w:t>宴请、旅游、健身、娱乐等活动</w:t>
      </w:r>
      <w:r>
        <w:rPr>
          <w:rFonts w:hint="eastAsia" w:ascii="仿宋_GB2312" w:hAnsi="仿宋_GB2312" w:eastAsia="仿宋_GB2312" w:cs="仿宋_GB2312"/>
          <w:color w:val="auto"/>
          <w:sz w:val="32"/>
          <w:szCs w:val="32"/>
          <w:highlight w:val="none"/>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32"/>
          <w:szCs w:val="32"/>
          <w:highlight w:val="none"/>
          <w:lang w:val="en-US" w:eastAsia="zh-CN"/>
        </w:rPr>
        <w:t>益为目的，与甲方就业务问题进行私下商谈或者达成利益默契。</w:t>
      </w:r>
    </w:p>
    <w:p w14:paraId="06E96D9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发现甲方有违反廉洁规定的，应及时向甲方反映或举报。</w:t>
      </w:r>
      <w:r>
        <w:rPr>
          <w:rFonts w:hint="eastAsia" w:ascii="仿宋_GB2312" w:hAnsi="仿宋_GB2312" w:eastAsia="仿宋_GB2312" w:cs="仿宋_GB2312"/>
          <w:color w:val="auto"/>
          <w:sz w:val="28"/>
          <w:szCs w:val="28"/>
          <w:highlight w:val="none"/>
          <w:lang w:val="en-US" w:eastAsia="zh-CN"/>
        </w:rPr>
        <w:t>受理部门：监督部；</w:t>
      </w:r>
      <w:r>
        <w:rPr>
          <w:rFonts w:hint="eastAsia" w:ascii="仿宋_GB2312" w:hAnsi="仿宋_GB2312" w:eastAsia="仿宋_GB2312" w:cs="仿宋_GB2312"/>
          <w:color w:val="auto"/>
          <w:sz w:val="28"/>
          <w:szCs w:val="28"/>
          <w:highlight w:val="none"/>
        </w:rPr>
        <w:t>举报</w:t>
      </w:r>
      <w:r>
        <w:rPr>
          <w:rFonts w:hint="eastAsia" w:ascii="仿宋_GB2312" w:hAnsi="仿宋_GB2312" w:eastAsia="仿宋_GB2312" w:cs="仿宋_GB2312"/>
          <w:color w:val="auto"/>
          <w:sz w:val="28"/>
          <w:szCs w:val="28"/>
          <w:highlight w:val="none"/>
          <w:lang w:val="en-US" w:eastAsia="zh-CN"/>
        </w:rPr>
        <w:t>地址</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广州市天河区珠江新城华穗路6号南方电网原调度通信大楼5层。具体信访举报渠道信息以甲方网站公布信息为准。</w:t>
      </w:r>
    </w:p>
    <w:p w14:paraId="6D1768E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甲方违反国家及本合同有关廉洁规定的，</w:t>
      </w:r>
      <w:r>
        <w:rPr>
          <w:rFonts w:hint="eastAsia" w:ascii="仿宋_GB2312" w:hAnsi="仿宋_GB2312" w:eastAsia="仿宋_GB2312" w:cs="仿宋_GB2312"/>
          <w:color w:val="auto"/>
          <w:sz w:val="32"/>
          <w:szCs w:val="32"/>
          <w:highlight w:val="none"/>
          <w:lang w:val="en-US" w:eastAsia="zh-CN"/>
        </w:rPr>
        <w:t>由相关部门</w:t>
      </w:r>
      <w:r>
        <w:rPr>
          <w:rFonts w:hint="eastAsia" w:ascii="楷体_GB2312" w:hAnsi="楷体_GB2312" w:eastAsia="楷体_GB2312" w:cs="楷体_GB2312"/>
          <w:color w:val="auto"/>
          <w:kern w:val="2"/>
          <w:sz w:val="32"/>
          <w:szCs w:val="32"/>
          <w:highlight w:val="none"/>
          <w:u w:val="none"/>
          <w:lang w:val="en-US" w:eastAsia="zh-CN" w:bidi="ar-SA"/>
        </w:rPr>
        <w:t>（机构）</w:t>
      </w:r>
      <w:r>
        <w:rPr>
          <w:rFonts w:hint="eastAsia" w:ascii="仿宋_GB2312" w:hAnsi="仿宋_GB2312" w:eastAsia="仿宋_GB2312" w:cs="仿宋_GB2312"/>
          <w:color w:val="auto"/>
          <w:sz w:val="32"/>
          <w:szCs w:val="32"/>
          <w:highlight w:val="none"/>
        </w:rPr>
        <w:t>依法依规给予纪律处分或处理；涉嫌</w:t>
      </w:r>
      <w:r>
        <w:rPr>
          <w:rFonts w:hint="eastAsia" w:ascii="仿宋_GB2312" w:hAnsi="仿宋_GB2312" w:eastAsia="仿宋_GB2312" w:cs="仿宋_GB2312"/>
          <w:color w:val="auto"/>
          <w:sz w:val="32"/>
          <w:szCs w:val="32"/>
          <w:highlight w:val="none"/>
          <w:lang w:val="en-US" w:eastAsia="zh-CN"/>
        </w:rPr>
        <w:t>职务</w:t>
      </w:r>
      <w:r>
        <w:rPr>
          <w:rFonts w:hint="eastAsia" w:ascii="仿宋_GB2312" w:hAnsi="仿宋_GB2312" w:eastAsia="仿宋_GB2312" w:cs="仿宋_GB2312"/>
          <w:color w:val="auto"/>
          <w:sz w:val="32"/>
          <w:szCs w:val="32"/>
          <w:highlight w:val="none"/>
        </w:rPr>
        <w:t>犯罪的，移</w:t>
      </w:r>
      <w:r>
        <w:rPr>
          <w:rFonts w:hint="eastAsia" w:ascii="仿宋_GB2312" w:hAnsi="仿宋_GB2312" w:eastAsia="仿宋_GB2312" w:cs="仿宋_GB2312"/>
          <w:color w:val="auto"/>
          <w:sz w:val="32"/>
          <w:szCs w:val="32"/>
          <w:highlight w:val="none"/>
          <w:lang w:val="en-US" w:eastAsia="zh-CN"/>
        </w:rPr>
        <w:t>交监察机构办理</w:t>
      </w:r>
      <w:r>
        <w:rPr>
          <w:rFonts w:hint="eastAsia" w:ascii="仿宋_GB2312" w:hAnsi="仿宋_GB2312" w:eastAsia="仿宋_GB2312" w:cs="仿宋_GB2312"/>
          <w:color w:val="auto"/>
          <w:sz w:val="32"/>
          <w:szCs w:val="32"/>
          <w:highlight w:val="none"/>
        </w:rPr>
        <w:t>。</w:t>
      </w:r>
    </w:p>
    <w:p w14:paraId="253D43D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b/>
          <w:bCs w:val="0"/>
          <w:color w:val="auto"/>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乙方违反国家及本合同有关廉洁规定的，</w:t>
      </w:r>
      <w:r>
        <w:rPr>
          <w:rFonts w:hint="eastAsia" w:ascii="仿宋_GB2312" w:hAnsi="仿宋_GB2312" w:eastAsia="仿宋_GB2312" w:cs="仿宋_GB2312"/>
          <w:color w:val="auto"/>
          <w:sz w:val="32"/>
          <w:szCs w:val="32"/>
          <w:highlight w:val="none"/>
          <w:lang w:val="en-US" w:eastAsia="zh-CN"/>
        </w:rPr>
        <w:t>甲方有权</w:t>
      </w:r>
      <w:r>
        <w:rPr>
          <w:rFonts w:hint="eastAsia" w:ascii="仿宋_GB2312" w:hAnsi="仿宋_GB2312" w:eastAsia="仿宋_GB2312" w:cs="仿宋_GB2312"/>
          <w:b w:val="0"/>
          <w:bCs w:val="0"/>
          <w:color w:val="auto"/>
          <w:sz w:val="32"/>
          <w:szCs w:val="32"/>
          <w:highlight w:val="none"/>
          <w:lang w:val="en-US" w:eastAsia="zh-CN"/>
        </w:rPr>
        <w:t>根据中国南方电网有限责任公司供应商失信处理有关规定，</w:t>
      </w:r>
      <w:r>
        <w:rPr>
          <w:rFonts w:hint="eastAsia" w:ascii="仿宋_GB2312" w:hAnsi="仿宋_GB2312" w:eastAsia="仿宋_GB2312" w:cs="仿宋_GB2312"/>
          <w:color w:val="auto"/>
          <w:sz w:val="32"/>
          <w:szCs w:val="32"/>
          <w:highlight w:val="none"/>
          <w:lang w:val="en-US" w:eastAsia="zh-CN"/>
        </w:rPr>
        <w:t>在南方电网公司范围内</w:t>
      </w:r>
      <w:r>
        <w:rPr>
          <w:rFonts w:hint="eastAsia" w:ascii="仿宋_GB2312" w:hAnsi="仿宋_GB2312" w:eastAsia="仿宋_GB2312" w:cs="仿宋_GB2312"/>
          <w:color w:val="auto"/>
          <w:sz w:val="32"/>
          <w:szCs w:val="32"/>
          <w:highlight w:val="none"/>
        </w:rPr>
        <w:t>对乙方</w:t>
      </w:r>
      <w:r>
        <w:rPr>
          <w:rFonts w:hint="eastAsia" w:ascii="仿宋_GB2312" w:hAnsi="仿宋_GB2312" w:eastAsia="仿宋_GB2312" w:cs="仿宋_GB2312"/>
          <w:color w:val="auto"/>
          <w:sz w:val="32"/>
          <w:szCs w:val="32"/>
          <w:highlight w:val="none"/>
          <w:lang w:val="en-US" w:eastAsia="zh-CN"/>
        </w:rPr>
        <w:t>进行一定期限的</w:t>
      </w:r>
      <w:r>
        <w:rPr>
          <w:rFonts w:hint="eastAsia" w:ascii="仿宋_GB2312" w:hAnsi="仿宋_GB2312" w:eastAsia="仿宋_GB2312" w:cs="仿宋_GB2312"/>
          <w:color w:val="auto"/>
          <w:sz w:val="32"/>
          <w:szCs w:val="32"/>
          <w:highlight w:val="none"/>
        </w:rPr>
        <w:t>不接受投标</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市场禁入</w:t>
      </w:r>
      <w:r>
        <w:rPr>
          <w:rFonts w:hint="eastAsia" w:ascii="楷体_GB2312" w:hAnsi="楷体_GB2312" w:eastAsia="楷体_GB2312" w:cs="楷体_GB2312"/>
          <w:color w:val="auto"/>
          <w:kern w:val="2"/>
          <w:sz w:val="32"/>
          <w:szCs w:val="32"/>
          <w:highlight w:val="none"/>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32"/>
          <w:szCs w:val="32"/>
          <w:highlight w:val="none"/>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32"/>
          <w:szCs w:val="32"/>
          <w:highlight w:val="none"/>
        </w:rPr>
        <w:t>；涉嫌犯罪的，移送司法机关依法追究刑事责任。</w:t>
      </w:r>
    </w:p>
    <w:p w14:paraId="2B035C1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z w:val="32"/>
          <w:szCs w:val="32"/>
          <w:highlight w:val="none"/>
          <w:lang w:val="en-US"/>
        </w:rPr>
        <w:t>6.</w:t>
      </w:r>
      <w:r>
        <w:rPr>
          <w:rFonts w:hint="eastAsia" w:ascii="仿宋_GB2312" w:hAnsi="仿宋_GB2312" w:eastAsia="仿宋_GB2312" w:cs="仿宋_GB2312"/>
          <w:b w:val="0"/>
          <w:bCs w:val="0"/>
          <w:color w:val="auto"/>
          <w:sz w:val="32"/>
          <w:szCs w:val="32"/>
          <w:highlight w:val="none"/>
        </w:rPr>
        <w:t>本廉洁协议书作为</w:t>
      </w:r>
      <w:r>
        <w:rPr>
          <w:rFonts w:hint="eastAsia" w:ascii="仿宋_GB2312" w:hAnsi="仿宋_GB2312" w:eastAsia="仿宋_GB2312" w:cs="仿宋_GB2312"/>
          <w:b w:val="0"/>
          <w:bCs w:val="0"/>
          <w:color w:val="auto"/>
          <w:sz w:val="32"/>
          <w:szCs w:val="32"/>
          <w:highlight w:val="none"/>
          <w:lang w:val="en-US" w:eastAsia="zh-CN"/>
        </w:rPr>
        <w:t>主合同</w:t>
      </w:r>
      <w:r>
        <w:rPr>
          <w:rFonts w:hint="eastAsia" w:ascii="仿宋_GB2312" w:hAnsi="仿宋_GB2312" w:eastAsia="仿宋_GB2312" w:cs="仿宋_GB2312"/>
          <w:b w:val="0"/>
          <w:bCs w:val="0"/>
          <w:color w:val="auto"/>
          <w:sz w:val="32"/>
          <w:szCs w:val="32"/>
          <w:highlight w:val="none"/>
        </w:rPr>
        <w:t>的附件，</w:t>
      </w:r>
      <w:r>
        <w:rPr>
          <w:rFonts w:hint="eastAsia" w:ascii="仿宋_GB2312" w:hAnsi="仿宋_GB2312" w:eastAsia="仿宋_GB2312" w:cs="仿宋_GB2312"/>
          <w:b w:val="0"/>
          <w:bCs w:val="0"/>
          <w:color w:val="auto"/>
          <w:sz w:val="32"/>
          <w:szCs w:val="32"/>
          <w:highlight w:val="none"/>
          <w:lang w:val="en-US" w:eastAsia="zh-CN"/>
        </w:rPr>
        <w:t>与主合同同时签署，同时生效</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具有同等法律效力</w:t>
      </w:r>
      <w:r>
        <w:rPr>
          <w:rFonts w:hint="eastAsia" w:ascii="仿宋_GB2312" w:hAnsi="仿宋_GB2312" w:eastAsia="仿宋_GB2312" w:cs="仿宋_GB2312"/>
          <w:b w:val="0"/>
          <w:bCs w:val="0"/>
          <w:color w:val="auto"/>
          <w:sz w:val="32"/>
          <w:szCs w:val="32"/>
          <w:highlight w:val="none"/>
          <w:lang w:eastAsia="zh-CN"/>
        </w:rPr>
        <w:t>。</w:t>
      </w:r>
    </w:p>
    <w:p w14:paraId="0760711F">
      <w:pPr>
        <w:pStyle w:val="2"/>
        <w:keepNext w:val="0"/>
        <w:keepLines w:val="0"/>
        <w:pageBreakBefore w:val="0"/>
        <w:kinsoku/>
        <w:wordWrap/>
        <w:overflowPunct/>
        <w:topLinePunct w:val="0"/>
        <w:autoSpaceDE/>
        <w:autoSpaceDN/>
        <w:bidi w:val="0"/>
        <w:adjustRightInd/>
        <w:snapToGrid/>
        <w:spacing w:after="0" w:line="560" w:lineRule="exact"/>
        <w:ind w:firstLine="640" w:firstLineChars="200"/>
        <w:jc w:val="both"/>
        <w:textAlignment w:val="auto"/>
        <w:rPr>
          <w:rFonts w:hint="eastAsia" w:ascii="楷体_GB2312" w:hAnsi="楷体_GB2312" w:eastAsia="楷体_GB2312" w:cs="楷体_GB2312"/>
          <w:color w:val="auto"/>
          <w:kern w:val="2"/>
          <w:sz w:val="32"/>
          <w:szCs w:val="32"/>
          <w:highlight w:val="none"/>
          <w:u w:val="none"/>
          <w:lang w:val="en-US" w:eastAsia="zh-CN" w:bidi="ar-SA"/>
        </w:rPr>
      </w:pPr>
      <w:r>
        <w:rPr>
          <w:rFonts w:hint="eastAsia" w:ascii="楷体_GB2312" w:hAnsi="楷体_GB2312" w:eastAsia="楷体_GB2312" w:cs="楷体_GB2312"/>
          <w:color w:val="auto"/>
          <w:kern w:val="2"/>
          <w:sz w:val="32"/>
          <w:szCs w:val="32"/>
          <w:highlight w:val="none"/>
          <w:u w:val="none"/>
          <w:lang w:val="en-US" w:eastAsia="zh-CN" w:bidi="ar-SA"/>
        </w:rPr>
        <w:t>（以下无正文）</w:t>
      </w:r>
    </w:p>
    <w:p w14:paraId="7E5DD581">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32"/>
          <w:szCs w:val="32"/>
          <w:highlight w:val="none"/>
          <w:u w:val="none"/>
          <w:lang w:val="en-US" w:eastAsia="zh-CN" w:bidi="ar-SA"/>
        </w:rPr>
      </w:pPr>
    </w:p>
    <w:p w14:paraId="471E3EB0">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color w:val="auto"/>
          <w:sz w:val="32"/>
          <w:szCs w:val="32"/>
          <w:highlight w:val="none"/>
        </w:rPr>
      </w:pPr>
    </w:p>
    <w:p w14:paraId="2EA164EF">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甲方</w:t>
      </w:r>
      <w:r>
        <w:rPr>
          <w:rFonts w:hint="eastAsia" w:ascii="楷体_GB2312" w:hAnsi="楷体_GB2312" w:eastAsia="楷体_GB2312" w:cs="楷体_GB2312"/>
          <w:color w:val="auto"/>
          <w:sz w:val="32"/>
          <w:szCs w:val="32"/>
          <w:highlight w:val="none"/>
        </w:rPr>
        <w:t>（盖章）</w:t>
      </w:r>
      <w:r>
        <w:rPr>
          <w:rFonts w:hint="eastAsia" w:ascii="仿宋_GB2312" w:hAnsi="仿宋_GB2312" w:eastAsia="仿宋_GB2312" w:cs="仿宋_GB2312"/>
          <w:color w:val="auto"/>
          <w:sz w:val="32"/>
          <w:szCs w:val="32"/>
          <w:highlight w:val="none"/>
        </w:rPr>
        <w:t>：</w:t>
      </w:r>
      <w:sdt>
        <w:sdtPr>
          <w:rPr>
            <w:rFonts w:hint="eastAsia" w:ascii="仿宋_GB2312" w:hAnsi="仿宋_GB2312" w:eastAsia="仿宋_GB2312" w:cs="仿宋_GB2312"/>
            <w:color w:val="auto"/>
            <w:kern w:val="0"/>
            <w:sz w:val="32"/>
            <w:szCs w:val="32"/>
            <w:highlight w:val="none"/>
            <w:lang w:val="en-US" w:eastAsia="zh-CN" w:bidi="ar-SA"/>
          </w:rPr>
          <w:alias w:val="甲方当事人全称"/>
          <w:tag w:val="甲方当事人全称"/>
          <w:id w:val="147453709"/>
          <w:placeholder>
            <w:docPart w:val="{e0bc727a-3bd8-4eda-a442-fbd548b7a080}"/>
          </w:placeholder>
          <w:text/>
        </w:sdtPr>
        <w:sdtEndPr>
          <w:rPr>
            <w:rFonts w:hint="eastAsia" w:ascii="仿宋_GB2312" w:hAnsi="仿宋_GB2312" w:eastAsia="仿宋_GB2312" w:cs="仿宋_GB2312"/>
            <w:color w:val="auto"/>
            <w:kern w:val="0"/>
            <w:sz w:val="32"/>
            <w:szCs w:val="32"/>
            <w:highlight w:val="none"/>
            <w:u w:val="single"/>
            <w:lang w:val="en-US" w:eastAsia="zh-CN" w:bidi="ar-SA"/>
          </w:rPr>
        </w:sdtEndPr>
        <w:sdtContent>
          <w:permStart w:id="4" w:edGrp="everyone"/>
          <w:r>
            <w:rPr>
              <w:rFonts w:hint="eastAsia" w:ascii="仿宋_GB2312" w:hAnsi="仿宋_GB2312" w:eastAsia="仿宋_GB2312" w:cs="仿宋_GB2312"/>
              <w:color w:val="auto"/>
              <w:sz w:val="32"/>
              <w:szCs w:val="32"/>
              <w:highlight w:val="none"/>
              <w:u w:val="single"/>
              <w:lang w:val="en-US" w:eastAsia="zh-CN"/>
            </w:rPr>
            <w:t xml:space="preserve">      </w:t>
          </w:r>
          <w:permEnd w:id="4"/>
        </w:sdtContent>
      </w:sdt>
    </w:p>
    <w:p w14:paraId="0BA56B6C">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w:t>
      </w:r>
      <w:r>
        <w:rPr>
          <w:rFonts w:hint="eastAsia" w:ascii="楷体_GB2312" w:hAnsi="楷体_GB2312" w:eastAsia="楷体_GB2312" w:cs="楷体_GB2312"/>
          <w:color w:val="auto"/>
          <w:sz w:val="32"/>
          <w:szCs w:val="32"/>
          <w:highlight w:val="none"/>
          <w:lang w:val="en-US" w:eastAsia="zh-CN"/>
        </w:rPr>
        <w:t>（负责人）</w:t>
      </w:r>
      <w:r>
        <w:rPr>
          <w:rFonts w:hint="eastAsia" w:ascii="仿宋_GB2312" w:hAnsi="仿宋_GB2312" w:eastAsia="仿宋_GB2312" w:cs="仿宋_GB2312"/>
          <w:color w:val="auto"/>
          <w:sz w:val="32"/>
          <w:szCs w:val="32"/>
          <w:highlight w:val="none"/>
        </w:rPr>
        <w:t>或授权代表</w:t>
      </w:r>
      <w:r>
        <w:rPr>
          <w:rFonts w:hint="eastAsia" w:ascii="楷体_GB2312" w:hAnsi="楷体_GB2312" w:eastAsia="楷体_GB2312" w:cs="楷体_GB2312"/>
          <w:color w:val="auto"/>
          <w:sz w:val="32"/>
          <w:szCs w:val="32"/>
          <w:highlight w:val="none"/>
        </w:rPr>
        <w:t>（签名）</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lang w:val="en-US" w:eastAsia="zh-CN"/>
        </w:rPr>
        <w:t xml:space="preserve">        </w:t>
      </w:r>
    </w:p>
    <w:p w14:paraId="7AC3A73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签订</w:t>
      </w:r>
      <w:r>
        <w:rPr>
          <w:rFonts w:hint="eastAsia" w:ascii="仿宋_GB2312" w:hAnsi="仿宋_GB2312" w:eastAsia="仿宋_GB2312" w:cs="仿宋_GB2312"/>
          <w:color w:val="auto"/>
          <w:sz w:val="32"/>
          <w:szCs w:val="32"/>
          <w:highlight w:val="none"/>
        </w:rPr>
        <w:t>日期：</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日</w:t>
      </w:r>
    </w:p>
    <w:p w14:paraId="19ACE3E8">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32"/>
          <w:szCs w:val="32"/>
          <w:highlight w:val="none"/>
        </w:rPr>
      </w:pPr>
    </w:p>
    <w:p w14:paraId="57ED91A9">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32"/>
          <w:szCs w:val="32"/>
          <w:highlight w:val="none"/>
        </w:rPr>
      </w:pPr>
    </w:p>
    <w:p w14:paraId="42D32A88">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乙方</w:t>
      </w:r>
      <w:r>
        <w:rPr>
          <w:rFonts w:hint="eastAsia" w:ascii="楷体_GB2312" w:hAnsi="楷体_GB2312" w:eastAsia="楷体_GB2312" w:cs="楷体_GB2312"/>
          <w:color w:val="auto"/>
          <w:sz w:val="32"/>
          <w:szCs w:val="32"/>
          <w:highlight w:val="none"/>
        </w:rPr>
        <w:t>（盖章）：</w:t>
      </w:r>
      <w:sdt>
        <w:sdtPr>
          <w:rPr>
            <w:rFonts w:hint="eastAsia" w:ascii="仿宋_GB2312" w:hAnsi="仿宋_GB2312" w:eastAsia="仿宋_GB2312" w:cs="仿宋_GB2312"/>
            <w:color w:val="auto"/>
            <w:kern w:val="0"/>
            <w:sz w:val="32"/>
            <w:szCs w:val="32"/>
            <w:highlight w:val="none"/>
            <w:lang w:val="en-US" w:eastAsia="zh-CN" w:bidi="ar-SA"/>
          </w:rPr>
          <w:alias w:val="乙方当事人全称"/>
          <w:tag w:val="乙方当事人全称"/>
          <w:id w:val="147453643"/>
          <w:placeholder>
            <w:docPart w:val="{b16d1bf3-0948-4f57-8520-30ed99fd87a5}"/>
          </w:placeholder>
          <w:text/>
        </w:sdtPr>
        <w:sdtEndPr>
          <w:rPr>
            <w:rFonts w:hint="eastAsia" w:ascii="仿宋_GB2312" w:hAnsi="仿宋_GB2312" w:eastAsia="仿宋_GB2312" w:cs="仿宋_GB2312"/>
            <w:color w:val="auto"/>
            <w:kern w:val="0"/>
            <w:sz w:val="32"/>
            <w:szCs w:val="32"/>
            <w:highlight w:val="none"/>
            <w:u w:val="single"/>
            <w:lang w:val="en-US" w:eastAsia="zh-CN" w:bidi="ar-SA"/>
          </w:rPr>
        </w:sdtEndPr>
        <w:sdtContent>
          <w:permStart w:id="5" w:edGrp="everyone"/>
          <w:r>
            <w:rPr>
              <w:rFonts w:hint="eastAsia" w:ascii="仿宋_GB2312" w:hAnsi="仿宋_GB2312" w:eastAsia="仿宋_GB2312" w:cs="仿宋_GB2312"/>
              <w:color w:val="auto"/>
              <w:sz w:val="32"/>
              <w:szCs w:val="32"/>
              <w:highlight w:val="none"/>
              <w:u w:val="single"/>
              <w:lang w:val="en-US" w:eastAsia="zh-CN"/>
            </w:rPr>
            <w:t xml:space="preserve">      </w:t>
          </w:r>
          <w:permEnd w:id="5"/>
        </w:sdtContent>
      </w:sdt>
    </w:p>
    <w:p w14:paraId="551594E0">
      <w:pPr>
        <w:keepNext w:val="0"/>
        <w:keepLines w:val="0"/>
        <w:pageBreakBefore w:val="0"/>
        <w:widowControl/>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w:t>
      </w:r>
      <w:r>
        <w:rPr>
          <w:rFonts w:hint="eastAsia" w:ascii="楷体_GB2312" w:hAnsi="楷体_GB2312" w:eastAsia="楷体_GB2312" w:cs="楷体_GB2312"/>
          <w:color w:val="auto"/>
          <w:sz w:val="32"/>
          <w:szCs w:val="32"/>
          <w:highlight w:val="none"/>
          <w:lang w:val="en-US" w:eastAsia="zh-CN"/>
        </w:rPr>
        <w:t>（负责人）</w:t>
      </w:r>
      <w:r>
        <w:rPr>
          <w:rFonts w:hint="eastAsia" w:ascii="仿宋_GB2312" w:hAnsi="仿宋_GB2312" w:eastAsia="仿宋_GB2312" w:cs="仿宋_GB2312"/>
          <w:color w:val="auto"/>
          <w:sz w:val="32"/>
          <w:szCs w:val="32"/>
          <w:highlight w:val="none"/>
        </w:rPr>
        <w:t>或授权代表</w:t>
      </w:r>
      <w:r>
        <w:rPr>
          <w:rFonts w:hint="eastAsia" w:ascii="楷体_GB2312" w:hAnsi="楷体_GB2312" w:eastAsia="楷体_GB2312" w:cs="楷体_GB2312"/>
          <w:color w:val="auto"/>
          <w:sz w:val="32"/>
          <w:szCs w:val="32"/>
          <w:highlight w:val="none"/>
        </w:rPr>
        <w:t>（签名）</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none" w:color="000000" w:themeColor="text1"/>
          <w:lang w:val="en-US" w:eastAsia="zh-CN"/>
        </w:rPr>
        <w:t>Z</w:t>
      </w:r>
    </w:p>
    <w:p w14:paraId="0E711CCA">
      <w:pPr>
        <w:pStyle w:val="2"/>
        <w:keepNext w:val="0"/>
        <w:keepLines w:val="0"/>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签订日期：</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日</w:t>
      </w:r>
    </w:p>
    <w:p w14:paraId="02935975">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766233"/>
    <w:rsid w:val="0012797F"/>
    <w:rsid w:val="001B0FA4"/>
    <w:rsid w:val="0026705E"/>
    <w:rsid w:val="002C2E29"/>
    <w:rsid w:val="004D7424"/>
    <w:rsid w:val="00566373"/>
    <w:rsid w:val="00573D97"/>
    <w:rsid w:val="005811FA"/>
    <w:rsid w:val="006D71E0"/>
    <w:rsid w:val="00784E9F"/>
    <w:rsid w:val="0080204B"/>
    <w:rsid w:val="008039D5"/>
    <w:rsid w:val="00866389"/>
    <w:rsid w:val="008B62E4"/>
    <w:rsid w:val="008F4ADC"/>
    <w:rsid w:val="00991756"/>
    <w:rsid w:val="009B626B"/>
    <w:rsid w:val="00A000A5"/>
    <w:rsid w:val="00A24636"/>
    <w:rsid w:val="00A90FA6"/>
    <w:rsid w:val="00BB542F"/>
    <w:rsid w:val="00C111CE"/>
    <w:rsid w:val="00C44695"/>
    <w:rsid w:val="00CB7638"/>
    <w:rsid w:val="00CF344A"/>
    <w:rsid w:val="00D12237"/>
    <w:rsid w:val="00DC4470"/>
    <w:rsid w:val="00E20D61"/>
    <w:rsid w:val="00F53E3A"/>
    <w:rsid w:val="00F610D4"/>
    <w:rsid w:val="011F53E2"/>
    <w:rsid w:val="012960B2"/>
    <w:rsid w:val="012A3587"/>
    <w:rsid w:val="013478C4"/>
    <w:rsid w:val="013E2AEA"/>
    <w:rsid w:val="01462416"/>
    <w:rsid w:val="01506BEE"/>
    <w:rsid w:val="015933A6"/>
    <w:rsid w:val="015D7E5F"/>
    <w:rsid w:val="015F3EA9"/>
    <w:rsid w:val="01721ACA"/>
    <w:rsid w:val="01932181"/>
    <w:rsid w:val="01983B47"/>
    <w:rsid w:val="01B6727D"/>
    <w:rsid w:val="01CF3600"/>
    <w:rsid w:val="01D35BD3"/>
    <w:rsid w:val="01D60044"/>
    <w:rsid w:val="01D6370B"/>
    <w:rsid w:val="01DF1A48"/>
    <w:rsid w:val="01F22638"/>
    <w:rsid w:val="01F2797A"/>
    <w:rsid w:val="01F717B6"/>
    <w:rsid w:val="02064412"/>
    <w:rsid w:val="02153E0B"/>
    <w:rsid w:val="022158EA"/>
    <w:rsid w:val="02297102"/>
    <w:rsid w:val="022A3514"/>
    <w:rsid w:val="022D7A8C"/>
    <w:rsid w:val="022F285E"/>
    <w:rsid w:val="023B099A"/>
    <w:rsid w:val="02603B4E"/>
    <w:rsid w:val="02644571"/>
    <w:rsid w:val="02674DA2"/>
    <w:rsid w:val="02711442"/>
    <w:rsid w:val="02726E4E"/>
    <w:rsid w:val="028B1ED6"/>
    <w:rsid w:val="0291502C"/>
    <w:rsid w:val="029967F6"/>
    <w:rsid w:val="02A179F0"/>
    <w:rsid w:val="02A51645"/>
    <w:rsid w:val="02AF3B03"/>
    <w:rsid w:val="02B61D54"/>
    <w:rsid w:val="02B86FF1"/>
    <w:rsid w:val="02BC1B48"/>
    <w:rsid w:val="02F43B6D"/>
    <w:rsid w:val="02FB5D02"/>
    <w:rsid w:val="03092299"/>
    <w:rsid w:val="031D4669"/>
    <w:rsid w:val="032B7772"/>
    <w:rsid w:val="033A1151"/>
    <w:rsid w:val="033E6D6A"/>
    <w:rsid w:val="03780859"/>
    <w:rsid w:val="0379701C"/>
    <w:rsid w:val="03806FAD"/>
    <w:rsid w:val="038A46A1"/>
    <w:rsid w:val="03924E41"/>
    <w:rsid w:val="03950376"/>
    <w:rsid w:val="03B172A0"/>
    <w:rsid w:val="03BB7AB8"/>
    <w:rsid w:val="03BE073C"/>
    <w:rsid w:val="03DA499B"/>
    <w:rsid w:val="03E54C3E"/>
    <w:rsid w:val="03E669C2"/>
    <w:rsid w:val="03F23F82"/>
    <w:rsid w:val="03F674AB"/>
    <w:rsid w:val="03FA68C7"/>
    <w:rsid w:val="03FC5094"/>
    <w:rsid w:val="04094081"/>
    <w:rsid w:val="040C14B3"/>
    <w:rsid w:val="041465CC"/>
    <w:rsid w:val="04453F80"/>
    <w:rsid w:val="04461FAC"/>
    <w:rsid w:val="046946AD"/>
    <w:rsid w:val="047442F4"/>
    <w:rsid w:val="047B342D"/>
    <w:rsid w:val="0488320F"/>
    <w:rsid w:val="049D7A58"/>
    <w:rsid w:val="04AE52D9"/>
    <w:rsid w:val="04DC5667"/>
    <w:rsid w:val="04E66848"/>
    <w:rsid w:val="04E707BA"/>
    <w:rsid w:val="04EA33F7"/>
    <w:rsid w:val="04EC43F3"/>
    <w:rsid w:val="04F96267"/>
    <w:rsid w:val="04FF50A4"/>
    <w:rsid w:val="051A4697"/>
    <w:rsid w:val="05204BF8"/>
    <w:rsid w:val="053001E7"/>
    <w:rsid w:val="05385C37"/>
    <w:rsid w:val="053905FC"/>
    <w:rsid w:val="0539601B"/>
    <w:rsid w:val="053C11D9"/>
    <w:rsid w:val="054F555E"/>
    <w:rsid w:val="055D76D9"/>
    <w:rsid w:val="055F79B5"/>
    <w:rsid w:val="05683271"/>
    <w:rsid w:val="056B5ECC"/>
    <w:rsid w:val="057042A8"/>
    <w:rsid w:val="05757452"/>
    <w:rsid w:val="057B0494"/>
    <w:rsid w:val="057E1663"/>
    <w:rsid w:val="05805A8F"/>
    <w:rsid w:val="05A32135"/>
    <w:rsid w:val="05BF0006"/>
    <w:rsid w:val="05CA0131"/>
    <w:rsid w:val="05CB0C67"/>
    <w:rsid w:val="05D84E57"/>
    <w:rsid w:val="05DC46DA"/>
    <w:rsid w:val="05E37510"/>
    <w:rsid w:val="05EA75BB"/>
    <w:rsid w:val="05EE27D5"/>
    <w:rsid w:val="05F53EA8"/>
    <w:rsid w:val="060B3FBF"/>
    <w:rsid w:val="060C6C63"/>
    <w:rsid w:val="06157AEB"/>
    <w:rsid w:val="061B5D02"/>
    <w:rsid w:val="061E3CDC"/>
    <w:rsid w:val="0627578C"/>
    <w:rsid w:val="0627665F"/>
    <w:rsid w:val="063803E6"/>
    <w:rsid w:val="063B3445"/>
    <w:rsid w:val="065C5BD9"/>
    <w:rsid w:val="065D0F65"/>
    <w:rsid w:val="065E1771"/>
    <w:rsid w:val="066179E6"/>
    <w:rsid w:val="066322F7"/>
    <w:rsid w:val="06691367"/>
    <w:rsid w:val="067240B7"/>
    <w:rsid w:val="06795FBC"/>
    <w:rsid w:val="068D7D1E"/>
    <w:rsid w:val="06937E5D"/>
    <w:rsid w:val="06B24B6E"/>
    <w:rsid w:val="06B53104"/>
    <w:rsid w:val="06C14950"/>
    <w:rsid w:val="06CD64F3"/>
    <w:rsid w:val="06D80CB2"/>
    <w:rsid w:val="06E52199"/>
    <w:rsid w:val="06EF1AA6"/>
    <w:rsid w:val="06F62308"/>
    <w:rsid w:val="07085282"/>
    <w:rsid w:val="070A0E93"/>
    <w:rsid w:val="0718495D"/>
    <w:rsid w:val="07321B2C"/>
    <w:rsid w:val="07387BA2"/>
    <w:rsid w:val="078F5309"/>
    <w:rsid w:val="079851CB"/>
    <w:rsid w:val="07A07EBA"/>
    <w:rsid w:val="07A6606A"/>
    <w:rsid w:val="07A77575"/>
    <w:rsid w:val="07AA5B5A"/>
    <w:rsid w:val="07B32D8D"/>
    <w:rsid w:val="07B911AE"/>
    <w:rsid w:val="07BF1BA5"/>
    <w:rsid w:val="07CF2822"/>
    <w:rsid w:val="07E42E5E"/>
    <w:rsid w:val="07E97259"/>
    <w:rsid w:val="07EA4319"/>
    <w:rsid w:val="07EE0876"/>
    <w:rsid w:val="07F15BCD"/>
    <w:rsid w:val="07F3032C"/>
    <w:rsid w:val="07FB38B7"/>
    <w:rsid w:val="07FD0FC8"/>
    <w:rsid w:val="08102ACF"/>
    <w:rsid w:val="08202EAC"/>
    <w:rsid w:val="082A413A"/>
    <w:rsid w:val="083C1B72"/>
    <w:rsid w:val="084518BC"/>
    <w:rsid w:val="08526293"/>
    <w:rsid w:val="08627E6A"/>
    <w:rsid w:val="0878096F"/>
    <w:rsid w:val="087A3F77"/>
    <w:rsid w:val="087B5E53"/>
    <w:rsid w:val="08901515"/>
    <w:rsid w:val="08911A0A"/>
    <w:rsid w:val="08A805FC"/>
    <w:rsid w:val="08B43864"/>
    <w:rsid w:val="08C57D3C"/>
    <w:rsid w:val="08CF43C5"/>
    <w:rsid w:val="08D5064D"/>
    <w:rsid w:val="08DA33DA"/>
    <w:rsid w:val="08E441C3"/>
    <w:rsid w:val="08E47B0A"/>
    <w:rsid w:val="08FA65C9"/>
    <w:rsid w:val="090E7471"/>
    <w:rsid w:val="091E376A"/>
    <w:rsid w:val="092C4F13"/>
    <w:rsid w:val="092D1BE0"/>
    <w:rsid w:val="093F39F7"/>
    <w:rsid w:val="09406656"/>
    <w:rsid w:val="094D7BA3"/>
    <w:rsid w:val="09566075"/>
    <w:rsid w:val="095720F8"/>
    <w:rsid w:val="096E2483"/>
    <w:rsid w:val="09711A7A"/>
    <w:rsid w:val="097D192C"/>
    <w:rsid w:val="09821D1A"/>
    <w:rsid w:val="098318AA"/>
    <w:rsid w:val="098463B5"/>
    <w:rsid w:val="09861344"/>
    <w:rsid w:val="098D1FE4"/>
    <w:rsid w:val="098E3F6C"/>
    <w:rsid w:val="099B5D76"/>
    <w:rsid w:val="09A002FF"/>
    <w:rsid w:val="09B9361C"/>
    <w:rsid w:val="09ED2DCB"/>
    <w:rsid w:val="0A011901"/>
    <w:rsid w:val="0A111FA0"/>
    <w:rsid w:val="0A193941"/>
    <w:rsid w:val="0A1E4514"/>
    <w:rsid w:val="0A2F25F7"/>
    <w:rsid w:val="0A3365AC"/>
    <w:rsid w:val="0A381110"/>
    <w:rsid w:val="0A3C57BC"/>
    <w:rsid w:val="0A5566C6"/>
    <w:rsid w:val="0A696CC7"/>
    <w:rsid w:val="0A73094C"/>
    <w:rsid w:val="0A7850F9"/>
    <w:rsid w:val="0A7D0E0A"/>
    <w:rsid w:val="0AAC14BC"/>
    <w:rsid w:val="0AAC5EFC"/>
    <w:rsid w:val="0AC8029A"/>
    <w:rsid w:val="0AD30D04"/>
    <w:rsid w:val="0AF11B05"/>
    <w:rsid w:val="0AF1746B"/>
    <w:rsid w:val="0AF7698C"/>
    <w:rsid w:val="0B02019A"/>
    <w:rsid w:val="0B15771A"/>
    <w:rsid w:val="0B1C41AB"/>
    <w:rsid w:val="0B257FEF"/>
    <w:rsid w:val="0B2C4BE3"/>
    <w:rsid w:val="0B3D0663"/>
    <w:rsid w:val="0B662F59"/>
    <w:rsid w:val="0B6C0C8A"/>
    <w:rsid w:val="0B6E7AB3"/>
    <w:rsid w:val="0B822D60"/>
    <w:rsid w:val="0B840C2D"/>
    <w:rsid w:val="0B885724"/>
    <w:rsid w:val="0B9117FA"/>
    <w:rsid w:val="0B9E2E51"/>
    <w:rsid w:val="0BA8586B"/>
    <w:rsid w:val="0BAD4375"/>
    <w:rsid w:val="0BB77904"/>
    <w:rsid w:val="0BBC5916"/>
    <w:rsid w:val="0BBF31E4"/>
    <w:rsid w:val="0BD132E0"/>
    <w:rsid w:val="0BD74DFF"/>
    <w:rsid w:val="0BE459B4"/>
    <w:rsid w:val="0BE7001F"/>
    <w:rsid w:val="0BE773F8"/>
    <w:rsid w:val="0BED5F4F"/>
    <w:rsid w:val="0BF101F4"/>
    <w:rsid w:val="0BF42000"/>
    <w:rsid w:val="0BFF7FA1"/>
    <w:rsid w:val="0C0F768F"/>
    <w:rsid w:val="0C100F50"/>
    <w:rsid w:val="0C391696"/>
    <w:rsid w:val="0C496479"/>
    <w:rsid w:val="0C5C28D0"/>
    <w:rsid w:val="0C8051DA"/>
    <w:rsid w:val="0C90566D"/>
    <w:rsid w:val="0C920445"/>
    <w:rsid w:val="0CA06DA1"/>
    <w:rsid w:val="0CA47EE3"/>
    <w:rsid w:val="0CC03A19"/>
    <w:rsid w:val="0CC04BD5"/>
    <w:rsid w:val="0CC054A7"/>
    <w:rsid w:val="0CE25BDC"/>
    <w:rsid w:val="0CF93656"/>
    <w:rsid w:val="0D01174D"/>
    <w:rsid w:val="0D1F383A"/>
    <w:rsid w:val="0D1F6D3F"/>
    <w:rsid w:val="0D287BD6"/>
    <w:rsid w:val="0D370013"/>
    <w:rsid w:val="0D381105"/>
    <w:rsid w:val="0D48282E"/>
    <w:rsid w:val="0D57622B"/>
    <w:rsid w:val="0D675E55"/>
    <w:rsid w:val="0D6834C4"/>
    <w:rsid w:val="0D6D09AE"/>
    <w:rsid w:val="0D76710F"/>
    <w:rsid w:val="0D7A5D50"/>
    <w:rsid w:val="0D8706E5"/>
    <w:rsid w:val="0D9C759A"/>
    <w:rsid w:val="0DA04682"/>
    <w:rsid w:val="0DA42521"/>
    <w:rsid w:val="0DA4585A"/>
    <w:rsid w:val="0DA504CB"/>
    <w:rsid w:val="0DBE79C0"/>
    <w:rsid w:val="0DCE133A"/>
    <w:rsid w:val="0DD944F8"/>
    <w:rsid w:val="0DED2978"/>
    <w:rsid w:val="0E0C323E"/>
    <w:rsid w:val="0E0C78BD"/>
    <w:rsid w:val="0E2853DE"/>
    <w:rsid w:val="0E3413FA"/>
    <w:rsid w:val="0E4C1202"/>
    <w:rsid w:val="0E6145C5"/>
    <w:rsid w:val="0EAD147B"/>
    <w:rsid w:val="0EB33CD7"/>
    <w:rsid w:val="0EB660E3"/>
    <w:rsid w:val="0EBE4A85"/>
    <w:rsid w:val="0EBE4EF1"/>
    <w:rsid w:val="0EC2637B"/>
    <w:rsid w:val="0ED56183"/>
    <w:rsid w:val="0EE275D0"/>
    <w:rsid w:val="0EE52B89"/>
    <w:rsid w:val="0EE67F76"/>
    <w:rsid w:val="0EF2091B"/>
    <w:rsid w:val="0EFF52E0"/>
    <w:rsid w:val="0F0A4A29"/>
    <w:rsid w:val="0F22384B"/>
    <w:rsid w:val="0F271C65"/>
    <w:rsid w:val="0F374655"/>
    <w:rsid w:val="0F3C750D"/>
    <w:rsid w:val="0F7F30A3"/>
    <w:rsid w:val="0F8A2EB1"/>
    <w:rsid w:val="0F9C1E00"/>
    <w:rsid w:val="0FA8710A"/>
    <w:rsid w:val="0FB5641A"/>
    <w:rsid w:val="0FC76459"/>
    <w:rsid w:val="0FCE262F"/>
    <w:rsid w:val="0FE25839"/>
    <w:rsid w:val="0FEA7243"/>
    <w:rsid w:val="0FEF4B81"/>
    <w:rsid w:val="0FFD49D1"/>
    <w:rsid w:val="100A51E3"/>
    <w:rsid w:val="102544FE"/>
    <w:rsid w:val="102E6FC2"/>
    <w:rsid w:val="103438F5"/>
    <w:rsid w:val="10390615"/>
    <w:rsid w:val="103C54B4"/>
    <w:rsid w:val="10447D89"/>
    <w:rsid w:val="10526761"/>
    <w:rsid w:val="10593C75"/>
    <w:rsid w:val="105E5776"/>
    <w:rsid w:val="108645D5"/>
    <w:rsid w:val="10864913"/>
    <w:rsid w:val="108B136F"/>
    <w:rsid w:val="10AA5A08"/>
    <w:rsid w:val="10AE2023"/>
    <w:rsid w:val="10B625C3"/>
    <w:rsid w:val="10CB20A7"/>
    <w:rsid w:val="10D23885"/>
    <w:rsid w:val="10E933D3"/>
    <w:rsid w:val="10F47951"/>
    <w:rsid w:val="10FD2146"/>
    <w:rsid w:val="110C07C5"/>
    <w:rsid w:val="1116394D"/>
    <w:rsid w:val="111906FE"/>
    <w:rsid w:val="11233A83"/>
    <w:rsid w:val="112E7D70"/>
    <w:rsid w:val="11560343"/>
    <w:rsid w:val="11586749"/>
    <w:rsid w:val="115A1177"/>
    <w:rsid w:val="115C33A2"/>
    <w:rsid w:val="116567C8"/>
    <w:rsid w:val="116B1404"/>
    <w:rsid w:val="117573FA"/>
    <w:rsid w:val="11890A94"/>
    <w:rsid w:val="11952462"/>
    <w:rsid w:val="11AE72A5"/>
    <w:rsid w:val="11C630FD"/>
    <w:rsid w:val="11CA6328"/>
    <w:rsid w:val="11D172D2"/>
    <w:rsid w:val="11E4044E"/>
    <w:rsid w:val="12013643"/>
    <w:rsid w:val="12060DD8"/>
    <w:rsid w:val="121C0BD6"/>
    <w:rsid w:val="12285A3F"/>
    <w:rsid w:val="122B69AA"/>
    <w:rsid w:val="124D6238"/>
    <w:rsid w:val="12515C91"/>
    <w:rsid w:val="125C56BF"/>
    <w:rsid w:val="125E103B"/>
    <w:rsid w:val="126C6057"/>
    <w:rsid w:val="127452C2"/>
    <w:rsid w:val="127C78E1"/>
    <w:rsid w:val="12800C3D"/>
    <w:rsid w:val="129A2143"/>
    <w:rsid w:val="12A44669"/>
    <w:rsid w:val="12C20DD9"/>
    <w:rsid w:val="12DE36FC"/>
    <w:rsid w:val="12F2430C"/>
    <w:rsid w:val="12F625A8"/>
    <w:rsid w:val="130638C1"/>
    <w:rsid w:val="130A58F0"/>
    <w:rsid w:val="13141AF3"/>
    <w:rsid w:val="134D2D11"/>
    <w:rsid w:val="13510451"/>
    <w:rsid w:val="13633857"/>
    <w:rsid w:val="13746391"/>
    <w:rsid w:val="13824BDC"/>
    <w:rsid w:val="13847341"/>
    <w:rsid w:val="138669FD"/>
    <w:rsid w:val="13893290"/>
    <w:rsid w:val="139236BD"/>
    <w:rsid w:val="13941352"/>
    <w:rsid w:val="13B976DE"/>
    <w:rsid w:val="13BF1A44"/>
    <w:rsid w:val="13C54F63"/>
    <w:rsid w:val="13C67393"/>
    <w:rsid w:val="13CF3602"/>
    <w:rsid w:val="13E76A86"/>
    <w:rsid w:val="13EF05CF"/>
    <w:rsid w:val="13FD240F"/>
    <w:rsid w:val="14063D04"/>
    <w:rsid w:val="140A4261"/>
    <w:rsid w:val="14197FE9"/>
    <w:rsid w:val="14273C8A"/>
    <w:rsid w:val="142D2652"/>
    <w:rsid w:val="143B2B45"/>
    <w:rsid w:val="144B47A3"/>
    <w:rsid w:val="14514254"/>
    <w:rsid w:val="145460EF"/>
    <w:rsid w:val="145C1D94"/>
    <w:rsid w:val="14671F01"/>
    <w:rsid w:val="147E582B"/>
    <w:rsid w:val="14860E0F"/>
    <w:rsid w:val="14903143"/>
    <w:rsid w:val="149E0606"/>
    <w:rsid w:val="14A37BB5"/>
    <w:rsid w:val="14B05692"/>
    <w:rsid w:val="14BF5720"/>
    <w:rsid w:val="14CE1ADE"/>
    <w:rsid w:val="14DA1EF4"/>
    <w:rsid w:val="14EB4B3A"/>
    <w:rsid w:val="14F27AE2"/>
    <w:rsid w:val="1511380A"/>
    <w:rsid w:val="15124912"/>
    <w:rsid w:val="152E052B"/>
    <w:rsid w:val="153072D1"/>
    <w:rsid w:val="1532283B"/>
    <w:rsid w:val="15407CC3"/>
    <w:rsid w:val="15486C51"/>
    <w:rsid w:val="154E463C"/>
    <w:rsid w:val="15554674"/>
    <w:rsid w:val="1555787E"/>
    <w:rsid w:val="15571E3F"/>
    <w:rsid w:val="155F6F09"/>
    <w:rsid w:val="15850785"/>
    <w:rsid w:val="15892127"/>
    <w:rsid w:val="15944C9C"/>
    <w:rsid w:val="15992586"/>
    <w:rsid w:val="15AC34D3"/>
    <w:rsid w:val="15B21836"/>
    <w:rsid w:val="15C2722F"/>
    <w:rsid w:val="15C66DB6"/>
    <w:rsid w:val="15D8196F"/>
    <w:rsid w:val="15D960EA"/>
    <w:rsid w:val="15DE3466"/>
    <w:rsid w:val="15E113F8"/>
    <w:rsid w:val="15E219C4"/>
    <w:rsid w:val="15EA5C55"/>
    <w:rsid w:val="15F54F14"/>
    <w:rsid w:val="15F962A0"/>
    <w:rsid w:val="15FA34F6"/>
    <w:rsid w:val="16064DCE"/>
    <w:rsid w:val="16065BD1"/>
    <w:rsid w:val="160F71FE"/>
    <w:rsid w:val="16167115"/>
    <w:rsid w:val="16196F9E"/>
    <w:rsid w:val="163A0CA6"/>
    <w:rsid w:val="16443D2A"/>
    <w:rsid w:val="164C5ABB"/>
    <w:rsid w:val="164C62CA"/>
    <w:rsid w:val="164C63F3"/>
    <w:rsid w:val="165113B7"/>
    <w:rsid w:val="165831AF"/>
    <w:rsid w:val="16593931"/>
    <w:rsid w:val="1663093A"/>
    <w:rsid w:val="166B25F9"/>
    <w:rsid w:val="16877182"/>
    <w:rsid w:val="16A25A5A"/>
    <w:rsid w:val="16BD7A7F"/>
    <w:rsid w:val="16C11096"/>
    <w:rsid w:val="16C46542"/>
    <w:rsid w:val="16EA49EE"/>
    <w:rsid w:val="170904FE"/>
    <w:rsid w:val="171163E6"/>
    <w:rsid w:val="172E0916"/>
    <w:rsid w:val="175D7C43"/>
    <w:rsid w:val="175F77A8"/>
    <w:rsid w:val="17696DB6"/>
    <w:rsid w:val="176A2648"/>
    <w:rsid w:val="177F56C1"/>
    <w:rsid w:val="17910598"/>
    <w:rsid w:val="179B1C65"/>
    <w:rsid w:val="17A80BA3"/>
    <w:rsid w:val="17AE3878"/>
    <w:rsid w:val="17AE797E"/>
    <w:rsid w:val="17AF3FD9"/>
    <w:rsid w:val="17C74AAC"/>
    <w:rsid w:val="17CC5833"/>
    <w:rsid w:val="17DC6336"/>
    <w:rsid w:val="18095F4C"/>
    <w:rsid w:val="180F08C6"/>
    <w:rsid w:val="181C50F1"/>
    <w:rsid w:val="182857F0"/>
    <w:rsid w:val="182A2A33"/>
    <w:rsid w:val="1843142D"/>
    <w:rsid w:val="18462CC2"/>
    <w:rsid w:val="184A7136"/>
    <w:rsid w:val="18510E65"/>
    <w:rsid w:val="185C765E"/>
    <w:rsid w:val="186A2B6E"/>
    <w:rsid w:val="186D742C"/>
    <w:rsid w:val="18791B4B"/>
    <w:rsid w:val="189D1CEF"/>
    <w:rsid w:val="18B965DD"/>
    <w:rsid w:val="18BD4AD0"/>
    <w:rsid w:val="18C832A8"/>
    <w:rsid w:val="18E91944"/>
    <w:rsid w:val="18EC16CF"/>
    <w:rsid w:val="18F73864"/>
    <w:rsid w:val="190C015F"/>
    <w:rsid w:val="191B3158"/>
    <w:rsid w:val="19203F61"/>
    <w:rsid w:val="19245347"/>
    <w:rsid w:val="1926331A"/>
    <w:rsid w:val="192F7598"/>
    <w:rsid w:val="193D76AD"/>
    <w:rsid w:val="194A33A2"/>
    <w:rsid w:val="19550642"/>
    <w:rsid w:val="19673404"/>
    <w:rsid w:val="196C7932"/>
    <w:rsid w:val="196F2D95"/>
    <w:rsid w:val="197D4AD8"/>
    <w:rsid w:val="19984D6E"/>
    <w:rsid w:val="19B92304"/>
    <w:rsid w:val="19BF3B1E"/>
    <w:rsid w:val="19C33CD2"/>
    <w:rsid w:val="19C4105C"/>
    <w:rsid w:val="19D212DD"/>
    <w:rsid w:val="19D90A4E"/>
    <w:rsid w:val="19DD137D"/>
    <w:rsid w:val="19FC347A"/>
    <w:rsid w:val="1A07276F"/>
    <w:rsid w:val="1A081196"/>
    <w:rsid w:val="1A0D7D6B"/>
    <w:rsid w:val="1A4C1226"/>
    <w:rsid w:val="1A506822"/>
    <w:rsid w:val="1A5560CE"/>
    <w:rsid w:val="1A6350F6"/>
    <w:rsid w:val="1A6A05E0"/>
    <w:rsid w:val="1A6B7C7F"/>
    <w:rsid w:val="1A6F7D91"/>
    <w:rsid w:val="1A8E3553"/>
    <w:rsid w:val="1A923DDC"/>
    <w:rsid w:val="1A994CAA"/>
    <w:rsid w:val="1AA1715F"/>
    <w:rsid w:val="1AAA72A7"/>
    <w:rsid w:val="1ACA62C6"/>
    <w:rsid w:val="1ADD3858"/>
    <w:rsid w:val="1AE00D94"/>
    <w:rsid w:val="1AEC0584"/>
    <w:rsid w:val="1B03205E"/>
    <w:rsid w:val="1B0A220C"/>
    <w:rsid w:val="1B2D517F"/>
    <w:rsid w:val="1B392FB9"/>
    <w:rsid w:val="1B433DEA"/>
    <w:rsid w:val="1B473156"/>
    <w:rsid w:val="1B613595"/>
    <w:rsid w:val="1B6D2C73"/>
    <w:rsid w:val="1B6F624C"/>
    <w:rsid w:val="1B700B5D"/>
    <w:rsid w:val="1B792BC2"/>
    <w:rsid w:val="1B793072"/>
    <w:rsid w:val="1B8315E0"/>
    <w:rsid w:val="1B901A80"/>
    <w:rsid w:val="1B956B59"/>
    <w:rsid w:val="1B9C0CD6"/>
    <w:rsid w:val="1B9D311D"/>
    <w:rsid w:val="1BAD3CBA"/>
    <w:rsid w:val="1BAE2E75"/>
    <w:rsid w:val="1BCF0E88"/>
    <w:rsid w:val="1BD74E27"/>
    <w:rsid w:val="1BDE4C58"/>
    <w:rsid w:val="1BFE7EEF"/>
    <w:rsid w:val="1BFF5E36"/>
    <w:rsid w:val="1C094425"/>
    <w:rsid w:val="1C0D473D"/>
    <w:rsid w:val="1C146B1C"/>
    <w:rsid w:val="1C1C4745"/>
    <w:rsid w:val="1C2571DD"/>
    <w:rsid w:val="1C26487A"/>
    <w:rsid w:val="1C30211E"/>
    <w:rsid w:val="1C455E2B"/>
    <w:rsid w:val="1C475BE8"/>
    <w:rsid w:val="1C554BDC"/>
    <w:rsid w:val="1C594C12"/>
    <w:rsid w:val="1C5E54C1"/>
    <w:rsid w:val="1C6B433C"/>
    <w:rsid w:val="1C6E461C"/>
    <w:rsid w:val="1C873EBD"/>
    <w:rsid w:val="1C87722B"/>
    <w:rsid w:val="1CA40CC6"/>
    <w:rsid w:val="1CAD7918"/>
    <w:rsid w:val="1CB24338"/>
    <w:rsid w:val="1CB55FE6"/>
    <w:rsid w:val="1CB57D7B"/>
    <w:rsid w:val="1CBD71D5"/>
    <w:rsid w:val="1CCA7287"/>
    <w:rsid w:val="1CE64D63"/>
    <w:rsid w:val="1CEE3450"/>
    <w:rsid w:val="1D113E29"/>
    <w:rsid w:val="1D121C36"/>
    <w:rsid w:val="1D166D25"/>
    <w:rsid w:val="1D1936FC"/>
    <w:rsid w:val="1D49762F"/>
    <w:rsid w:val="1D4E55A7"/>
    <w:rsid w:val="1D5128EC"/>
    <w:rsid w:val="1D531064"/>
    <w:rsid w:val="1D683607"/>
    <w:rsid w:val="1D702556"/>
    <w:rsid w:val="1D79078D"/>
    <w:rsid w:val="1D7F2B06"/>
    <w:rsid w:val="1D8A4B12"/>
    <w:rsid w:val="1D943900"/>
    <w:rsid w:val="1D972F8E"/>
    <w:rsid w:val="1DA246D7"/>
    <w:rsid w:val="1DAA670A"/>
    <w:rsid w:val="1DB4717A"/>
    <w:rsid w:val="1DC61C0F"/>
    <w:rsid w:val="1DD76CFC"/>
    <w:rsid w:val="1DEB0FA2"/>
    <w:rsid w:val="1E011659"/>
    <w:rsid w:val="1E066E3D"/>
    <w:rsid w:val="1E311353"/>
    <w:rsid w:val="1E330DA3"/>
    <w:rsid w:val="1E3D680A"/>
    <w:rsid w:val="1E437B46"/>
    <w:rsid w:val="1E5251D7"/>
    <w:rsid w:val="1E6619CA"/>
    <w:rsid w:val="1E676347"/>
    <w:rsid w:val="1E8C1191"/>
    <w:rsid w:val="1E93278E"/>
    <w:rsid w:val="1EA22BFB"/>
    <w:rsid w:val="1EB1303D"/>
    <w:rsid w:val="1EB765D9"/>
    <w:rsid w:val="1ED160B4"/>
    <w:rsid w:val="1EE17A05"/>
    <w:rsid w:val="1EE7180F"/>
    <w:rsid w:val="1EF72382"/>
    <w:rsid w:val="1EFB37F0"/>
    <w:rsid w:val="1F0B4D05"/>
    <w:rsid w:val="1F0D0E34"/>
    <w:rsid w:val="1F0D1C38"/>
    <w:rsid w:val="1F0F2808"/>
    <w:rsid w:val="1F1A4380"/>
    <w:rsid w:val="1F1C4702"/>
    <w:rsid w:val="1F2A0F8B"/>
    <w:rsid w:val="1F30250F"/>
    <w:rsid w:val="1F40104E"/>
    <w:rsid w:val="1F454DC3"/>
    <w:rsid w:val="1F456666"/>
    <w:rsid w:val="1F500962"/>
    <w:rsid w:val="1F5279E4"/>
    <w:rsid w:val="1F556689"/>
    <w:rsid w:val="1F575537"/>
    <w:rsid w:val="1F5D5FD5"/>
    <w:rsid w:val="1F5F4D03"/>
    <w:rsid w:val="1F6D17DD"/>
    <w:rsid w:val="1F707223"/>
    <w:rsid w:val="1F720C17"/>
    <w:rsid w:val="1F8341F3"/>
    <w:rsid w:val="1F9342DF"/>
    <w:rsid w:val="1FA5777A"/>
    <w:rsid w:val="1FB1213E"/>
    <w:rsid w:val="1FC115B4"/>
    <w:rsid w:val="1FCA33E2"/>
    <w:rsid w:val="1FCA5E19"/>
    <w:rsid w:val="1FE66FCB"/>
    <w:rsid w:val="1FF2280F"/>
    <w:rsid w:val="20020CC9"/>
    <w:rsid w:val="201635C2"/>
    <w:rsid w:val="20317DB6"/>
    <w:rsid w:val="203444C6"/>
    <w:rsid w:val="203A459C"/>
    <w:rsid w:val="203D3B35"/>
    <w:rsid w:val="204150EB"/>
    <w:rsid w:val="20470A09"/>
    <w:rsid w:val="20542530"/>
    <w:rsid w:val="205E1275"/>
    <w:rsid w:val="20643394"/>
    <w:rsid w:val="20657C8E"/>
    <w:rsid w:val="206D4633"/>
    <w:rsid w:val="207011AF"/>
    <w:rsid w:val="20752632"/>
    <w:rsid w:val="207700C3"/>
    <w:rsid w:val="209104AB"/>
    <w:rsid w:val="209A381F"/>
    <w:rsid w:val="20C07C0E"/>
    <w:rsid w:val="20C57C85"/>
    <w:rsid w:val="20CC605C"/>
    <w:rsid w:val="20CE541F"/>
    <w:rsid w:val="20E14AA1"/>
    <w:rsid w:val="20FE5EA2"/>
    <w:rsid w:val="21167C1D"/>
    <w:rsid w:val="212315C4"/>
    <w:rsid w:val="213F691B"/>
    <w:rsid w:val="21694739"/>
    <w:rsid w:val="217834E6"/>
    <w:rsid w:val="21871FF8"/>
    <w:rsid w:val="21953645"/>
    <w:rsid w:val="2198511D"/>
    <w:rsid w:val="21A21EAB"/>
    <w:rsid w:val="21A97018"/>
    <w:rsid w:val="21B65B51"/>
    <w:rsid w:val="21B941EB"/>
    <w:rsid w:val="21BE6EC1"/>
    <w:rsid w:val="21C4635C"/>
    <w:rsid w:val="21DA5596"/>
    <w:rsid w:val="21DF5472"/>
    <w:rsid w:val="21EA156C"/>
    <w:rsid w:val="21F96C56"/>
    <w:rsid w:val="22126E00"/>
    <w:rsid w:val="221453B6"/>
    <w:rsid w:val="222A72A1"/>
    <w:rsid w:val="222B00AC"/>
    <w:rsid w:val="222E0E9D"/>
    <w:rsid w:val="223D2617"/>
    <w:rsid w:val="22440511"/>
    <w:rsid w:val="2248204E"/>
    <w:rsid w:val="22487AA1"/>
    <w:rsid w:val="225D59CB"/>
    <w:rsid w:val="225F3F13"/>
    <w:rsid w:val="2260266C"/>
    <w:rsid w:val="226C47F4"/>
    <w:rsid w:val="2272194E"/>
    <w:rsid w:val="229426EB"/>
    <w:rsid w:val="22983ED2"/>
    <w:rsid w:val="229F1F6A"/>
    <w:rsid w:val="22A5536C"/>
    <w:rsid w:val="22A93864"/>
    <w:rsid w:val="22AE48E1"/>
    <w:rsid w:val="22BC7EA6"/>
    <w:rsid w:val="22C75033"/>
    <w:rsid w:val="22CB0DF2"/>
    <w:rsid w:val="22CC465F"/>
    <w:rsid w:val="22D352CD"/>
    <w:rsid w:val="22F0577E"/>
    <w:rsid w:val="22FA5DAA"/>
    <w:rsid w:val="23000B93"/>
    <w:rsid w:val="231A6ED8"/>
    <w:rsid w:val="232C0DEF"/>
    <w:rsid w:val="232D5F93"/>
    <w:rsid w:val="2334776C"/>
    <w:rsid w:val="23356669"/>
    <w:rsid w:val="234601C5"/>
    <w:rsid w:val="235B3B93"/>
    <w:rsid w:val="2368561D"/>
    <w:rsid w:val="236A4A09"/>
    <w:rsid w:val="236D26AF"/>
    <w:rsid w:val="2371740B"/>
    <w:rsid w:val="23835A17"/>
    <w:rsid w:val="23BF51DA"/>
    <w:rsid w:val="23CB0DF0"/>
    <w:rsid w:val="23D775CF"/>
    <w:rsid w:val="23DC57CE"/>
    <w:rsid w:val="240360F2"/>
    <w:rsid w:val="24161E5E"/>
    <w:rsid w:val="242F6F0A"/>
    <w:rsid w:val="24430332"/>
    <w:rsid w:val="2459245D"/>
    <w:rsid w:val="246850FF"/>
    <w:rsid w:val="246A5FBF"/>
    <w:rsid w:val="246E3CED"/>
    <w:rsid w:val="247234DF"/>
    <w:rsid w:val="24745255"/>
    <w:rsid w:val="2480260F"/>
    <w:rsid w:val="2498769C"/>
    <w:rsid w:val="249C41FC"/>
    <w:rsid w:val="249D05F3"/>
    <w:rsid w:val="24CD4C2F"/>
    <w:rsid w:val="24D35017"/>
    <w:rsid w:val="24D40CA7"/>
    <w:rsid w:val="24DC2911"/>
    <w:rsid w:val="24E42325"/>
    <w:rsid w:val="25070D1D"/>
    <w:rsid w:val="250A5E41"/>
    <w:rsid w:val="250A631E"/>
    <w:rsid w:val="25325385"/>
    <w:rsid w:val="253F6DF5"/>
    <w:rsid w:val="25504B63"/>
    <w:rsid w:val="257051F4"/>
    <w:rsid w:val="25761C54"/>
    <w:rsid w:val="257A6654"/>
    <w:rsid w:val="257E46AF"/>
    <w:rsid w:val="258E0A6D"/>
    <w:rsid w:val="25B321E8"/>
    <w:rsid w:val="25B42125"/>
    <w:rsid w:val="25BA0017"/>
    <w:rsid w:val="25D85EEF"/>
    <w:rsid w:val="25E01D0E"/>
    <w:rsid w:val="25E56AE7"/>
    <w:rsid w:val="25EE198A"/>
    <w:rsid w:val="25F037BB"/>
    <w:rsid w:val="25F32492"/>
    <w:rsid w:val="25F55441"/>
    <w:rsid w:val="25F7588D"/>
    <w:rsid w:val="25FB0475"/>
    <w:rsid w:val="260A2998"/>
    <w:rsid w:val="2624219F"/>
    <w:rsid w:val="26582EFB"/>
    <w:rsid w:val="2685191B"/>
    <w:rsid w:val="26857031"/>
    <w:rsid w:val="268C1B9A"/>
    <w:rsid w:val="269F1BF0"/>
    <w:rsid w:val="26A34AE3"/>
    <w:rsid w:val="26A56365"/>
    <w:rsid w:val="26A910CB"/>
    <w:rsid w:val="26AB606A"/>
    <w:rsid w:val="26B1225C"/>
    <w:rsid w:val="26B401BF"/>
    <w:rsid w:val="26B76EAC"/>
    <w:rsid w:val="26BC2FC3"/>
    <w:rsid w:val="26C63C4B"/>
    <w:rsid w:val="26EA1C5D"/>
    <w:rsid w:val="26EF1F37"/>
    <w:rsid w:val="2704546C"/>
    <w:rsid w:val="27053E16"/>
    <w:rsid w:val="270746B9"/>
    <w:rsid w:val="2721624C"/>
    <w:rsid w:val="273773F6"/>
    <w:rsid w:val="275726D0"/>
    <w:rsid w:val="275835D3"/>
    <w:rsid w:val="275B4D2E"/>
    <w:rsid w:val="27600060"/>
    <w:rsid w:val="27625B07"/>
    <w:rsid w:val="276441AB"/>
    <w:rsid w:val="27674DDF"/>
    <w:rsid w:val="277F388C"/>
    <w:rsid w:val="278E1A92"/>
    <w:rsid w:val="27BD6C5A"/>
    <w:rsid w:val="27E375BA"/>
    <w:rsid w:val="27E86CC3"/>
    <w:rsid w:val="27EC292D"/>
    <w:rsid w:val="27F03DB4"/>
    <w:rsid w:val="27F85E1B"/>
    <w:rsid w:val="28132B95"/>
    <w:rsid w:val="28197B90"/>
    <w:rsid w:val="281D4D44"/>
    <w:rsid w:val="2831696A"/>
    <w:rsid w:val="28671C47"/>
    <w:rsid w:val="286D3C9F"/>
    <w:rsid w:val="287552AF"/>
    <w:rsid w:val="28843CF7"/>
    <w:rsid w:val="288A78B8"/>
    <w:rsid w:val="28925E94"/>
    <w:rsid w:val="28AC7B37"/>
    <w:rsid w:val="28BB3214"/>
    <w:rsid w:val="28C276A0"/>
    <w:rsid w:val="28E21219"/>
    <w:rsid w:val="28E264E3"/>
    <w:rsid w:val="28FA48E9"/>
    <w:rsid w:val="29074630"/>
    <w:rsid w:val="290B7E4F"/>
    <w:rsid w:val="2931497A"/>
    <w:rsid w:val="294404DA"/>
    <w:rsid w:val="29441E7D"/>
    <w:rsid w:val="296873E3"/>
    <w:rsid w:val="29751BAD"/>
    <w:rsid w:val="2987266F"/>
    <w:rsid w:val="298D0CC9"/>
    <w:rsid w:val="29941700"/>
    <w:rsid w:val="299B6A86"/>
    <w:rsid w:val="299E71A5"/>
    <w:rsid w:val="29A2599E"/>
    <w:rsid w:val="29B10C83"/>
    <w:rsid w:val="29B95F67"/>
    <w:rsid w:val="29C31DC7"/>
    <w:rsid w:val="29C77DEF"/>
    <w:rsid w:val="29CA6067"/>
    <w:rsid w:val="29DD6862"/>
    <w:rsid w:val="29E93141"/>
    <w:rsid w:val="29ED2875"/>
    <w:rsid w:val="2A1515E3"/>
    <w:rsid w:val="2A2C767C"/>
    <w:rsid w:val="2A3D7885"/>
    <w:rsid w:val="2A6135DA"/>
    <w:rsid w:val="2A914384"/>
    <w:rsid w:val="2A9A1AB5"/>
    <w:rsid w:val="2A9F5316"/>
    <w:rsid w:val="2AA30146"/>
    <w:rsid w:val="2AA6459D"/>
    <w:rsid w:val="2AB91FD6"/>
    <w:rsid w:val="2AC901A4"/>
    <w:rsid w:val="2ACC495F"/>
    <w:rsid w:val="2ACE7DB2"/>
    <w:rsid w:val="2AD81928"/>
    <w:rsid w:val="2AE27C37"/>
    <w:rsid w:val="2B0478E7"/>
    <w:rsid w:val="2B093FBB"/>
    <w:rsid w:val="2B0C1E13"/>
    <w:rsid w:val="2B164F00"/>
    <w:rsid w:val="2B18791D"/>
    <w:rsid w:val="2B1C0839"/>
    <w:rsid w:val="2B3804AA"/>
    <w:rsid w:val="2B430BF5"/>
    <w:rsid w:val="2B5E19CB"/>
    <w:rsid w:val="2B692EE6"/>
    <w:rsid w:val="2B6D69B1"/>
    <w:rsid w:val="2B713799"/>
    <w:rsid w:val="2B7311FA"/>
    <w:rsid w:val="2B811723"/>
    <w:rsid w:val="2B994C96"/>
    <w:rsid w:val="2B9D2A2C"/>
    <w:rsid w:val="2B9D77C6"/>
    <w:rsid w:val="2BC667C3"/>
    <w:rsid w:val="2BCD36C1"/>
    <w:rsid w:val="2BE41CC8"/>
    <w:rsid w:val="2BFA3B5D"/>
    <w:rsid w:val="2BFA51EF"/>
    <w:rsid w:val="2C0E2C2B"/>
    <w:rsid w:val="2C1C1249"/>
    <w:rsid w:val="2C4561B5"/>
    <w:rsid w:val="2C481085"/>
    <w:rsid w:val="2C4B62B1"/>
    <w:rsid w:val="2C4B6FA3"/>
    <w:rsid w:val="2C50679E"/>
    <w:rsid w:val="2C534D45"/>
    <w:rsid w:val="2C555994"/>
    <w:rsid w:val="2C5A34AD"/>
    <w:rsid w:val="2C9C2574"/>
    <w:rsid w:val="2CBB2B81"/>
    <w:rsid w:val="2CBD367B"/>
    <w:rsid w:val="2CC45568"/>
    <w:rsid w:val="2CC9609B"/>
    <w:rsid w:val="2CD76B1D"/>
    <w:rsid w:val="2CDC599D"/>
    <w:rsid w:val="2CDF3089"/>
    <w:rsid w:val="2CFD62A9"/>
    <w:rsid w:val="2D0E67A6"/>
    <w:rsid w:val="2D1D41FA"/>
    <w:rsid w:val="2D2749BF"/>
    <w:rsid w:val="2D275900"/>
    <w:rsid w:val="2D2D5E05"/>
    <w:rsid w:val="2D342075"/>
    <w:rsid w:val="2D384294"/>
    <w:rsid w:val="2D4F4470"/>
    <w:rsid w:val="2D537226"/>
    <w:rsid w:val="2D57276C"/>
    <w:rsid w:val="2D602B16"/>
    <w:rsid w:val="2D69433A"/>
    <w:rsid w:val="2D8F112F"/>
    <w:rsid w:val="2D9A4EA9"/>
    <w:rsid w:val="2D9A66E1"/>
    <w:rsid w:val="2D9E7FBD"/>
    <w:rsid w:val="2DCE6BE7"/>
    <w:rsid w:val="2DD4041C"/>
    <w:rsid w:val="2DE23141"/>
    <w:rsid w:val="2DE24A86"/>
    <w:rsid w:val="2DF97127"/>
    <w:rsid w:val="2DFD7972"/>
    <w:rsid w:val="2E062653"/>
    <w:rsid w:val="2E070538"/>
    <w:rsid w:val="2E087C14"/>
    <w:rsid w:val="2E1222A4"/>
    <w:rsid w:val="2E143F94"/>
    <w:rsid w:val="2E263346"/>
    <w:rsid w:val="2E2A7505"/>
    <w:rsid w:val="2E2D669B"/>
    <w:rsid w:val="2E36607D"/>
    <w:rsid w:val="2E406239"/>
    <w:rsid w:val="2E435B7A"/>
    <w:rsid w:val="2E4B6B2E"/>
    <w:rsid w:val="2E53529C"/>
    <w:rsid w:val="2E5A403B"/>
    <w:rsid w:val="2E5F0DFF"/>
    <w:rsid w:val="2E601995"/>
    <w:rsid w:val="2E6C22B0"/>
    <w:rsid w:val="2E7A6B08"/>
    <w:rsid w:val="2E81397C"/>
    <w:rsid w:val="2E8E720D"/>
    <w:rsid w:val="2EA6113D"/>
    <w:rsid w:val="2EB02BA9"/>
    <w:rsid w:val="2EB342E7"/>
    <w:rsid w:val="2EB85D14"/>
    <w:rsid w:val="2EC45449"/>
    <w:rsid w:val="2ECA5A60"/>
    <w:rsid w:val="2ED9023D"/>
    <w:rsid w:val="2EEB0E93"/>
    <w:rsid w:val="2EED0736"/>
    <w:rsid w:val="2EF73545"/>
    <w:rsid w:val="2EFC3C0C"/>
    <w:rsid w:val="2F084918"/>
    <w:rsid w:val="2F0D6477"/>
    <w:rsid w:val="2F1520FA"/>
    <w:rsid w:val="2F245D68"/>
    <w:rsid w:val="2F341228"/>
    <w:rsid w:val="2F3A5B23"/>
    <w:rsid w:val="2F412D7D"/>
    <w:rsid w:val="2F4B2C97"/>
    <w:rsid w:val="2F4E29D3"/>
    <w:rsid w:val="2F6D1C57"/>
    <w:rsid w:val="2F930E06"/>
    <w:rsid w:val="2F9437DA"/>
    <w:rsid w:val="2F943B0C"/>
    <w:rsid w:val="2FCD5A5B"/>
    <w:rsid w:val="2FD01516"/>
    <w:rsid w:val="2FD44322"/>
    <w:rsid w:val="2FD6372C"/>
    <w:rsid w:val="2FD84EE5"/>
    <w:rsid w:val="2FDC2BE5"/>
    <w:rsid w:val="2FDD2D98"/>
    <w:rsid w:val="2FDD7F51"/>
    <w:rsid w:val="2FEA4A63"/>
    <w:rsid w:val="30142CF4"/>
    <w:rsid w:val="301A4911"/>
    <w:rsid w:val="301C7581"/>
    <w:rsid w:val="30246AF3"/>
    <w:rsid w:val="30254967"/>
    <w:rsid w:val="30431155"/>
    <w:rsid w:val="304D1E7D"/>
    <w:rsid w:val="305633ED"/>
    <w:rsid w:val="30627FF8"/>
    <w:rsid w:val="306D1196"/>
    <w:rsid w:val="3075119B"/>
    <w:rsid w:val="30971F9C"/>
    <w:rsid w:val="309D475A"/>
    <w:rsid w:val="30A62E7B"/>
    <w:rsid w:val="30A724EA"/>
    <w:rsid w:val="30AB57CB"/>
    <w:rsid w:val="30AB7F42"/>
    <w:rsid w:val="30C63141"/>
    <w:rsid w:val="30C85944"/>
    <w:rsid w:val="30D81A5D"/>
    <w:rsid w:val="30DA572D"/>
    <w:rsid w:val="30E555A4"/>
    <w:rsid w:val="30EE67BB"/>
    <w:rsid w:val="30F376B6"/>
    <w:rsid w:val="31002B3D"/>
    <w:rsid w:val="31014E09"/>
    <w:rsid w:val="31046445"/>
    <w:rsid w:val="31075C75"/>
    <w:rsid w:val="31337A1E"/>
    <w:rsid w:val="31362E35"/>
    <w:rsid w:val="313C34A2"/>
    <w:rsid w:val="31457DC4"/>
    <w:rsid w:val="31550CBE"/>
    <w:rsid w:val="315651C2"/>
    <w:rsid w:val="315A602B"/>
    <w:rsid w:val="315E692C"/>
    <w:rsid w:val="315F21EB"/>
    <w:rsid w:val="315F73DB"/>
    <w:rsid w:val="316D601C"/>
    <w:rsid w:val="317372FE"/>
    <w:rsid w:val="3176142C"/>
    <w:rsid w:val="317C4711"/>
    <w:rsid w:val="31807F88"/>
    <w:rsid w:val="31816611"/>
    <w:rsid w:val="319B182F"/>
    <w:rsid w:val="31AA582A"/>
    <w:rsid w:val="31AA6293"/>
    <w:rsid w:val="31AF004B"/>
    <w:rsid w:val="31BB14D8"/>
    <w:rsid w:val="31CE1236"/>
    <w:rsid w:val="31CE782F"/>
    <w:rsid w:val="31D37CA5"/>
    <w:rsid w:val="31D45685"/>
    <w:rsid w:val="31D45830"/>
    <w:rsid w:val="31D84CA0"/>
    <w:rsid w:val="31D84D49"/>
    <w:rsid w:val="31DA1D8C"/>
    <w:rsid w:val="31DC61C8"/>
    <w:rsid w:val="31E95E99"/>
    <w:rsid w:val="31F27EC0"/>
    <w:rsid w:val="32004613"/>
    <w:rsid w:val="32085AD7"/>
    <w:rsid w:val="32150674"/>
    <w:rsid w:val="321654BD"/>
    <w:rsid w:val="321F74EA"/>
    <w:rsid w:val="32281640"/>
    <w:rsid w:val="322A2BBA"/>
    <w:rsid w:val="322C7E8F"/>
    <w:rsid w:val="3232252A"/>
    <w:rsid w:val="323938F4"/>
    <w:rsid w:val="32393971"/>
    <w:rsid w:val="324203F5"/>
    <w:rsid w:val="32465CE2"/>
    <w:rsid w:val="324921B7"/>
    <w:rsid w:val="32567CBE"/>
    <w:rsid w:val="325B2C0C"/>
    <w:rsid w:val="32780B37"/>
    <w:rsid w:val="327A0009"/>
    <w:rsid w:val="32884323"/>
    <w:rsid w:val="32894CCB"/>
    <w:rsid w:val="329126CD"/>
    <w:rsid w:val="329A500B"/>
    <w:rsid w:val="32A376DB"/>
    <w:rsid w:val="32AC468C"/>
    <w:rsid w:val="32BC0DDF"/>
    <w:rsid w:val="32CC0068"/>
    <w:rsid w:val="32D01AC7"/>
    <w:rsid w:val="32E06E31"/>
    <w:rsid w:val="32EE541D"/>
    <w:rsid w:val="32F84D6B"/>
    <w:rsid w:val="330E468C"/>
    <w:rsid w:val="33196270"/>
    <w:rsid w:val="33247FF1"/>
    <w:rsid w:val="332618B8"/>
    <w:rsid w:val="332A1958"/>
    <w:rsid w:val="33491ABC"/>
    <w:rsid w:val="33603EDA"/>
    <w:rsid w:val="336913C8"/>
    <w:rsid w:val="338D43E3"/>
    <w:rsid w:val="339237D9"/>
    <w:rsid w:val="339F4F15"/>
    <w:rsid w:val="33B03EF3"/>
    <w:rsid w:val="33B06724"/>
    <w:rsid w:val="33BF4482"/>
    <w:rsid w:val="33C273A1"/>
    <w:rsid w:val="33C5432A"/>
    <w:rsid w:val="33C9555E"/>
    <w:rsid w:val="33D50812"/>
    <w:rsid w:val="33E20D72"/>
    <w:rsid w:val="33F7627F"/>
    <w:rsid w:val="33FB393B"/>
    <w:rsid w:val="340C4B5B"/>
    <w:rsid w:val="34231126"/>
    <w:rsid w:val="3427113E"/>
    <w:rsid w:val="34287F0F"/>
    <w:rsid w:val="34391634"/>
    <w:rsid w:val="343C5E26"/>
    <w:rsid w:val="34465EB0"/>
    <w:rsid w:val="34482DD0"/>
    <w:rsid w:val="344E3E51"/>
    <w:rsid w:val="346762B3"/>
    <w:rsid w:val="346E18C2"/>
    <w:rsid w:val="34710FD6"/>
    <w:rsid w:val="34756C21"/>
    <w:rsid w:val="349033A1"/>
    <w:rsid w:val="34963F67"/>
    <w:rsid w:val="349D59DF"/>
    <w:rsid w:val="349E627D"/>
    <w:rsid w:val="34A35B21"/>
    <w:rsid w:val="34B122DE"/>
    <w:rsid w:val="34B342F9"/>
    <w:rsid w:val="34BE31B8"/>
    <w:rsid w:val="34C56422"/>
    <w:rsid w:val="34C933ED"/>
    <w:rsid w:val="34E46E72"/>
    <w:rsid w:val="34F5445B"/>
    <w:rsid w:val="35116B9E"/>
    <w:rsid w:val="351A444E"/>
    <w:rsid w:val="352866FC"/>
    <w:rsid w:val="352B07A3"/>
    <w:rsid w:val="352B4F35"/>
    <w:rsid w:val="35377B1C"/>
    <w:rsid w:val="355A4A64"/>
    <w:rsid w:val="355B6CA8"/>
    <w:rsid w:val="35731761"/>
    <w:rsid w:val="35852ECC"/>
    <w:rsid w:val="35897C75"/>
    <w:rsid w:val="359931F7"/>
    <w:rsid w:val="35A00AD5"/>
    <w:rsid w:val="35A04EE4"/>
    <w:rsid w:val="35AE1A84"/>
    <w:rsid w:val="35C456D6"/>
    <w:rsid w:val="35CA378F"/>
    <w:rsid w:val="35CE5509"/>
    <w:rsid w:val="35DC3476"/>
    <w:rsid w:val="35DF1E2D"/>
    <w:rsid w:val="35E37971"/>
    <w:rsid w:val="35E94B99"/>
    <w:rsid w:val="35FE08B8"/>
    <w:rsid w:val="35FE54DC"/>
    <w:rsid w:val="3622410F"/>
    <w:rsid w:val="362D75D4"/>
    <w:rsid w:val="363542EC"/>
    <w:rsid w:val="365C55A2"/>
    <w:rsid w:val="36742448"/>
    <w:rsid w:val="367A246F"/>
    <w:rsid w:val="368D011F"/>
    <w:rsid w:val="36961750"/>
    <w:rsid w:val="36A5128C"/>
    <w:rsid w:val="36BF6BEE"/>
    <w:rsid w:val="36C21240"/>
    <w:rsid w:val="36C42BFF"/>
    <w:rsid w:val="36D63ED8"/>
    <w:rsid w:val="36EE2CB3"/>
    <w:rsid w:val="36FE52AF"/>
    <w:rsid w:val="37006A38"/>
    <w:rsid w:val="370933FE"/>
    <w:rsid w:val="370B10B6"/>
    <w:rsid w:val="37184560"/>
    <w:rsid w:val="371B7E14"/>
    <w:rsid w:val="37300EDA"/>
    <w:rsid w:val="373E3EF5"/>
    <w:rsid w:val="37494103"/>
    <w:rsid w:val="374C307D"/>
    <w:rsid w:val="375B2FDF"/>
    <w:rsid w:val="375F0A94"/>
    <w:rsid w:val="37673A3F"/>
    <w:rsid w:val="3770348D"/>
    <w:rsid w:val="3772440D"/>
    <w:rsid w:val="37754628"/>
    <w:rsid w:val="37773E65"/>
    <w:rsid w:val="37937246"/>
    <w:rsid w:val="37A21241"/>
    <w:rsid w:val="37A44B04"/>
    <w:rsid w:val="37AD2F77"/>
    <w:rsid w:val="37C338F0"/>
    <w:rsid w:val="37C9178A"/>
    <w:rsid w:val="37CB33C9"/>
    <w:rsid w:val="37D03CFE"/>
    <w:rsid w:val="37E30549"/>
    <w:rsid w:val="37E925BA"/>
    <w:rsid w:val="37FA1F78"/>
    <w:rsid w:val="3807123A"/>
    <w:rsid w:val="380C78DC"/>
    <w:rsid w:val="380F1E12"/>
    <w:rsid w:val="381210B3"/>
    <w:rsid w:val="382C0FC8"/>
    <w:rsid w:val="3839569C"/>
    <w:rsid w:val="38425DBE"/>
    <w:rsid w:val="384519A9"/>
    <w:rsid w:val="38474008"/>
    <w:rsid w:val="38636B73"/>
    <w:rsid w:val="387427AA"/>
    <w:rsid w:val="38777D80"/>
    <w:rsid w:val="387811C4"/>
    <w:rsid w:val="387E238F"/>
    <w:rsid w:val="3885692A"/>
    <w:rsid w:val="38994DC6"/>
    <w:rsid w:val="389D1BBC"/>
    <w:rsid w:val="38A91957"/>
    <w:rsid w:val="38B96542"/>
    <w:rsid w:val="38BD7DB2"/>
    <w:rsid w:val="38CF625D"/>
    <w:rsid w:val="38E312C6"/>
    <w:rsid w:val="38E44C90"/>
    <w:rsid w:val="38F56C92"/>
    <w:rsid w:val="39043510"/>
    <w:rsid w:val="39112184"/>
    <w:rsid w:val="391834FE"/>
    <w:rsid w:val="391F79E9"/>
    <w:rsid w:val="396B280D"/>
    <w:rsid w:val="39766233"/>
    <w:rsid w:val="398A7BBB"/>
    <w:rsid w:val="398B669F"/>
    <w:rsid w:val="39B73F94"/>
    <w:rsid w:val="39D36865"/>
    <w:rsid w:val="39E10638"/>
    <w:rsid w:val="39E64B20"/>
    <w:rsid w:val="39E818E2"/>
    <w:rsid w:val="39E958A5"/>
    <w:rsid w:val="39FC00DF"/>
    <w:rsid w:val="3A0C1B8C"/>
    <w:rsid w:val="3A0D12A2"/>
    <w:rsid w:val="3A117A3D"/>
    <w:rsid w:val="3A255A38"/>
    <w:rsid w:val="3A285CFB"/>
    <w:rsid w:val="3A290B93"/>
    <w:rsid w:val="3A405608"/>
    <w:rsid w:val="3A494761"/>
    <w:rsid w:val="3A4F34FF"/>
    <w:rsid w:val="3A613161"/>
    <w:rsid w:val="3A83352F"/>
    <w:rsid w:val="3A86716C"/>
    <w:rsid w:val="3A943AE3"/>
    <w:rsid w:val="3AA31D30"/>
    <w:rsid w:val="3AB67D6C"/>
    <w:rsid w:val="3AC431DB"/>
    <w:rsid w:val="3AC527B9"/>
    <w:rsid w:val="3AD2523C"/>
    <w:rsid w:val="3AD819C6"/>
    <w:rsid w:val="3AE51CBF"/>
    <w:rsid w:val="3AF469C7"/>
    <w:rsid w:val="3AF825F6"/>
    <w:rsid w:val="3B1D39CB"/>
    <w:rsid w:val="3B207AF0"/>
    <w:rsid w:val="3B3B746A"/>
    <w:rsid w:val="3B460788"/>
    <w:rsid w:val="3B494275"/>
    <w:rsid w:val="3B6D17CD"/>
    <w:rsid w:val="3B7E4FFA"/>
    <w:rsid w:val="3B833E2E"/>
    <w:rsid w:val="3B8B4E19"/>
    <w:rsid w:val="3B905841"/>
    <w:rsid w:val="3B931692"/>
    <w:rsid w:val="3BA4105B"/>
    <w:rsid w:val="3BAB3E99"/>
    <w:rsid w:val="3BC21606"/>
    <w:rsid w:val="3BCB562E"/>
    <w:rsid w:val="3BCC4485"/>
    <w:rsid w:val="3BCF3A29"/>
    <w:rsid w:val="3BD33857"/>
    <w:rsid w:val="3BD777D3"/>
    <w:rsid w:val="3BFC3FDD"/>
    <w:rsid w:val="3C0F3339"/>
    <w:rsid w:val="3C34713A"/>
    <w:rsid w:val="3C366891"/>
    <w:rsid w:val="3C374486"/>
    <w:rsid w:val="3C43251A"/>
    <w:rsid w:val="3C523108"/>
    <w:rsid w:val="3C663899"/>
    <w:rsid w:val="3C6B3EC9"/>
    <w:rsid w:val="3C6B6CEB"/>
    <w:rsid w:val="3C855D68"/>
    <w:rsid w:val="3C901833"/>
    <w:rsid w:val="3C9105EE"/>
    <w:rsid w:val="3C9425FE"/>
    <w:rsid w:val="3CB3778A"/>
    <w:rsid w:val="3CB94731"/>
    <w:rsid w:val="3CC8382A"/>
    <w:rsid w:val="3CE30B39"/>
    <w:rsid w:val="3CFC1694"/>
    <w:rsid w:val="3D08198F"/>
    <w:rsid w:val="3D091AA7"/>
    <w:rsid w:val="3D1C36D5"/>
    <w:rsid w:val="3D365C0A"/>
    <w:rsid w:val="3D4A267C"/>
    <w:rsid w:val="3D542BFF"/>
    <w:rsid w:val="3D5D1A3B"/>
    <w:rsid w:val="3D621C51"/>
    <w:rsid w:val="3D6A5D02"/>
    <w:rsid w:val="3D76796D"/>
    <w:rsid w:val="3D784E52"/>
    <w:rsid w:val="3D9F348B"/>
    <w:rsid w:val="3DAD0E91"/>
    <w:rsid w:val="3DB7692E"/>
    <w:rsid w:val="3DB90E40"/>
    <w:rsid w:val="3DBF0D34"/>
    <w:rsid w:val="3DBF103A"/>
    <w:rsid w:val="3DD9290C"/>
    <w:rsid w:val="3DDE025B"/>
    <w:rsid w:val="3DE62D32"/>
    <w:rsid w:val="3DE73F63"/>
    <w:rsid w:val="3DEC5E56"/>
    <w:rsid w:val="3DF53DBE"/>
    <w:rsid w:val="3DFC2893"/>
    <w:rsid w:val="3DFD3D5D"/>
    <w:rsid w:val="3E0036B0"/>
    <w:rsid w:val="3E023A9A"/>
    <w:rsid w:val="3E2D4703"/>
    <w:rsid w:val="3E510561"/>
    <w:rsid w:val="3E601947"/>
    <w:rsid w:val="3E86177D"/>
    <w:rsid w:val="3E9F0F70"/>
    <w:rsid w:val="3EA30EA4"/>
    <w:rsid w:val="3EA37C7B"/>
    <w:rsid w:val="3EA64F18"/>
    <w:rsid w:val="3EAF4713"/>
    <w:rsid w:val="3EC720F3"/>
    <w:rsid w:val="3EE0528A"/>
    <w:rsid w:val="3EFC79FC"/>
    <w:rsid w:val="3F132A5E"/>
    <w:rsid w:val="3F172627"/>
    <w:rsid w:val="3F176817"/>
    <w:rsid w:val="3F2E62D0"/>
    <w:rsid w:val="3F517B1B"/>
    <w:rsid w:val="3F58160D"/>
    <w:rsid w:val="3F630758"/>
    <w:rsid w:val="3F6607D4"/>
    <w:rsid w:val="3F70275E"/>
    <w:rsid w:val="3F7148D5"/>
    <w:rsid w:val="3F74162F"/>
    <w:rsid w:val="3F973CD0"/>
    <w:rsid w:val="3F9F7AC5"/>
    <w:rsid w:val="3FA97BC3"/>
    <w:rsid w:val="3FAA421B"/>
    <w:rsid w:val="3FBC1F6F"/>
    <w:rsid w:val="3FC0371D"/>
    <w:rsid w:val="3FD96715"/>
    <w:rsid w:val="3FDE0416"/>
    <w:rsid w:val="3FF26988"/>
    <w:rsid w:val="3FF77B6C"/>
    <w:rsid w:val="40033548"/>
    <w:rsid w:val="400B2B33"/>
    <w:rsid w:val="400F6D85"/>
    <w:rsid w:val="40197B71"/>
    <w:rsid w:val="40236911"/>
    <w:rsid w:val="40301FA9"/>
    <w:rsid w:val="4046243B"/>
    <w:rsid w:val="4048407A"/>
    <w:rsid w:val="404E5629"/>
    <w:rsid w:val="405308B8"/>
    <w:rsid w:val="4060726F"/>
    <w:rsid w:val="40622B26"/>
    <w:rsid w:val="40627C05"/>
    <w:rsid w:val="407C727A"/>
    <w:rsid w:val="409130A2"/>
    <w:rsid w:val="40934B42"/>
    <w:rsid w:val="40A42CEC"/>
    <w:rsid w:val="40AB5010"/>
    <w:rsid w:val="40D279D7"/>
    <w:rsid w:val="40DB7F77"/>
    <w:rsid w:val="40DD367E"/>
    <w:rsid w:val="40DE05AC"/>
    <w:rsid w:val="40DF0BF9"/>
    <w:rsid w:val="40E264B4"/>
    <w:rsid w:val="40E43A43"/>
    <w:rsid w:val="40EF4251"/>
    <w:rsid w:val="40F45EE0"/>
    <w:rsid w:val="41033320"/>
    <w:rsid w:val="4126253D"/>
    <w:rsid w:val="412E6924"/>
    <w:rsid w:val="41343721"/>
    <w:rsid w:val="417A7F58"/>
    <w:rsid w:val="418B7FA1"/>
    <w:rsid w:val="41921836"/>
    <w:rsid w:val="41A26C28"/>
    <w:rsid w:val="41A545C8"/>
    <w:rsid w:val="41AA714A"/>
    <w:rsid w:val="41CC3511"/>
    <w:rsid w:val="41D221E2"/>
    <w:rsid w:val="41E13453"/>
    <w:rsid w:val="41F204BA"/>
    <w:rsid w:val="4212751F"/>
    <w:rsid w:val="421D6150"/>
    <w:rsid w:val="422309AB"/>
    <w:rsid w:val="42273DA6"/>
    <w:rsid w:val="423575CE"/>
    <w:rsid w:val="4250730A"/>
    <w:rsid w:val="4255329A"/>
    <w:rsid w:val="42554AED"/>
    <w:rsid w:val="42565CDA"/>
    <w:rsid w:val="426275F6"/>
    <w:rsid w:val="426A62CC"/>
    <w:rsid w:val="427C10C7"/>
    <w:rsid w:val="428256A5"/>
    <w:rsid w:val="428F2B4E"/>
    <w:rsid w:val="42A14C36"/>
    <w:rsid w:val="42B81D5F"/>
    <w:rsid w:val="42BE449E"/>
    <w:rsid w:val="42C863B4"/>
    <w:rsid w:val="42CA2EFC"/>
    <w:rsid w:val="42D3309D"/>
    <w:rsid w:val="42E705DF"/>
    <w:rsid w:val="42E9115A"/>
    <w:rsid w:val="42F62828"/>
    <w:rsid w:val="42F64B26"/>
    <w:rsid w:val="42F96D01"/>
    <w:rsid w:val="430A17A9"/>
    <w:rsid w:val="4323207E"/>
    <w:rsid w:val="43394298"/>
    <w:rsid w:val="434E24EB"/>
    <w:rsid w:val="435D2F0C"/>
    <w:rsid w:val="43826B33"/>
    <w:rsid w:val="4385576D"/>
    <w:rsid w:val="438F01C1"/>
    <w:rsid w:val="438F2EE7"/>
    <w:rsid w:val="43964658"/>
    <w:rsid w:val="43A87D1A"/>
    <w:rsid w:val="43C662C5"/>
    <w:rsid w:val="43C73FB8"/>
    <w:rsid w:val="43D10E57"/>
    <w:rsid w:val="43E83CAB"/>
    <w:rsid w:val="43F846D6"/>
    <w:rsid w:val="43F904F9"/>
    <w:rsid w:val="43FF3C1C"/>
    <w:rsid w:val="44020760"/>
    <w:rsid w:val="44147402"/>
    <w:rsid w:val="442051AD"/>
    <w:rsid w:val="443F0115"/>
    <w:rsid w:val="4442278B"/>
    <w:rsid w:val="444C546B"/>
    <w:rsid w:val="444E796E"/>
    <w:rsid w:val="44521FB0"/>
    <w:rsid w:val="44596315"/>
    <w:rsid w:val="44646A6C"/>
    <w:rsid w:val="446B2C3E"/>
    <w:rsid w:val="447D1140"/>
    <w:rsid w:val="448025F1"/>
    <w:rsid w:val="44AA0457"/>
    <w:rsid w:val="44AA14C8"/>
    <w:rsid w:val="44C3612D"/>
    <w:rsid w:val="44CF3066"/>
    <w:rsid w:val="451F4EA5"/>
    <w:rsid w:val="45440ED8"/>
    <w:rsid w:val="45473869"/>
    <w:rsid w:val="454A3CA0"/>
    <w:rsid w:val="454F5769"/>
    <w:rsid w:val="45595D25"/>
    <w:rsid w:val="45866459"/>
    <w:rsid w:val="458B3D72"/>
    <w:rsid w:val="458C3A90"/>
    <w:rsid w:val="45BA4375"/>
    <w:rsid w:val="45BE1941"/>
    <w:rsid w:val="45DF2F00"/>
    <w:rsid w:val="45E76416"/>
    <w:rsid w:val="45E95160"/>
    <w:rsid w:val="45E97CE4"/>
    <w:rsid w:val="46101E54"/>
    <w:rsid w:val="461F47A9"/>
    <w:rsid w:val="46333EDB"/>
    <w:rsid w:val="464F1711"/>
    <w:rsid w:val="46526CD7"/>
    <w:rsid w:val="46655459"/>
    <w:rsid w:val="46680EE9"/>
    <w:rsid w:val="466A0D0E"/>
    <w:rsid w:val="46761985"/>
    <w:rsid w:val="46930696"/>
    <w:rsid w:val="469D0B87"/>
    <w:rsid w:val="46A00196"/>
    <w:rsid w:val="46AB2D6A"/>
    <w:rsid w:val="46B33ECE"/>
    <w:rsid w:val="46C96C54"/>
    <w:rsid w:val="46CD58CE"/>
    <w:rsid w:val="46CE2C40"/>
    <w:rsid w:val="46CF48BB"/>
    <w:rsid w:val="46D35CEE"/>
    <w:rsid w:val="46E7331D"/>
    <w:rsid w:val="46FB27AF"/>
    <w:rsid w:val="4713639B"/>
    <w:rsid w:val="47191E44"/>
    <w:rsid w:val="472255CE"/>
    <w:rsid w:val="4728328C"/>
    <w:rsid w:val="47363264"/>
    <w:rsid w:val="473941D5"/>
    <w:rsid w:val="473D7D6C"/>
    <w:rsid w:val="47604C00"/>
    <w:rsid w:val="476302C0"/>
    <w:rsid w:val="477E4E27"/>
    <w:rsid w:val="4793776A"/>
    <w:rsid w:val="479C5C72"/>
    <w:rsid w:val="47A42AD7"/>
    <w:rsid w:val="47F76120"/>
    <w:rsid w:val="47FB49FF"/>
    <w:rsid w:val="480F2098"/>
    <w:rsid w:val="481C24A5"/>
    <w:rsid w:val="481D2239"/>
    <w:rsid w:val="482800AD"/>
    <w:rsid w:val="48430127"/>
    <w:rsid w:val="484A25AE"/>
    <w:rsid w:val="484A3943"/>
    <w:rsid w:val="485A76F9"/>
    <w:rsid w:val="487D131A"/>
    <w:rsid w:val="48CC1223"/>
    <w:rsid w:val="48CE469E"/>
    <w:rsid w:val="48E221F0"/>
    <w:rsid w:val="48EE4456"/>
    <w:rsid w:val="49005F23"/>
    <w:rsid w:val="4910514E"/>
    <w:rsid w:val="493D4B3B"/>
    <w:rsid w:val="49440FDA"/>
    <w:rsid w:val="495044D5"/>
    <w:rsid w:val="49591676"/>
    <w:rsid w:val="495B0B9D"/>
    <w:rsid w:val="49605FF2"/>
    <w:rsid w:val="49713745"/>
    <w:rsid w:val="497A2492"/>
    <w:rsid w:val="49827385"/>
    <w:rsid w:val="498D4CE5"/>
    <w:rsid w:val="49967E68"/>
    <w:rsid w:val="49992FAC"/>
    <w:rsid w:val="49A537A8"/>
    <w:rsid w:val="49AE4EE8"/>
    <w:rsid w:val="49BA3813"/>
    <w:rsid w:val="49BF04A8"/>
    <w:rsid w:val="49C40D4C"/>
    <w:rsid w:val="49D1382A"/>
    <w:rsid w:val="49D50CC1"/>
    <w:rsid w:val="49D87554"/>
    <w:rsid w:val="49E34155"/>
    <w:rsid w:val="49E51A67"/>
    <w:rsid w:val="4A0D2407"/>
    <w:rsid w:val="4A115D64"/>
    <w:rsid w:val="4A173F8F"/>
    <w:rsid w:val="4A25013E"/>
    <w:rsid w:val="4A2C3B96"/>
    <w:rsid w:val="4A3D5721"/>
    <w:rsid w:val="4A524ECF"/>
    <w:rsid w:val="4A5A4ABC"/>
    <w:rsid w:val="4A7C37AF"/>
    <w:rsid w:val="4A81155E"/>
    <w:rsid w:val="4A815FC9"/>
    <w:rsid w:val="4A851602"/>
    <w:rsid w:val="4A9B3745"/>
    <w:rsid w:val="4AA33E41"/>
    <w:rsid w:val="4AA82F37"/>
    <w:rsid w:val="4AB30A8F"/>
    <w:rsid w:val="4AB51405"/>
    <w:rsid w:val="4ACD7745"/>
    <w:rsid w:val="4AD400E8"/>
    <w:rsid w:val="4ADB212E"/>
    <w:rsid w:val="4AEB1164"/>
    <w:rsid w:val="4AFD0185"/>
    <w:rsid w:val="4B3346D2"/>
    <w:rsid w:val="4B3E6E4D"/>
    <w:rsid w:val="4B515973"/>
    <w:rsid w:val="4B5458C7"/>
    <w:rsid w:val="4B560FF1"/>
    <w:rsid w:val="4B6662A9"/>
    <w:rsid w:val="4B676673"/>
    <w:rsid w:val="4B7C2DE5"/>
    <w:rsid w:val="4B885FCC"/>
    <w:rsid w:val="4B8A3C78"/>
    <w:rsid w:val="4B8C0F21"/>
    <w:rsid w:val="4B8C40E4"/>
    <w:rsid w:val="4BB34D65"/>
    <w:rsid w:val="4BB71F51"/>
    <w:rsid w:val="4BBF6100"/>
    <w:rsid w:val="4BBF7985"/>
    <w:rsid w:val="4BC31C93"/>
    <w:rsid w:val="4BCF0EC7"/>
    <w:rsid w:val="4BE56964"/>
    <w:rsid w:val="4BE919A7"/>
    <w:rsid w:val="4C194966"/>
    <w:rsid w:val="4C202C7D"/>
    <w:rsid w:val="4C406476"/>
    <w:rsid w:val="4C4C7FF0"/>
    <w:rsid w:val="4C4F34A3"/>
    <w:rsid w:val="4C501661"/>
    <w:rsid w:val="4C502931"/>
    <w:rsid w:val="4C782B53"/>
    <w:rsid w:val="4C7C1D70"/>
    <w:rsid w:val="4C920787"/>
    <w:rsid w:val="4C97202B"/>
    <w:rsid w:val="4C974AE5"/>
    <w:rsid w:val="4C9858B8"/>
    <w:rsid w:val="4CA273DC"/>
    <w:rsid w:val="4CAE1E85"/>
    <w:rsid w:val="4CC90D7A"/>
    <w:rsid w:val="4CDF5ECC"/>
    <w:rsid w:val="4CE440B8"/>
    <w:rsid w:val="4CE84C4C"/>
    <w:rsid w:val="4CFA2058"/>
    <w:rsid w:val="4D0452B0"/>
    <w:rsid w:val="4D425C32"/>
    <w:rsid w:val="4D426E49"/>
    <w:rsid w:val="4D57436C"/>
    <w:rsid w:val="4D574398"/>
    <w:rsid w:val="4D6F74AD"/>
    <w:rsid w:val="4D7513E1"/>
    <w:rsid w:val="4D767341"/>
    <w:rsid w:val="4D7C16B7"/>
    <w:rsid w:val="4D7C6FD3"/>
    <w:rsid w:val="4D9113E0"/>
    <w:rsid w:val="4D95059D"/>
    <w:rsid w:val="4DAB5394"/>
    <w:rsid w:val="4DC3361B"/>
    <w:rsid w:val="4DC9180D"/>
    <w:rsid w:val="4DD565D8"/>
    <w:rsid w:val="4DDC5E23"/>
    <w:rsid w:val="4DDF0C0C"/>
    <w:rsid w:val="4DE76AA2"/>
    <w:rsid w:val="4DEB7EBE"/>
    <w:rsid w:val="4DF65700"/>
    <w:rsid w:val="4E0307E3"/>
    <w:rsid w:val="4E0830F4"/>
    <w:rsid w:val="4E091D55"/>
    <w:rsid w:val="4E0E481A"/>
    <w:rsid w:val="4E223EAC"/>
    <w:rsid w:val="4E287465"/>
    <w:rsid w:val="4E291E08"/>
    <w:rsid w:val="4E2F07BA"/>
    <w:rsid w:val="4E365AE4"/>
    <w:rsid w:val="4E4B01FD"/>
    <w:rsid w:val="4E952847"/>
    <w:rsid w:val="4E986CB8"/>
    <w:rsid w:val="4E996335"/>
    <w:rsid w:val="4E9C1C99"/>
    <w:rsid w:val="4EA74400"/>
    <w:rsid w:val="4EB834F3"/>
    <w:rsid w:val="4EB97F04"/>
    <w:rsid w:val="4EBE39E3"/>
    <w:rsid w:val="4ECB4D67"/>
    <w:rsid w:val="4ED63D92"/>
    <w:rsid w:val="4ED814AC"/>
    <w:rsid w:val="4ED911FD"/>
    <w:rsid w:val="4ED93C72"/>
    <w:rsid w:val="4EF07C21"/>
    <w:rsid w:val="4EF80B3D"/>
    <w:rsid w:val="4F0A5C0F"/>
    <w:rsid w:val="4F0D72DC"/>
    <w:rsid w:val="4F150085"/>
    <w:rsid w:val="4F196EC5"/>
    <w:rsid w:val="4F29185A"/>
    <w:rsid w:val="4F3435D3"/>
    <w:rsid w:val="4F4169A5"/>
    <w:rsid w:val="4F4E4333"/>
    <w:rsid w:val="4F5F7152"/>
    <w:rsid w:val="4F670EE3"/>
    <w:rsid w:val="4F88502C"/>
    <w:rsid w:val="4F9961DF"/>
    <w:rsid w:val="4FD06645"/>
    <w:rsid w:val="4FF0576A"/>
    <w:rsid w:val="4FF15B74"/>
    <w:rsid w:val="4FF62D97"/>
    <w:rsid w:val="4FFF25B5"/>
    <w:rsid w:val="50002DF1"/>
    <w:rsid w:val="501151A1"/>
    <w:rsid w:val="50146F36"/>
    <w:rsid w:val="50155851"/>
    <w:rsid w:val="50221039"/>
    <w:rsid w:val="50271643"/>
    <w:rsid w:val="503926A7"/>
    <w:rsid w:val="50514E21"/>
    <w:rsid w:val="50577A1D"/>
    <w:rsid w:val="507F3D43"/>
    <w:rsid w:val="50977E58"/>
    <w:rsid w:val="509B48A9"/>
    <w:rsid w:val="50A17BA5"/>
    <w:rsid w:val="50A44FE0"/>
    <w:rsid w:val="50A60AB9"/>
    <w:rsid w:val="50A93A5E"/>
    <w:rsid w:val="50C365B1"/>
    <w:rsid w:val="50CB50F3"/>
    <w:rsid w:val="50D55C87"/>
    <w:rsid w:val="50DB1222"/>
    <w:rsid w:val="50DC5312"/>
    <w:rsid w:val="50E77AA2"/>
    <w:rsid w:val="50EC2B22"/>
    <w:rsid w:val="50F95E3A"/>
    <w:rsid w:val="50FF06BF"/>
    <w:rsid w:val="5109558A"/>
    <w:rsid w:val="510B0A24"/>
    <w:rsid w:val="510E12BE"/>
    <w:rsid w:val="511C05CD"/>
    <w:rsid w:val="5123045E"/>
    <w:rsid w:val="512B6C29"/>
    <w:rsid w:val="51424EE6"/>
    <w:rsid w:val="51671BA7"/>
    <w:rsid w:val="5168458D"/>
    <w:rsid w:val="516F0EB5"/>
    <w:rsid w:val="516F2C4F"/>
    <w:rsid w:val="51792394"/>
    <w:rsid w:val="51803BBF"/>
    <w:rsid w:val="518F222E"/>
    <w:rsid w:val="519010B7"/>
    <w:rsid w:val="51C563B8"/>
    <w:rsid w:val="51D124A5"/>
    <w:rsid w:val="51D201A8"/>
    <w:rsid w:val="51D22D82"/>
    <w:rsid w:val="51E17043"/>
    <w:rsid w:val="51E3115C"/>
    <w:rsid w:val="51E42855"/>
    <w:rsid w:val="51E44A50"/>
    <w:rsid w:val="51F66757"/>
    <w:rsid w:val="51F71706"/>
    <w:rsid w:val="520E37D8"/>
    <w:rsid w:val="521B0245"/>
    <w:rsid w:val="52272D8E"/>
    <w:rsid w:val="5229084B"/>
    <w:rsid w:val="52390BCF"/>
    <w:rsid w:val="52426CB6"/>
    <w:rsid w:val="52474526"/>
    <w:rsid w:val="528247BD"/>
    <w:rsid w:val="529F7A41"/>
    <w:rsid w:val="52A40C96"/>
    <w:rsid w:val="52B30E14"/>
    <w:rsid w:val="52B92B3E"/>
    <w:rsid w:val="52BD2C80"/>
    <w:rsid w:val="52BE435E"/>
    <w:rsid w:val="52C55DB8"/>
    <w:rsid w:val="52CC213C"/>
    <w:rsid w:val="52D56F39"/>
    <w:rsid w:val="52E97016"/>
    <w:rsid w:val="52F811D0"/>
    <w:rsid w:val="52F959A8"/>
    <w:rsid w:val="530054E5"/>
    <w:rsid w:val="531748D7"/>
    <w:rsid w:val="531E3834"/>
    <w:rsid w:val="53256A41"/>
    <w:rsid w:val="533E3270"/>
    <w:rsid w:val="53422946"/>
    <w:rsid w:val="534634EB"/>
    <w:rsid w:val="53470D1C"/>
    <w:rsid w:val="536B2A23"/>
    <w:rsid w:val="53705A1D"/>
    <w:rsid w:val="53766D34"/>
    <w:rsid w:val="53B063C5"/>
    <w:rsid w:val="53B37A80"/>
    <w:rsid w:val="53CE2346"/>
    <w:rsid w:val="53DF17D0"/>
    <w:rsid w:val="53DF36FC"/>
    <w:rsid w:val="53E6422B"/>
    <w:rsid w:val="53F26AE7"/>
    <w:rsid w:val="53FC2E4D"/>
    <w:rsid w:val="540628EC"/>
    <w:rsid w:val="54184CD2"/>
    <w:rsid w:val="54186D35"/>
    <w:rsid w:val="542E2752"/>
    <w:rsid w:val="543703F1"/>
    <w:rsid w:val="543E7638"/>
    <w:rsid w:val="544E0398"/>
    <w:rsid w:val="544F5441"/>
    <w:rsid w:val="545F4174"/>
    <w:rsid w:val="545F5A09"/>
    <w:rsid w:val="547D0C30"/>
    <w:rsid w:val="549E7F6C"/>
    <w:rsid w:val="54AE6B99"/>
    <w:rsid w:val="54B53570"/>
    <w:rsid w:val="54BC669F"/>
    <w:rsid w:val="54C0128F"/>
    <w:rsid w:val="54C33E0C"/>
    <w:rsid w:val="54D03CBD"/>
    <w:rsid w:val="54D370B4"/>
    <w:rsid w:val="54F57FAE"/>
    <w:rsid w:val="54FB4D26"/>
    <w:rsid w:val="550B75D3"/>
    <w:rsid w:val="5515019C"/>
    <w:rsid w:val="5528253D"/>
    <w:rsid w:val="553A18B6"/>
    <w:rsid w:val="554E3227"/>
    <w:rsid w:val="55590B05"/>
    <w:rsid w:val="556C4D07"/>
    <w:rsid w:val="55700BC7"/>
    <w:rsid w:val="55720D7B"/>
    <w:rsid w:val="557F4510"/>
    <w:rsid w:val="5587508D"/>
    <w:rsid w:val="55917C23"/>
    <w:rsid w:val="559518EC"/>
    <w:rsid w:val="55A15DB6"/>
    <w:rsid w:val="55BD6E5F"/>
    <w:rsid w:val="55C25972"/>
    <w:rsid w:val="55CA1A4F"/>
    <w:rsid w:val="55EA50E2"/>
    <w:rsid w:val="55F70718"/>
    <w:rsid w:val="560465BD"/>
    <w:rsid w:val="560B391B"/>
    <w:rsid w:val="560B400B"/>
    <w:rsid w:val="560D5D5F"/>
    <w:rsid w:val="56195302"/>
    <w:rsid w:val="561A220A"/>
    <w:rsid w:val="562C2720"/>
    <w:rsid w:val="563103B0"/>
    <w:rsid w:val="56373E2E"/>
    <w:rsid w:val="5648686C"/>
    <w:rsid w:val="564959BA"/>
    <w:rsid w:val="566908BE"/>
    <w:rsid w:val="566D47B6"/>
    <w:rsid w:val="56704D0C"/>
    <w:rsid w:val="56857A87"/>
    <w:rsid w:val="56897948"/>
    <w:rsid w:val="568B3E96"/>
    <w:rsid w:val="56936BEE"/>
    <w:rsid w:val="569C00B6"/>
    <w:rsid w:val="56AA223E"/>
    <w:rsid w:val="56AB44F5"/>
    <w:rsid w:val="56B23760"/>
    <w:rsid w:val="56B26A76"/>
    <w:rsid w:val="56B65CAC"/>
    <w:rsid w:val="56B9364C"/>
    <w:rsid w:val="56BF2514"/>
    <w:rsid w:val="56D038E1"/>
    <w:rsid w:val="56D73172"/>
    <w:rsid w:val="56D82A32"/>
    <w:rsid w:val="56DD4741"/>
    <w:rsid w:val="56EB10D4"/>
    <w:rsid w:val="56EC531B"/>
    <w:rsid w:val="56EC64FA"/>
    <w:rsid w:val="56EF5FC1"/>
    <w:rsid w:val="56F578C7"/>
    <w:rsid w:val="56F81262"/>
    <w:rsid w:val="56F96164"/>
    <w:rsid w:val="56F97957"/>
    <w:rsid w:val="570242A2"/>
    <w:rsid w:val="570871A0"/>
    <w:rsid w:val="571D2778"/>
    <w:rsid w:val="57227201"/>
    <w:rsid w:val="572F6EF3"/>
    <w:rsid w:val="575A430C"/>
    <w:rsid w:val="575E784B"/>
    <w:rsid w:val="57620AB0"/>
    <w:rsid w:val="5763786E"/>
    <w:rsid w:val="578C72F8"/>
    <w:rsid w:val="57950892"/>
    <w:rsid w:val="57A2606B"/>
    <w:rsid w:val="57A31FBF"/>
    <w:rsid w:val="57B858D9"/>
    <w:rsid w:val="57BC46CF"/>
    <w:rsid w:val="57CA1F26"/>
    <w:rsid w:val="57D0169F"/>
    <w:rsid w:val="58031515"/>
    <w:rsid w:val="580A1B51"/>
    <w:rsid w:val="581618FB"/>
    <w:rsid w:val="581A306E"/>
    <w:rsid w:val="58293C66"/>
    <w:rsid w:val="582C51A8"/>
    <w:rsid w:val="583B621A"/>
    <w:rsid w:val="584410DD"/>
    <w:rsid w:val="58453DEE"/>
    <w:rsid w:val="58503408"/>
    <w:rsid w:val="585212E7"/>
    <w:rsid w:val="58701237"/>
    <w:rsid w:val="5873069F"/>
    <w:rsid w:val="587D24E3"/>
    <w:rsid w:val="5887395B"/>
    <w:rsid w:val="58941F7B"/>
    <w:rsid w:val="5894581B"/>
    <w:rsid w:val="5896158B"/>
    <w:rsid w:val="58A31969"/>
    <w:rsid w:val="58B83F4A"/>
    <w:rsid w:val="58BD3D56"/>
    <w:rsid w:val="58D376DD"/>
    <w:rsid w:val="58D62C00"/>
    <w:rsid w:val="58D7534B"/>
    <w:rsid w:val="58E03D87"/>
    <w:rsid w:val="58F46C16"/>
    <w:rsid w:val="58FF2FCB"/>
    <w:rsid w:val="590D714A"/>
    <w:rsid w:val="593B3292"/>
    <w:rsid w:val="594A5CD3"/>
    <w:rsid w:val="59571F3C"/>
    <w:rsid w:val="599F2EC5"/>
    <w:rsid w:val="599F7645"/>
    <w:rsid w:val="59AC3739"/>
    <w:rsid w:val="59C0393F"/>
    <w:rsid w:val="59C36619"/>
    <w:rsid w:val="59D065BA"/>
    <w:rsid w:val="59F43A67"/>
    <w:rsid w:val="59F97A00"/>
    <w:rsid w:val="59FE34F9"/>
    <w:rsid w:val="5A0E1F32"/>
    <w:rsid w:val="5A1416D1"/>
    <w:rsid w:val="5A1D5278"/>
    <w:rsid w:val="5A250649"/>
    <w:rsid w:val="5A2E40BB"/>
    <w:rsid w:val="5A342F23"/>
    <w:rsid w:val="5A357969"/>
    <w:rsid w:val="5A380942"/>
    <w:rsid w:val="5A385412"/>
    <w:rsid w:val="5A4930FD"/>
    <w:rsid w:val="5A4B2F3F"/>
    <w:rsid w:val="5A584224"/>
    <w:rsid w:val="5A630F34"/>
    <w:rsid w:val="5A6409FD"/>
    <w:rsid w:val="5A6A64BF"/>
    <w:rsid w:val="5A766AEF"/>
    <w:rsid w:val="5A776BA9"/>
    <w:rsid w:val="5A82396D"/>
    <w:rsid w:val="5A8973DD"/>
    <w:rsid w:val="5A956BBC"/>
    <w:rsid w:val="5A9C24CA"/>
    <w:rsid w:val="5AA92810"/>
    <w:rsid w:val="5AD112B1"/>
    <w:rsid w:val="5AD95CDC"/>
    <w:rsid w:val="5AE075C7"/>
    <w:rsid w:val="5AF17BF7"/>
    <w:rsid w:val="5AF37B7E"/>
    <w:rsid w:val="5AF61E3B"/>
    <w:rsid w:val="5B036DB3"/>
    <w:rsid w:val="5B1E4617"/>
    <w:rsid w:val="5B1F1010"/>
    <w:rsid w:val="5B445B82"/>
    <w:rsid w:val="5B612D5E"/>
    <w:rsid w:val="5B6F57DD"/>
    <w:rsid w:val="5B74277A"/>
    <w:rsid w:val="5B880BAE"/>
    <w:rsid w:val="5B9131A0"/>
    <w:rsid w:val="5BA10783"/>
    <w:rsid w:val="5BB353C0"/>
    <w:rsid w:val="5BD3183D"/>
    <w:rsid w:val="5BE74529"/>
    <w:rsid w:val="5BFC5BB4"/>
    <w:rsid w:val="5BFD2B6E"/>
    <w:rsid w:val="5C061804"/>
    <w:rsid w:val="5C0B3318"/>
    <w:rsid w:val="5C144BBA"/>
    <w:rsid w:val="5C3C70F9"/>
    <w:rsid w:val="5C4C5AE7"/>
    <w:rsid w:val="5C57528B"/>
    <w:rsid w:val="5C5945FB"/>
    <w:rsid w:val="5C5B5BEA"/>
    <w:rsid w:val="5C5F5040"/>
    <w:rsid w:val="5C6C4FC6"/>
    <w:rsid w:val="5C702C2F"/>
    <w:rsid w:val="5C707C6C"/>
    <w:rsid w:val="5C71371D"/>
    <w:rsid w:val="5C721AFE"/>
    <w:rsid w:val="5C723115"/>
    <w:rsid w:val="5C80467A"/>
    <w:rsid w:val="5C8206A8"/>
    <w:rsid w:val="5C8C0D00"/>
    <w:rsid w:val="5C951A29"/>
    <w:rsid w:val="5CA01FA3"/>
    <w:rsid w:val="5CA47EBF"/>
    <w:rsid w:val="5CA60568"/>
    <w:rsid w:val="5CBB1F21"/>
    <w:rsid w:val="5CCC075A"/>
    <w:rsid w:val="5CD171A1"/>
    <w:rsid w:val="5CDB6933"/>
    <w:rsid w:val="5CF97260"/>
    <w:rsid w:val="5CFA5026"/>
    <w:rsid w:val="5D0A5DEC"/>
    <w:rsid w:val="5D122473"/>
    <w:rsid w:val="5D1606A1"/>
    <w:rsid w:val="5D184C8A"/>
    <w:rsid w:val="5D1B400B"/>
    <w:rsid w:val="5D1C1E62"/>
    <w:rsid w:val="5D2518DC"/>
    <w:rsid w:val="5D360B4F"/>
    <w:rsid w:val="5D3F2603"/>
    <w:rsid w:val="5D404D63"/>
    <w:rsid w:val="5D427127"/>
    <w:rsid w:val="5D777F9E"/>
    <w:rsid w:val="5D831C68"/>
    <w:rsid w:val="5D836DA9"/>
    <w:rsid w:val="5D8E4B34"/>
    <w:rsid w:val="5D8F0D5D"/>
    <w:rsid w:val="5D90409E"/>
    <w:rsid w:val="5DAB4794"/>
    <w:rsid w:val="5DAB4CA1"/>
    <w:rsid w:val="5DB41DD8"/>
    <w:rsid w:val="5DB979CC"/>
    <w:rsid w:val="5DC45B23"/>
    <w:rsid w:val="5DCA2783"/>
    <w:rsid w:val="5DCB4DE8"/>
    <w:rsid w:val="5DD567F0"/>
    <w:rsid w:val="5DDA07FA"/>
    <w:rsid w:val="5DDC27F7"/>
    <w:rsid w:val="5DE7324B"/>
    <w:rsid w:val="5DEB0D7A"/>
    <w:rsid w:val="5E024B47"/>
    <w:rsid w:val="5E0A75BB"/>
    <w:rsid w:val="5E0F698F"/>
    <w:rsid w:val="5E245669"/>
    <w:rsid w:val="5E292900"/>
    <w:rsid w:val="5E3724D7"/>
    <w:rsid w:val="5E3C31E4"/>
    <w:rsid w:val="5E3D44DC"/>
    <w:rsid w:val="5E464104"/>
    <w:rsid w:val="5E4C53F0"/>
    <w:rsid w:val="5E56672C"/>
    <w:rsid w:val="5E5B763D"/>
    <w:rsid w:val="5E6B5ED1"/>
    <w:rsid w:val="5E6F2A6B"/>
    <w:rsid w:val="5E776881"/>
    <w:rsid w:val="5E8E4B8F"/>
    <w:rsid w:val="5E8F1104"/>
    <w:rsid w:val="5E980274"/>
    <w:rsid w:val="5EAC768E"/>
    <w:rsid w:val="5ED61406"/>
    <w:rsid w:val="5ED7166C"/>
    <w:rsid w:val="5EDA1103"/>
    <w:rsid w:val="5EE049E0"/>
    <w:rsid w:val="5EF0478D"/>
    <w:rsid w:val="5EF34C8B"/>
    <w:rsid w:val="5F041DA2"/>
    <w:rsid w:val="5F21562D"/>
    <w:rsid w:val="5F227A09"/>
    <w:rsid w:val="5F237819"/>
    <w:rsid w:val="5F3A1D07"/>
    <w:rsid w:val="5F407A58"/>
    <w:rsid w:val="5F543C01"/>
    <w:rsid w:val="5F570B27"/>
    <w:rsid w:val="5F583C33"/>
    <w:rsid w:val="5F5A37F3"/>
    <w:rsid w:val="5F69766D"/>
    <w:rsid w:val="5F7E1CF2"/>
    <w:rsid w:val="5F917696"/>
    <w:rsid w:val="5FA34E57"/>
    <w:rsid w:val="5FA43FF0"/>
    <w:rsid w:val="5FD95E76"/>
    <w:rsid w:val="5FDA5E05"/>
    <w:rsid w:val="600B25A0"/>
    <w:rsid w:val="60151503"/>
    <w:rsid w:val="601D17D7"/>
    <w:rsid w:val="602E7488"/>
    <w:rsid w:val="60412B3A"/>
    <w:rsid w:val="6055792A"/>
    <w:rsid w:val="605738FF"/>
    <w:rsid w:val="605D439D"/>
    <w:rsid w:val="60894299"/>
    <w:rsid w:val="608A3693"/>
    <w:rsid w:val="609704F8"/>
    <w:rsid w:val="60CD73ED"/>
    <w:rsid w:val="60CE7D29"/>
    <w:rsid w:val="60D10175"/>
    <w:rsid w:val="60ED7804"/>
    <w:rsid w:val="61050137"/>
    <w:rsid w:val="61125838"/>
    <w:rsid w:val="61182C1B"/>
    <w:rsid w:val="61235153"/>
    <w:rsid w:val="612D1A01"/>
    <w:rsid w:val="61320F46"/>
    <w:rsid w:val="6143558C"/>
    <w:rsid w:val="614C7E89"/>
    <w:rsid w:val="614E54A6"/>
    <w:rsid w:val="615C64F0"/>
    <w:rsid w:val="61622D38"/>
    <w:rsid w:val="61660BC3"/>
    <w:rsid w:val="616B5F1A"/>
    <w:rsid w:val="617B7EB9"/>
    <w:rsid w:val="61B145BB"/>
    <w:rsid w:val="61B23DE9"/>
    <w:rsid w:val="61C84454"/>
    <w:rsid w:val="61DB1610"/>
    <w:rsid w:val="61F20390"/>
    <w:rsid w:val="61F571E7"/>
    <w:rsid w:val="620A1145"/>
    <w:rsid w:val="622170E2"/>
    <w:rsid w:val="62281D17"/>
    <w:rsid w:val="623121E5"/>
    <w:rsid w:val="628714A9"/>
    <w:rsid w:val="629710C7"/>
    <w:rsid w:val="629C2F47"/>
    <w:rsid w:val="62A10C45"/>
    <w:rsid w:val="62A729E5"/>
    <w:rsid w:val="62C60682"/>
    <w:rsid w:val="62C8674F"/>
    <w:rsid w:val="62D1456D"/>
    <w:rsid w:val="630403DF"/>
    <w:rsid w:val="63136B98"/>
    <w:rsid w:val="63157F6F"/>
    <w:rsid w:val="631A483F"/>
    <w:rsid w:val="631D4757"/>
    <w:rsid w:val="633015FE"/>
    <w:rsid w:val="634A6A50"/>
    <w:rsid w:val="634C7E5F"/>
    <w:rsid w:val="636B76AF"/>
    <w:rsid w:val="63741200"/>
    <w:rsid w:val="63772B51"/>
    <w:rsid w:val="63776E3D"/>
    <w:rsid w:val="637C3A74"/>
    <w:rsid w:val="639C3BC6"/>
    <w:rsid w:val="63A66EAD"/>
    <w:rsid w:val="63B92EFD"/>
    <w:rsid w:val="63BD3283"/>
    <w:rsid w:val="63CC0E0B"/>
    <w:rsid w:val="63ED24EA"/>
    <w:rsid w:val="63EF6932"/>
    <w:rsid w:val="63F25E8E"/>
    <w:rsid w:val="63F304EF"/>
    <w:rsid w:val="63F87767"/>
    <w:rsid w:val="641C1484"/>
    <w:rsid w:val="64214096"/>
    <w:rsid w:val="643271DB"/>
    <w:rsid w:val="643B06F8"/>
    <w:rsid w:val="643C775A"/>
    <w:rsid w:val="643F6300"/>
    <w:rsid w:val="64402EFF"/>
    <w:rsid w:val="644B7AD7"/>
    <w:rsid w:val="645231CF"/>
    <w:rsid w:val="64523DED"/>
    <w:rsid w:val="64536DDC"/>
    <w:rsid w:val="645D7858"/>
    <w:rsid w:val="64851B7E"/>
    <w:rsid w:val="648D58EF"/>
    <w:rsid w:val="649E388B"/>
    <w:rsid w:val="64A26FA6"/>
    <w:rsid w:val="64AC23E3"/>
    <w:rsid w:val="64B20D51"/>
    <w:rsid w:val="64BD73AF"/>
    <w:rsid w:val="64DA4AD4"/>
    <w:rsid w:val="64DC6950"/>
    <w:rsid w:val="64E33A1F"/>
    <w:rsid w:val="64F1188E"/>
    <w:rsid w:val="6506475D"/>
    <w:rsid w:val="650A763C"/>
    <w:rsid w:val="65294542"/>
    <w:rsid w:val="65377C3F"/>
    <w:rsid w:val="65461FD6"/>
    <w:rsid w:val="65494CED"/>
    <w:rsid w:val="65574D51"/>
    <w:rsid w:val="6564704E"/>
    <w:rsid w:val="656A1969"/>
    <w:rsid w:val="656C44B5"/>
    <w:rsid w:val="658F4763"/>
    <w:rsid w:val="65A3376C"/>
    <w:rsid w:val="65A806B2"/>
    <w:rsid w:val="65A8407E"/>
    <w:rsid w:val="65B018E0"/>
    <w:rsid w:val="65B749B6"/>
    <w:rsid w:val="65BA408E"/>
    <w:rsid w:val="65BC1778"/>
    <w:rsid w:val="65C630DF"/>
    <w:rsid w:val="65E61C2C"/>
    <w:rsid w:val="65ED6D54"/>
    <w:rsid w:val="65F043D9"/>
    <w:rsid w:val="660F1374"/>
    <w:rsid w:val="661204ED"/>
    <w:rsid w:val="6621792C"/>
    <w:rsid w:val="663060D4"/>
    <w:rsid w:val="66306D25"/>
    <w:rsid w:val="663679C3"/>
    <w:rsid w:val="663C46B2"/>
    <w:rsid w:val="664C410C"/>
    <w:rsid w:val="66531B6A"/>
    <w:rsid w:val="665E37A9"/>
    <w:rsid w:val="666138FC"/>
    <w:rsid w:val="666C7F22"/>
    <w:rsid w:val="66706E7E"/>
    <w:rsid w:val="66715F0F"/>
    <w:rsid w:val="667E7A74"/>
    <w:rsid w:val="66864A83"/>
    <w:rsid w:val="66A81EF6"/>
    <w:rsid w:val="66AC29FF"/>
    <w:rsid w:val="66B260D0"/>
    <w:rsid w:val="66BF6F2A"/>
    <w:rsid w:val="66C75D58"/>
    <w:rsid w:val="66CC358A"/>
    <w:rsid w:val="66D97E58"/>
    <w:rsid w:val="66DB2D87"/>
    <w:rsid w:val="66DB312C"/>
    <w:rsid w:val="66EF67EE"/>
    <w:rsid w:val="6701769C"/>
    <w:rsid w:val="670605EF"/>
    <w:rsid w:val="670A5D4A"/>
    <w:rsid w:val="67291914"/>
    <w:rsid w:val="67317B55"/>
    <w:rsid w:val="67405B77"/>
    <w:rsid w:val="67475BAF"/>
    <w:rsid w:val="675D66DC"/>
    <w:rsid w:val="67641B16"/>
    <w:rsid w:val="67712FAB"/>
    <w:rsid w:val="67782902"/>
    <w:rsid w:val="67910EE9"/>
    <w:rsid w:val="67A47339"/>
    <w:rsid w:val="67A5011E"/>
    <w:rsid w:val="67AC7445"/>
    <w:rsid w:val="67AF2366"/>
    <w:rsid w:val="67BA098C"/>
    <w:rsid w:val="67C76CC9"/>
    <w:rsid w:val="67E83C33"/>
    <w:rsid w:val="67E845B7"/>
    <w:rsid w:val="67EA68C3"/>
    <w:rsid w:val="67ED32D2"/>
    <w:rsid w:val="67F14489"/>
    <w:rsid w:val="68042444"/>
    <w:rsid w:val="68052DB9"/>
    <w:rsid w:val="68142F37"/>
    <w:rsid w:val="682A61EB"/>
    <w:rsid w:val="683B0E47"/>
    <w:rsid w:val="683E72F1"/>
    <w:rsid w:val="684F6A74"/>
    <w:rsid w:val="6863237D"/>
    <w:rsid w:val="68742BB5"/>
    <w:rsid w:val="687B0657"/>
    <w:rsid w:val="689D2FEA"/>
    <w:rsid w:val="68B121FB"/>
    <w:rsid w:val="68B8627B"/>
    <w:rsid w:val="68E64C83"/>
    <w:rsid w:val="68F121D1"/>
    <w:rsid w:val="68FA79C0"/>
    <w:rsid w:val="68FD5E18"/>
    <w:rsid w:val="690D1B0E"/>
    <w:rsid w:val="690D1D15"/>
    <w:rsid w:val="69114DA9"/>
    <w:rsid w:val="691B7E4E"/>
    <w:rsid w:val="691D30EE"/>
    <w:rsid w:val="6920785D"/>
    <w:rsid w:val="6929422B"/>
    <w:rsid w:val="6960608F"/>
    <w:rsid w:val="697216EE"/>
    <w:rsid w:val="6973500C"/>
    <w:rsid w:val="697845AE"/>
    <w:rsid w:val="69883497"/>
    <w:rsid w:val="698D7473"/>
    <w:rsid w:val="69941EAE"/>
    <w:rsid w:val="69971021"/>
    <w:rsid w:val="699B5808"/>
    <w:rsid w:val="69AF6E7E"/>
    <w:rsid w:val="69D602FC"/>
    <w:rsid w:val="69E901DE"/>
    <w:rsid w:val="69F1583B"/>
    <w:rsid w:val="69F31D0F"/>
    <w:rsid w:val="69F47D7D"/>
    <w:rsid w:val="69FB4529"/>
    <w:rsid w:val="6A13298C"/>
    <w:rsid w:val="6A1377F2"/>
    <w:rsid w:val="6A264912"/>
    <w:rsid w:val="6A367209"/>
    <w:rsid w:val="6A3F47E1"/>
    <w:rsid w:val="6A85351E"/>
    <w:rsid w:val="6A864891"/>
    <w:rsid w:val="6A883526"/>
    <w:rsid w:val="6A8C4083"/>
    <w:rsid w:val="6A9023A6"/>
    <w:rsid w:val="6A9A0144"/>
    <w:rsid w:val="6AA4650D"/>
    <w:rsid w:val="6AB65A53"/>
    <w:rsid w:val="6AB8169D"/>
    <w:rsid w:val="6ACA714D"/>
    <w:rsid w:val="6ACB21B5"/>
    <w:rsid w:val="6ACE33DE"/>
    <w:rsid w:val="6AE66F4F"/>
    <w:rsid w:val="6AFD7F2C"/>
    <w:rsid w:val="6B0233AF"/>
    <w:rsid w:val="6B0936CA"/>
    <w:rsid w:val="6B0A6CBA"/>
    <w:rsid w:val="6B1821FF"/>
    <w:rsid w:val="6B1857B5"/>
    <w:rsid w:val="6B1D271A"/>
    <w:rsid w:val="6B1F68CB"/>
    <w:rsid w:val="6B284CB2"/>
    <w:rsid w:val="6B4862E9"/>
    <w:rsid w:val="6B5052F9"/>
    <w:rsid w:val="6B6123F4"/>
    <w:rsid w:val="6B66443A"/>
    <w:rsid w:val="6B673CB7"/>
    <w:rsid w:val="6B6F4E88"/>
    <w:rsid w:val="6B7B50C7"/>
    <w:rsid w:val="6B8814CF"/>
    <w:rsid w:val="6B966D3D"/>
    <w:rsid w:val="6BA63E1B"/>
    <w:rsid w:val="6BB80AA0"/>
    <w:rsid w:val="6BD34828"/>
    <w:rsid w:val="6BE33E3A"/>
    <w:rsid w:val="6BEC2D46"/>
    <w:rsid w:val="6BF21D1F"/>
    <w:rsid w:val="6BF91B98"/>
    <w:rsid w:val="6C001145"/>
    <w:rsid w:val="6C0478AC"/>
    <w:rsid w:val="6C0B1C9E"/>
    <w:rsid w:val="6C19022B"/>
    <w:rsid w:val="6C1B56A8"/>
    <w:rsid w:val="6C2468B8"/>
    <w:rsid w:val="6C292C34"/>
    <w:rsid w:val="6C624998"/>
    <w:rsid w:val="6C642D9E"/>
    <w:rsid w:val="6C6638F9"/>
    <w:rsid w:val="6C6828AE"/>
    <w:rsid w:val="6C6D6F43"/>
    <w:rsid w:val="6C712EB5"/>
    <w:rsid w:val="6C77696B"/>
    <w:rsid w:val="6C7B218D"/>
    <w:rsid w:val="6C922E63"/>
    <w:rsid w:val="6C987177"/>
    <w:rsid w:val="6C9B1173"/>
    <w:rsid w:val="6CAC5171"/>
    <w:rsid w:val="6CB676FD"/>
    <w:rsid w:val="6CC61B62"/>
    <w:rsid w:val="6CE00EF5"/>
    <w:rsid w:val="6CE41560"/>
    <w:rsid w:val="6CFB4B00"/>
    <w:rsid w:val="6D1325F5"/>
    <w:rsid w:val="6D3710F6"/>
    <w:rsid w:val="6D3A17F9"/>
    <w:rsid w:val="6D442B43"/>
    <w:rsid w:val="6D55044A"/>
    <w:rsid w:val="6D5B273E"/>
    <w:rsid w:val="6D802ABD"/>
    <w:rsid w:val="6D8978EA"/>
    <w:rsid w:val="6D907EA9"/>
    <w:rsid w:val="6D983B48"/>
    <w:rsid w:val="6DA005B6"/>
    <w:rsid w:val="6DA26F27"/>
    <w:rsid w:val="6DBD08CC"/>
    <w:rsid w:val="6DCA10AC"/>
    <w:rsid w:val="6DD64D08"/>
    <w:rsid w:val="6DD65145"/>
    <w:rsid w:val="6DE10855"/>
    <w:rsid w:val="6DE1396B"/>
    <w:rsid w:val="6DE90133"/>
    <w:rsid w:val="6DF61F0C"/>
    <w:rsid w:val="6E0A0BFC"/>
    <w:rsid w:val="6E0C467C"/>
    <w:rsid w:val="6E10028F"/>
    <w:rsid w:val="6E1747D3"/>
    <w:rsid w:val="6E1A4733"/>
    <w:rsid w:val="6E2809F2"/>
    <w:rsid w:val="6E294E88"/>
    <w:rsid w:val="6E2E0520"/>
    <w:rsid w:val="6E2E37D1"/>
    <w:rsid w:val="6E450417"/>
    <w:rsid w:val="6E4C423F"/>
    <w:rsid w:val="6E594B5E"/>
    <w:rsid w:val="6E5C0AFF"/>
    <w:rsid w:val="6E68099C"/>
    <w:rsid w:val="6E6E1600"/>
    <w:rsid w:val="6E747237"/>
    <w:rsid w:val="6E7C46B2"/>
    <w:rsid w:val="6E8073C6"/>
    <w:rsid w:val="6E8327E6"/>
    <w:rsid w:val="6E951126"/>
    <w:rsid w:val="6EBB4BE1"/>
    <w:rsid w:val="6EC24D52"/>
    <w:rsid w:val="6EC56B0C"/>
    <w:rsid w:val="6ECC354C"/>
    <w:rsid w:val="6EDA6F6E"/>
    <w:rsid w:val="6EF535FE"/>
    <w:rsid w:val="6EFA1486"/>
    <w:rsid w:val="6F0D2C25"/>
    <w:rsid w:val="6F1E0916"/>
    <w:rsid w:val="6F25691D"/>
    <w:rsid w:val="6F321670"/>
    <w:rsid w:val="6F42584F"/>
    <w:rsid w:val="6F7747D3"/>
    <w:rsid w:val="6F7D0F60"/>
    <w:rsid w:val="6F8D07B8"/>
    <w:rsid w:val="6F8E662C"/>
    <w:rsid w:val="6FA24BE6"/>
    <w:rsid w:val="6FA546EB"/>
    <w:rsid w:val="6FB01DAE"/>
    <w:rsid w:val="6FB3107E"/>
    <w:rsid w:val="6FB44797"/>
    <w:rsid w:val="6FBB50B9"/>
    <w:rsid w:val="6FC4284A"/>
    <w:rsid w:val="6FCE308E"/>
    <w:rsid w:val="6FCF7090"/>
    <w:rsid w:val="6FD44631"/>
    <w:rsid w:val="6FD67A15"/>
    <w:rsid w:val="6FE12BBC"/>
    <w:rsid w:val="6FE23B8A"/>
    <w:rsid w:val="6FE3005A"/>
    <w:rsid w:val="6FFF63E6"/>
    <w:rsid w:val="701F7C77"/>
    <w:rsid w:val="70274C3A"/>
    <w:rsid w:val="702A7C79"/>
    <w:rsid w:val="703E4257"/>
    <w:rsid w:val="70417CD9"/>
    <w:rsid w:val="70443D1C"/>
    <w:rsid w:val="704B597D"/>
    <w:rsid w:val="704D5EB1"/>
    <w:rsid w:val="708E7B6E"/>
    <w:rsid w:val="7092169C"/>
    <w:rsid w:val="70954CFE"/>
    <w:rsid w:val="709A719E"/>
    <w:rsid w:val="70AF25EE"/>
    <w:rsid w:val="70C52487"/>
    <w:rsid w:val="70C667CD"/>
    <w:rsid w:val="70F23BB8"/>
    <w:rsid w:val="70FA3FFB"/>
    <w:rsid w:val="71090B17"/>
    <w:rsid w:val="710F1CA8"/>
    <w:rsid w:val="7111080C"/>
    <w:rsid w:val="71136B50"/>
    <w:rsid w:val="71165301"/>
    <w:rsid w:val="711A6F21"/>
    <w:rsid w:val="711F04D0"/>
    <w:rsid w:val="71276D33"/>
    <w:rsid w:val="712C33E1"/>
    <w:rsid w:val="71672302"/>
    <w:rsid w:val="716E04AB"/>
    <w:rsid w:val="71720F7C"/>
    <w:rsid w:val="71803CCB"/>
    <w:rsid w:val="71873443"/>
    <w:rsid w:val="7187790D"/>
    <w:rsid w:val="71D13F1E"/>
    <w:rsid w:val="71D46752"/>
    <w:rsid w:val="71DC103B"/>
    <w:rsid w:val="71EA1773"/>
    <w:rsid w:val="71F46CD6"/>
    <w:rsid w:val="720327AC"/>
    <w:rsid w:val="720C0CDD"/>
    <w:rsid w:val="722459EE"/>
    <w:rsid w:val="722C087F"/>
    <w:rsid w:val="7230205C"/>
    <w:rsid w:val="724073C3"/>
    <w:rsid w:val="72420741"/>
    <w:rsid w:val="72432669"/>
    <w:rsid w:val="72477947"/>
    <w:rsid w:val="726008D9"/>
    <w:rsid w:val="72672031"/>
    <w:rsid w:val="72767BFF"/>
    <w:rsid w:val="72791C67"/>
    <w:rsid w:val="727A59BA"/>
    <w:rsid w:val="727A784F"/>
    <w:rsid w:val="7280442E"/>
    <w:rsid w:val="728B04D4"/>
    <w:rsid w:val="72A36917"/>
    <w:rsid w:val="72A420F1"/>
    <w:rsid w:val="72A47A3D"/>
    <w:rsid w:val="72A7195F"/>
    <w:rsid w:val="72B11F06"/>
    <w:rsid w:val="72B54D4D"/>
    <w:rsid w:val="72BE1BFE"/>
    <w:rsid w:val="72C53596"/>
    <w:rsid w:val="72CD5770"/>
    <w:rsid w:val="72CF44A1"/>
    <w:rsid w:val="72E40F12"/>
    <w:rsid w:val="72E9366C"/>
    <w:rsid w:val="72EA2A66"/>
    <w:rsid w:val="72FB1843"/>
    <w:rsid w:val="72FC0A9B"/>
    <w:rsid w:val="72FF134A"/>
    <w:rsid w:val="73015BEB"/>
    <w:rsid w:val="73017181"/>
    <w:rsid w:val="7304731A"/>
    <w:rsid w:val="730863B9"/>
    <w:rsid w:val="730F4349"/>
    <w:rsid w:val="7317228C"/>
    <w:rsid w:val="73181D72"/>
    <w:rsid w:val="732D287E"/>
    <w:rsid w:val="73410F6B"/>
    <w:rsid w:val="73443E37"/>
    <w:rsid w:val="73497DC4"/>
    <w:rsid w:val="7375362F"/>
    <w:rsid w:val="73781D64"/>
    <w:rsid w:val="738301B1"/>
    <w:rsid w:val="7385555D"/>
    <w:rsid w:val="73864146"/>
    <w:rsid w:val="7388424E"/>
    <w:rsid w:val="738B69B4"/>
    <w:rsid w:val="738F60E2"/>
    <w:rsid w:val="73986ADC"/>
    <w:rsid w:val="73AA77A9"/>
    <w:rsid w:val="73BA56D9"/>
    <w:rsid w:val="73CD2C3B"/>
    <w:rsid w:val="73D067C0"/>
    <w:rsid w:val="73D621E4"/>
    <w:rsid w:val="73F86095"/>
    <w:rsid w:val="74014698"/>
    <w:rsid w:val="7402539D"/>
    <w:rsid w:val="74384D0B"/>
    <w:rsid w:val="7440264D"/>
    <w:rsid w:val="744165AB"/>
    <w:rsid w:val="745B70AE"/>
    <w:rsid w:val="745D2734"/>
    <w:rsid w:val="74675C3F"/>
    <w:rsid w:val="749A4BE6"/>
    <w:rsid w:val="74AA1C1D"/>
    <w:rsid w:val="74B243E0"/>
    <w:rsid w:val="74B3451B"/>
    <w:rsid w:val="74B41D7E"/>
    <w:rsid w:val="74B731EE"/>
    <w:rsid w:val="74BD10D4"/>
    <w:rsid w:val="74BE2361"/>
    <w:rsid w:val="74BF1354"/>
    <w:rsid w:val="74C55FBC"/>
    <w:rsid w:val="74D10DBF"/>
    <w:rsid w:val="74D62E44"/>
    <w:rsid w:val="74DE694F"/>
    <w:rsid w:val="74DF07DA"/>
    <w:rsid w:val="74FC344B"/>
    <w:rsid w:val="750511D6"/>
    <w:rsid w:val="75092C29"/>
    <w:rsid w:val="75113310"/>
    <w:rsid w:val="752A1A10"/>
    <w:rsid w:val="75377E0C"/>
    <w:rsid w:val="754226FA"/>
    <w:rsid w:val="75446620"/>
    <w:rsid w:val="754C28FC"/>
    <w:rsid w:val="75512B67"/>
    <w:rsid w:val="75667241"/>
    <w:rsid w:val="75780DB3"/>
    <w:rsid w:val="757D59B9"/>
    <w:rsid w:val="75957212"/>
    <w:rsid w:val="759A6212"/>
    <w:rsid w:val="75A77BA5"/>
    <w:rsid w:val="75AA5B7F"/>
    <w:rsid w:val="75BF0A12"/>
    <w:rsid w:val="75C67FFC"/>
    <w:rsid w:val="75D5297E"/>
    <w:rsid w:val="75DB755C"/>
    <w:rsid w:val="75DD576F"/>
    <w:rsid w:val="75E97ACD"/>
    <w:rsid w:val="760C36E9"/>
    <w:rsid w:val="761600B3"/>
    <w:rsid w:val="7617417E"/>
    <w:rsid w:val="761754D7"/>
    <w:rsid w:val="762728F2"/>
    <w:rsid w:val="762E068F"/>
    <w:rsid w:val="76365B16"/>
    <w:rsid w:val="767D14A5"/>
    <w:rsid w:val="76823D36"/>
    <w:rsid w:val="76A16DC3"/>
    <w:rsid w:val="76B27790"/>
    <w:rsid w:val="76DB5329"/>
    <w:rsid w:val="76DC1DE4"/>
    <w:rsid w:val="76DF1258"/>
    <w:rsid w:val="76E65BD9"/>
    <w:rsid w:val="76F00678"/>
    <w:rsid w:val="76FD3549"/>
    <w:rsid w:val="76FF0CAB"/>
    <w:rsid w:val="77000835"/>
    <w:rsid w:val="770C69E3"/>
    <w:rsid w:val="77283FBE"/>
    <w:rsid w:val="772D2C10"/>
    <w:rsid w:val="77342795"/>
    <w:rsid w:val="77351C64"/>
    <w:rsid w:val="773C4EB9"/>
    <w:rsid w:val="77476067"/>
    <w:rsid w:val="774B641A"/>
    <w:rsid w:val="7760533B"/>
    <w:rsid w:val="776B0234"/>
    <w:rsid w:val="776F3EED"/>
    <w:rsid w:val="77A9731C"/>
    <w:rsid w:val="77AC736D"/>
    <w:rsid w:val="77D66DF1"/>
    <w:rsid w:val="77F229F7"/>
    <w:rsid w:val="77F2677F"/>
    <w:rsid w:val="77F52DDC"/>
    <w:rsid w:val="77F552AB"/>
    <w:rsid w:val="78044AD5"/>
    <w:rsid w:val="78056DF4"/>
    <w:rsid w:val="78083D30"/>
    <w:rsid w:val="7808544A"/>
    <w:rsid w:val="781D5004"/>
    <w:rsid w:val="7826335B"/>
    <w:rsid w:val="78323B0C"/>
    <w:rsid w:val="78380B99"/>
    <w:rsid w:val="783C7912"/>
    <w:rsid w:val="783F79A6"/>
    <w:rsid w:val="78444376"/>
    <w:rsid w:val="784743D7"/>
    <w:rsid w:val="785E5B83"/>
    <w:rsid w:val="785F33C7"/>
    <w:rsid w:val="78706B2B"/>
    <w:rsid w:val="78A30456"/>
    <w:rsid w:val="78AE3285"/>
    <w:rsid w:val="78CB45AC"/>
    <w:rsid w:val="78E07F99"/>
    <w:rsid w:val="78E3317A"/>
    <w:rsid w:val="78F94D8B"/>
    <w:rsid w:val="790D3D40"/>
    <w:rsid w:val="7927049A"/>
    <w:rsid w:val="793220AA"/>
    <w:rsid w:val="7933776B"/>
    <w:rsid w:val="796412FE"/>
    <w:rsid w:val="796A572A"/>
    <w:rsid w:val="79934032"/>
    <w:rsid w:val="79A0228A"/>
    <w:rsid w:val="79A31896"/>
    <w:rsid w:val="79BA2250"/>
    <w:rsid w:val="79C52F0B"/>
    <w:rsid w:val="79EE746C"/>
    <w:rsid w:val="7A032867"/>
    <w:rsid w:val="7A053584"/>
    <w:rsid w:val="7A074803"/>
    <w:rsid w:val="7A076836"/>
    <w:rsid w:val="7A253BA6"/>
    <w:rsid w:val="7A2D633D"/>
    <w:rsid w:val="7A2E6ABF"/>
    <w:rsid w:val="7A34761D"/>
    <w:rsid w:val="7A3F47F8"/>
    <w:rsid w:val="7A3F5B6D"/>
    <w:rsid w:val="7A410528"/>
    <w:rsid w:val="7A551305"/>
    <w:rsid w:val="7A7F5FBA"/>
    <w:rsid w:val="7A8252E6"/>
    <w:rsid w:val="7A884552"/>
    <w:rsid w:val="7A8E5ADB"/>
    <w:rsid w:val="7AA65F02"/>
    <w:rsid w:val="7AAA773A"/>
    <w:rsid w:val="7AB10019"/>
    <w:rsid w:val="7AB61BCF"/>
    <w:rsid w:val="7AB850BA"/>
    <w:rsid w:val="7AC07C14"/>
    <w:rsid w:val="7ACC4039"/>
    <w:rsid w:val="7ACD26EC"/>
    <w:rsid w:val="7AE56E86"/>
    <w:rsid w:val="7AEE5C5F"/>
    <w:rsid w:val="7AEE78ED"/>
    <w:rsid w:val="7B0806F1"/>
    <w:rsid w:val="7B0B2174"/>
    <w:rsid w:val="7B0B2B5B"/>
    <w:rsid w:val="7B124579"/>
    <w:rsid w:val="7B1E3C6C"/>
    <w:rsid w:val="7B1E6A81"/>
    <w:rsid w:val="7B39284F"/>
    <w:rsid w:val="7B3A1CA4"/>
    <w:rsid w:val="7B477AFC"/>
    <w:rsid w:val="7B4B62A9"/>
    <w:rsid w:val="7B6871F1"/>
    <w:rsid w:val="7B6C4C23"/>
    <w:rsid w:val="7B703A64"/>
    <w:rsid w:val="7B8637EC"/>
    <w:rsid w:val="7B956C10"/>
    <w:rsid w:val="7B960AEA"/>
    <w:rsid w:val="7B97340B"/>
    <w:rsid w:val="7B9D6EE7"/>
    <w:rsid w:val="7BAC1D89"/>
    <w:rsid w:val="7BBB01AC"/>
    <w:rsid w:val="7BBF3030"/>
    <w:rsid w:val="7BC067ED"/>
    <w:rsid w:val="7BCA1E91"/>
    <w:rsid w:val="7BD30BDD"/>
    <w:rsid w:val="7BE26000"/>
    <w:rsid w:val="7BE845E6"/>
    <w:rsid w:val="7C0C7BFD"/>
    <w:rsid w:val="7C0D02F1"/>
    <w:rsid w:val="7C183D08"/>
    <w:rsid w:val="7C243EDD"/>
    <w:rsid w:val="7C246D58"/>
    <w:rsid w:val="7C350BAA"/>
    <w:rsid w:val="7C361334"/>
    <w:rsid w:val="7C38262C"/>
    <w:rsid w:val="7C434979"/>
    <w:rsid w:val="7C4378F8"/>
    <w:rsid w:val="7C48700B"/>
    <w:rsid w:val="7C5313CD"/>
    <w:rsid w:val="7C597927"/>
    <w:rsid w:val="7C7C7212"/>
    <w:rsid w:val="7C800C0A"/>
    <w:rsid w:val="7C83546D"/>
    <w:rsid w:val="7CA83FB7"/>
    <w:rsid w:val="7CBF1A4C"/>
    <w:rsid w:val="7CD67D3D"/>
    <w:rsid w:val="7CE922F1"/>
    <w:rsid w:val="7CF30188"/>
    <w:rsid w:val="7D0103A1"/>
    <w:rsid w:val="7D010D14"/>
    <w:rsid w:val="7D043336"/>
    <w:rsid w:val="7D1411B9"/>
    <w:rsid w:val="7D1C580D"/>
    <w:rsid w:val="7D1D0C30"/>
    <w:rsid w:val="7D2C23B7"/>
    <w:rsid w:val="7D3613D0"/>
    <w:rsid w:val="7D387A31"/>
    <w:rsid w:val="7D441E61"/>
    <w:rsid w:val="7D4A7508"/>
    <w:rsid w:val="7D4E1F5E"/>
    <w:rsid w:val="7D525A48"/>
    <w:rsid w:val="7D6E191A"/>
    <w:rsid w:val="7D7559D9"/>
    <w:rsid w:val="7D783BF2"/>
    <w:rsid w:val="7D7B480A"/>
    <w:rsid w:val="7D7D7023"/>
    <w:rsid w:val="7D803287"/>
    <w:rsid w:val="7D853EB8"/>
    <w:rsid w:val="7D88351F"/>
    <w:rsid w:val="7D90222A"/>
    <w:rsid w:val="7D9514F5"/>
    <w:rsid w:val="7D9B0E97"/>
    <w:rsid w:val="7DB917A7"/>
    <w:rsid w:val="7DC83DBF"/>
    <w:rsid w:val="7DC94CAB"/>
    <w:rsid w:val="7DD666F8"/>
    <w:rsid w:val="7DD67E09"/>
    <w:rsid w:val="7DDA3E75"/>
    <w:rsid w:val="7DE441DD"/>
    <w:rsid w:val="7DE9675E"/>
    <w:rsid w:val="7DEA0021"/>
    <w:rsid w:val="7DED3E5E"/>
    <w:rsid w:val="7DF45968"/>
    <w:rsid w:val="7E045341"/>
    <w:rsid w:val="7E195ADE"/>
    <w:rsid w:val="7E2146C9"/>
    <w:rsid w:val="7E216935"/>
    <w:rsid w:val="7E321AE8"/>
    <w:rsid w:val="7E34704C"/>
    <w:rsid w:val="7E37006E"/>
    <w:rsid w:val="7E3A6479"/>
    <w:rsid w:val="7E3D4F17"/>
    <w:rsid w:val="7E4C1173"/>
    <w:rsid w:val="7E515A72"/>
    <w:rsid w:val="7E516000"/>
    <w:rsid w:val="7E610B79"/>
    <w:rsid w:val="7E6B56CD"/>
    <w:rsid w:val="7E6D7780"/>
    <w:rsid w:val="7E711CAF"/>
    <w:rsid w:val="7E7226C3"/>
    <w:rsid w:val="7E816E28"/>
    <w:rsid w:val="7E891362"/>
    <w:rsid w:val="7E91166A"/>
    <w:rsid w:val="7E9619FB"/>
    <w:rsid w:val="7E9D0D8B"/>
    <w:rsid w:val="7EA01829"/>
    <w:rsid w:val="7EA2773A"/>
    <w:rsid w:val="7EA7617C"/>
    <w:rsid w:val="7EB321C0"/>
    <w:rsid w:val="7EB468B5"/>
    <w:rsid w:val="7EC7207B"/>
    <w:rsid w:val="7ED1237B"/>
    <w:rsid w:val="7ED5507D"/>
    <w:rsid w:val="7EE759D4"/>
    <w:rsid w:val="7EEA3066"/>
    <w:rsid w:val="7EED6636"/>
    <w:rsid w:val="7F275369"/>
    <w:rsid w:val="7F3A569E"/>
    <w:rsid w:val="7F424CC0"/>
    <w:rsid w:val="7F4B1CB7"/>
    <w:rsid w:val="7F4C1D4F"/>
    <w:rsid w:val="7F571CB8"/>
    <w:rsid w:val="7F8B1489"/>
    <w:rsid w:val="7F936A46"/>
    <w:rsid w:val="7F960700"/>
    <w:rsid w:val="7F9D4FB1"/>
    <w:rsid w:val="7FA117E6"/>
    <w:rsid w:val="7FA518D9"/>
    <w:rsid w:val="7FBB556E"/>
    <w:rsid w:val="7FBD2A13"/>
    <w:rsid w:val="7FC361BB"/>
    <w:rsid w:val="7FC750A4"/>
    <w:rsid w:val="7FF61A47"/>
    <w:rsid w:val="7FF86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5">
    <w:name w:val="annotation text"/>
    <w:basedOn w:val="1"/>
    <w:uiPriority w:val="0"/>
    <w:pPr>
      <w:jc w:val="left"/>
    </w:pPr>
  </w:style>
  <w:style w:type="paragraph" w:styleId="6">
    <w:name w:val="footer"/>
    <w:basedOn w:val="1"/>
    <w:unhideWhenUsed/>
    <w:qFormat/>
    <w:uiPriority w:val="99"/>
    <w:pPr>
      <w:tabs>
        <w:tab w:val="center" w:pos="4153"/>
        <w:tab w:val="right" w:pos="8306"/>
      </w:tabs>
      <w:snapToGrid w:val="0"/>
      <w:jc w:val="left"/>
    </w:pPr>
    <w:rPr>
      <w:kern w:val="0"/>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0">
    <w:name w:val="ca-11"/>
    <w:qFormat/>
    <w:uiPriority w:val="0"/>
    <w:rPr>
      <w:rFonts w:hint="eastAsia" w:ascii="宋体" w:hAnsi="宋体" w:eastAsia="宋体"/>
      <w:sz w:val="24"/>
      <w:szCs w:val="24"/>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e72b428-3c6f-4b4b-8e6c-bb4df05d5ea3}"/>
        <w:style w:val=""/>
        <w:category>
          <w:name w:val="常规"/>
          <w:gallery w:val="placeholder"/>
        </w:category>
        <w:types>
          <w:type w:val="bbPlcHdr"/>
        </w:types>
        <w:behaviors>
          <w:behavior w:val="content"/>
        </w:behaviors>
        <w:description w:val=""/>
        <w:guid w:val="{4e72b428-3c6f-4b4b-8e6c-bb4df05d5ea3}"/>
      </w:docPartPr>
      <w:docPartBody>
        <w:p w14:paraId="4A746549">
          <w:r>
            <w:rPr>
              <w:color w:val="808080"/>
            </w:rPr>
            <w:t>单击此处输入文字。</w:t>
          </w:r>
        </w:p>
      </w:docPartBody>
    </w:docPart>
    <w:docPart>
      <w:docPartPr>
        <w:name w:val="{6d514b54-f7f2-4ec1-91fb-abfbc52407f5}"/>
        <w:style w:val=""/>
        <w:category>
          <w:name w:val="常规"/>
          <w:gallery w:val="placeholder"/>
        </w:category>
        <w:types>
          <w:type w:val="bbPlcHdr"/>
        </w:types>
        <w:behaviors>
          <w:behavior w:val="content"/>
        </w:behaviors>
        <w:description w:val=""/>
        <w:guid w:val="{6d514b54-f7f2-4ec1-91fb-abfbc52407f5}"/>
      </w:docPartPr>
      <w:docPartBody>
        <w:p w14:paraId="6E5BF061">
          <w:r>
            <w:rPr>
              <w:color w:val="808080"/>
            </w:rPr>
            <w:t>单击此处输入文字。</w:t>
          </w:r>
        </w:p>
      </w:docPartBody>
    </w:docPart>
    <w:docPart>
      <w:docPartPr>
        <w:name w:val="{a827700c-66a0-4b1b-89b2-511d0475d6b1}"/>
        <w:style w:val=""/>
        <w:category>
          <w:name w:val="常规"/>
          <w:gallery w:val="placeholder"/>
        </w:category>
        <w:types>
          <w:type w:val="bbPlcHdr"/>
        </w:types>
        <w:behaviors>
          <w:behavior w:val="content"/>
        </w:behaviors>
        <w:description w:val=""/>
        <w:guid w:val="{a827700c-66a0-4b1b-89b2-511d0475d6b1}"/>
      </w:docPartPr>
      <w:docPartBody>
        <w:p w14:paraId="0829EE02">
          <w:r>
            <w:rPr>
              <w:color w:val="808080"/>
            </w:rPr>
            <w:t>单击此处输入文字。</w:t>
          </w:r>
        </w:p>
      </w:docPartBody>
    </w:docPart>
    <w:docPart>
      <w:docPartPr>
        <w:name w:val="{e0bc727a-3bd8-4eda-a442-fbd548b7a080}"/>
        <w:style w:val=""/>
        <w:category>
          <w:name w:val="常规"/>
          <w:gallery w:val="placeholder"/>
        </w:category>
        <w:types>
          <w:type w:val="bbPlcHdr"/>
        </w:types>
        <w:behaviors>
          <w:behavior w:val="content"/>
        </w:behaviors>
        <w:description w:val=""/>
        <w:guid w:val="{e0bc727a-3bd8-4eda-a442-fbd548b7a080}"/>
      </w:docPartPr>
      <w:docPartBody>
        <w:p w14:paraId="5CD76DF2">
          <w:r>
            <w:rPr>
              <w:color w:val="808080"/>
            </w:rPr>
            <w:t>单击此处输入文字。</w:t>
          </w:r>
        </w:p>
      </w:docPartBody>
    </w:docPart>
    <w:docPart>
      <w:docPartPr>
        <w:name w:val="{b16d1bf3-0948-4f57-8520-30ed99fd87a5}"/>
        <w:style w:val=""/>
        <w:category>
          <w:name w:val="常规"/>
          <w:gallery w:val="placeholder"/>
        </w:category>
        <w:types>
          <w:type w:val="bbPlcHdr"/>
        </w:types>
        <w:behaviors>
          <w:behavior w:val="content"/>
        </w:behaviors>
        <w:description w:val=""/>
        <w:guid w:val="{b16d1bf3-0948-4f57-8520-30ed99fd87a5}"/>
      </w:docPartPr>
      <w:docPartBody>
        <w:p w14:paraId="1B52D380">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3087</Words>
  <Characters>3191</Characters>
  <Lines>0</Lines>
  <Paragraphs>0</Paragraphs>
  <TotalTime>0</TotalTime>
  <ScaleCrop>false</ScaleCrop>
  <LinksUpToDate>false</LinksUpToDate>
  <CharactersWithSpaces>4264</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2025-05-15T07:02:00Z</dcterms:created>
  <dc:creator>阳德志</dc:creator>
  <cp:lastModifiedBy>冷炽</cp:lastModifiedBy>
  <dcterms:modified xsi:type="dcterms:W3CDTF">2026-05-07T07:58:15Z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5E9E460A23014CA6BC5F6B1FBB395126</vt:lpwstr>
  </property>
  <property fmtid="{D5CDD505-2E9C-101B-9397-08002B2CF9AE}" pid="4" name="KSOTemplateDocerSaveRecord">
    <vt:lpwstr>eyJoZGlkIjoiYTc1MDNhNDFmZDVmMGU1NjE5NTFjZGVmYjM4YjFlODQiLCJ1c2VySWQiOiIxNTE2ODkwNDU2In0=</vt:lpwstr>
  </property>
</Properties>
</file>