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三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亚供电局2026年理疗室理疗师健康服务公开采购报价表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6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"/>
        <w:gridCol w:w="1170"/>
        <w:gridCol w:w="3135"/>
        <w:gridCol w:w="495"/>
        <w:gridCol w:w="435"/>
        <w:gridCol w:w="720"/>
        <w:gridCol w:w="810"/>
        <w:gridCol w:w="1095"/>
        <w:gridCol w:w="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31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4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最快交付/履行日期</w:t>
            </w:r>
          </w:p>
        </w:tc>
        <w:tc>
          <w:tcPr>
            <w:tcW w:w="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三亚供电局2026年理疗室公开采购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1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.①中华人民共和国境内注册合法运作的法人或其他组织：具有独立承担民事责任的能力、独立承担招标项目的能力和独立履行合同的能力，必须具备有效期内的营业执照、法人身份证复印件（正反两面）。（所有材料须加盖单位公章）②个体户：理疗师身份证复印件、理疗师中医类别的《医师资格证书》及《医师执业证书》，在医疗、预防、保健机构中执业满三年相关证明材料（以上所有材料签名+手印）2.服务项目：投标人提供推拿、艾灸、拔罐、刮痧等中医理疗服务。3.服务方式：投标人按照甲方规定的时间提供理疗服务，时间为服务期内每周18:00-21:00（不含国家法定节假日），每小时至少需接待2位预约。4.报价方式：详见《三亚供电局2026年理疗室理疗师健康服务公开采购报价表》，须加盖单位公章或个人签名手印。5.结算方式：按月结算，每个月根据服务内容按实际情况开具发票据实支付。6.服务地点：海南省三亚市迎宾路360号三亚供电局。7.其他：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本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要求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未尽事宜，由双方另行协商。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4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发出成交通知书后12个月内</w:t>
            </w:r>
          </w:p>
        </w:tc>
        <w:tc>
          <w:tcPr>
            <w:tcW w:w="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3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含税合计</w:t>
            </w:r>
          </w:p>
        </w:tc>
        <w:tc>
          <w:tcPr>
            <w:tcW w:w="31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3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1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说明：上述税率必须符合国家规定。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（填写说明：报价单位须回复交付、履约承诺是否满足要求）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03C28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2356AC"/>
    <w:rsid w:val="1279373C"/>
    <w:rsid w:val="12933BDD"/>
    <w:rsid w:val="12C36177"/>
    <w:rsid w:val="12F756AE"/>
    <w:rsid w:val="134532DF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66370D"/>
    <w:rsid w:val="18792D8F"/>
    <w:rsid w:val="188312A3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DA1685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6D3911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9D9751B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C0568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D72117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2C727F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9598D71481524C858D1DC45AF3F29BA5</cp:lastModifiedBy>
  <cp:lastPrinted>2025-06-06T06:47:00Z</cp:lastPrinted>
  <dcterms:modified xsi:type="dcterms:W3CDTF">2026-05-18T02:51:09Z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430920AEEF7341F08F865E9A69C9900B</vt:lpwstr>
  </property>
</Properties>
</file>