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 w:hAnsi="仿宋" w:eastAsia="仿宋" w:cs="Times New Roman"/>
          <w:sz w:val="48"/>
          <w:szCs w:val="20"/>
        </w:rPr>
      </w:pPr>
    </w:p>
    <w:p>
      <w:pPr>
        <w:spacing w:line="360" w:lineRule="auto"/>
        <w:jc w:val="center"/>
        <w:rPr>
          <w:rFonts w:ascii="仿宋" w:hAnsi="仿宋" w:eastAsia="仿宋" w:cs="Times New Roman"/>
          <w:sz w:val="48"/>
          <w:szCs w:val="20"/>
        </w:rPr>
      </w:pPr>
    </w:p>
    <w:p>
      <w:pPr>
        <w:spacing w:line="360" w:lineRule="auto"/>
        <w:jc w:val="center"/>
        <w:rPr>
          <w:rFonts w:ascii="仿宋" w:hAnsi="仿宋" w:eastAsia="仿宋" w:cs="Times New Roman"/>
          <w:sz w:val="48"/>
          <w:szCs w:val="20"/>
        </w:rPr>
      </w:pPr>
    </w:p>
    <w:p>
      <w:pPr>
        <w:spacing w:line="360" w:lineRule="auto"/>
        <w:jc w:val="center"/>
        <w:rPr>
          <w:rFonts w:ascii="仿宋" w:hAnsi="仿宋" w:eastAsia="仿宋" w:cs="Times New Roman"/>
          <w:sz w:val="48"/>
          <w:szCs w:val="20"/>
        </w:rPr>
      </w:pPr>
    </w:p>
    <w:p>
      <w:pPr>
        <w:pStyle w:val="18"/>
        <w:ind w:firstLine="883"/>
        <w:rPr>
          <w:rFonts w:asciiTheme="minorEastAsia" w:hAnsiTheme="minorEastAsia" w:eastAsiaTheme="minorEastAsia" w:cstheme="minorEastAsia"/>
          <w:b/>
          <w:sz w:val="44"/>
          <w:szCs w:val="44"/>
        </w:rPr>
      </w:pPr>
    </w:p>
    <w:p>
      <w:pPr>
        <w:jc w:val="center"/>
        <w:rPr>
          <w:rFonts w:hint="eastAsia" w:asciiTheme="minorEastAsia" w:hAnsiTheme="minorEastAsia" w:eastAsiaTheme="minorEastAsia" w:cstheme="minorEastAsia"/>
          <w:b/>
          <w:sz w:val="44"/>
          <w:u w:val="single"/>
          <w:lang w:val="en-US" w:eastAsia="zh-CN"/>
        </w:rPr>
      </w:pPr>
      <w:r>
        <w:rPr>
          <w:rFonts w:hint="eastAsia" w:asciiTheme="minorEastAsia" w:hAnsiTheme="minorEastAsia" w:cstheme="minorEastAsia"/>
          <w:b/>
          <w:sz w:val="44"/>
          <w:u w:val="single"/>
          <w:lang w:val="en-US" w:eastAsia="zh-CN"/>
        </w:rPr>
        <w:t>多模态交流智能验电与安全监控装置样机改进及小批量试制</w:t>
      </w:r>
    </w:p>
    <w:p>
      <w:pPr>
        <w:jc w:val="center"/>
        <w:rPr>
          <w:rFonts w:asciiTheme="minorEastAsia" w:hAnsiTheme="minorEastAsia" w:cstheme="minorEastAsia"/>
          <w:b/>
          <w:sz w:val="44"/>
        </w:rPr>
      </w:pPr>
      <w:r>
        <w:rPr>
          <w:rFonts w:hint="eastAsia" w:asciiTheme="minorEastAsia" w:hAnsiTheme="minorEastAsia" w:cstheme="minorEastAsia"/>
          <w:b/>
          <w:sz w:val="44"/>
          <w:lang w:val="en-US" w:eastAsia="zh-CN"/>
        </w:rPr>
        <w:t>货物类</w:t>
      </w:r>
      <w:r>
        <w:rPr>
          <w:rFonts w:hint="eastAsia" w:asciiTheme="minorEastAsia" w:hAnsiTheme="minorEastAsia" w:cstheme="minorEastAsia"/>
          <w:b/>
          <w:sz w:val="44"/>
        </w:rPr>
        <w:t>技术规范书</w:t>
      </w:r>
    </w:p>
    <w:p>
      <w:pPr>
        <w:spacing w:line="288" w:lineRule="auto"/>
        <w:ind w:firstLine="723"/>
        <w:jc w:val="center"/>
        <w:rPr>
          <w:rFonts w:asciiTheme="minorEastAsia" w:hAnsiTheme="minorEastAsia" w:cstheme="minorEastAsia"/>
          <w:b/>
          <w:sz w:val="36"/>
          <w:szCs w:val="36"/>
        </w:rPr>
      </w:pPr>
    </w:p>
    <w:p>
      <w:pPr>
        <w:spacing w:line="288" w:lineRule="auto"/>
        <w:rPr>
          <w:rFonts w:ascii="黑体" w:hAnsi="宋体" w:eastAsia="黑体"/>
          <w:b/>
          <w:sz w:val="36"/>
          <w:szCs w:val="36"/>
        </w:rPr>
      </w:pPr>
    </w:p>
    <w:p>
      <w:pPr>
        <w:pStyle w:val="18"/>
      </w:pPr>
    </w:p>
    <w:p>
      <w:pPr>
        <w:pStyle w:val="18"/>
      </w:pPr>
    </w:p>
    <w:p>
      <w:pPr>
        <w:pStyle w:val="18"/>
      </w:pPr>
    </w:p>
    <w:p>
      <w:pPr>
        <w:pStyle w:val="18"/>
      </w:pPr>
    </w:p>
    <w:p>
      <w:pPr>
        <w:pStyle w:val="19"/>
        <w:ind w:firstLine="640"/>
        <w:rPr>
          <w:rFonts w:ascii="楷体_GB2312" w:hAnsi="宋体" w:eastAsia="楷体_GB2312"/>
          <w:b/>
        </w:rPr>
      </w:pPr>
    </w:p>
    <w:p>
      <w:pPr>
        <w:widowControl/>
        <w:spacing w:after="156" w:afterLines="50" w:line="360" w:lineRule="auto"/>
        <w:ind w:firstLine="723" w:firstLineChars="200"/>
        <w:jc w:val="center"/>
        <w:rPr>
          <w:rFonts w:asciiTheme="minorEastAsia" w:hAnsiTheme="minorEastAsia" w:cstheme="minorEastAsia"/>
          <w:b/>
          <w:bCs/>
          <w:caps/>
          <w:kern w:val="0"/>
          <w:sz w:val="36"/>
          <w:szCs w:val="36"/>
        </w:rPr>
      </w:pPr>
      <w:r>
        <w:rPr>
          <w:rFonts w:hint="eastAsia" w:asciiTheme="minorEastAsia" w:hAnsiTheme="minorEastAsia" w:cstheme="minorEastAsia"/>
          <w:b/>
          <w:bCs/>
          <w:kern w:val="0"/>
          <w:sz w:val="36"/>
          <w:szCs w:val="36"/>
        </w:rPr>
        <w:t>20</w:t>
      </w:r>
      <w:r>
        <w:rPr>
          <w:rFonts w:hint="eastAsia" w:asciiTheme="minorEastAsia" w:hAnsiTheme="minorEastAsia" w:cstheme="minorEastAsia"/>
          <w:b/>
          <w:bCs/>
          <w:kern w:val="0"/>
          <w:sz w:val="36"/>
          <w:szCs w:val="36"/>
          <w:lang w:val="en-US" w:eastAsia="zh-CN"/>
        </w:rPr>
        <w:t>26</w:t>
      </w:r>
      <w:r>
        <w:rPr>
          <w:rFonts w:hint="eastAsia" w:asciiTheme="minorEastAsia" w:hAnsiTheme="minorEastAsia" w:cstheme="minorEastAsia"/>
          <w:b/>
          <w:bCs/>
          <w:kern w:val="0"/>
          <w:sz w:val="36"/>
          <w:szCs w:val="36"/>
        </w:rPr>
        <w:t>年</w:t>
      </w:r>
      <w:r>
        <w:rPr>
          <w:rFonts w:hint="eastAsia" w:asciiTheme="minorEastAsia" w:hAnsiTheme="minorEastAsia" w:cstheme="minorEastAsia"/>
          <w:b/>
          <w:bCs/>
          <w:kern w:val="0"/>
          <w:sz w:val="36"/>
          <w:szCs w:val="36"/>
          <w:lang w:val="en-US" w:eastAsia="zh-CN"/>
        </w:rPr>
        <w:t>5</w:t>
      </w:r>
      <w:r>
        <w:rPr>
          <w:rFonts w:hint="eastAsia" w:asciiTheme="minorEastAsia" w:hAnsiTheme="minorEastAsia" w:cstheme="minorEastAsia"/>
          <w:b/>
          <w:bCs/>
          <w:kern w:val="0"/>
          <w:sz w:val="36"/>
          <w:szCs w:val="36"/>
        </w:rPr>
        <w:t>月</w:t>
      </w:r>
    </w:p>
    <w:p>
      <w:pPr>
        <w:widowControl/>
        <w:spacing w:after="156" w:afterLines="50" w:line="360" w:lineRule="auto"/>
        <w:ind w:firstLine="883" w:firstLineChars="200"/>
        <w:jc w:val="center"/>
        <w:rPr>
          <w:rFonts w:asciiTheme="minorEastAsia" w:hAnsiTheme="minorEastAsia" w:cstheme="minorEastAsia"/>
          <w:b/>
          <w:caps/>
          <w:kern w:val="0"/>
          <w:sz w:val="44"/>
          <w:szCs w:val="44"/>
        </w:rPr>
      </w:pPr>
      <w:r>
        <w:rPr>
          <w:rFonts w:hint="eastAsia" w:asciiTheme="minorEastAsia" w:hAnsiTheme="minorEastAsia" w:cstheme="minorEastAsia"/>
          <w:b/>
          <w:caps/>
          <w:kern w:val="0"/>
          <w:sz w:val="44"/>
          <w:szCs w:val="44"/>
        </w:rPr>
        <w:br w:type="page"/>
      </w:r>
      <w:r>
        <w:rPr>
          <w:rFonts w:hint="eastAsia" w:asciiTheme="minorEastAsia" w:hAnsiTheme="minorEastAsia" w:cstheme="minorEastAsia"/>
          <w:b/>
          <w:caps/>
          <w:kern w:val="0"/>
          <w:sz w:val="44"/>
          <w:szCs w:val="44"/>
        </w:rPr>
        <w:t>目  录</w:t>
      </w:r>
    </w:p>
    <w:p>
      <w:pPr>
        <w:pStyle w:val="12"/>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TOC \o "1-2" \h \u </w:instrText>
      </w:r>
      <w:r>
        <w:rPr>
          <w:rFonts w:ascii="仿宋" w:hAnsi="仿宋" w:eastAsia="仿宋" w:cs="Times New Roman"/>
          <w:caps/>
          <w:szCs w:val="24"/>
        </w:rPr>
        <w:fldChar w:fldCharType="separate"/>
      </w:r>
      <w:r>
        <w:rPr>
          <w:rFonts w:ascii="仿宋" w:hAnsi="仿宋" w:eastAsia="仿宋" w:cs="Times New Roman"/>
          <w:caps/>
          <w:szCs w:val="24"/>
        </w:rPr>
        <w:fldChar w:fldCharType="begin"/>
      </w:r>
      <w:r>
        <w:rPr>
          <w:rFonts w:ascii="仿宋" w:hAnsi="仿宋" w:eastAsia="仿宋" w:cs="Times New Roman"/>
          <w:caps/>
          <w:szCs w:val="24"/>
        </w:rPr>
        <w:instrText xml:space="preserve"> HYPERLINK \l _Toc14314 </w:instrText>
      </w:r>
      <w:r>
        <w:rPr>
          <w:rFonts w:ascii="仿宋" w:hAnsi="仿宋" w:eastAsia="仿宋" w:cs="Times New Roman"/>
          <w:caps/>
          <w:szCs w:val="24"/>
        </w:rPr>
        <w:fldChar w:fldCharType="separate"/>
      </w:r>
      <w:r>
        <w:rPr>
          <w:rFonts w:hint="default"/>
        </w:rPr>
        <w:t xml:space="preserve">1 </w:t>
      </w:r>
      <w:r>
        <w:t>总则</w:t>
      </w:r>
      <w:r>
        <w:tab/>
      </w:r>
      <w:r>
        <w:fldChar w:fldCharType="begin"/>
      </w:r>
      <w:r>
        <w:instrText xml:space="preserve"> PAGEREF _Toc14314 \h </w:instrText>
      </w:r>
      <w:r>
        <w:fldChar w:fldCharType="separate"/>
      </w:r>
      <w:r>
        <w:t>2</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_Toc10191 </w:instrText>
      </w:r>
      <w:r>
        <w:rPr>
          <w:rFonts w:ascii="仿宋" w:hAnsi="仿宋" w:eastAsia="仿宋" w:cs="Times New Roman"/>
          <w:caps/>
          <w:szCs w:val="24"/>
        </w:rPr>
        <w:fldChar w:fldCharType="separate"/>
      </w:r>
      <w:r>
        <w:t>1.1 概述</w:t>
      </w:r>
      <w:r>
        <w:tab/>
      </w:r>
      <w:r>
        <w:fldChar w:fldCharType="begin"/>
      </w:r>
      <w:r>
        <w:instrText xml:space="preserve"> PAGEREF _Toc10191 \h </w:instrText>
      </w:r>
      <w:r>
        <w:fldChar w:fldCharType="separate"/>
      </w:r>
      <w:r>
        <w:t>2</w:t>
      </w:r>
      <w:r>
        <w:fldChar w:fldCharType="end"/>
      </w:r>
      <w:r>
        <w:rPr>
          <w:rFonts w:ascii="仿宋" w:hAnsi="仿宋" w:eastAsia="仿宋" w:cs="Times New Roman"/>
          <w:caps/>
          <w:szCs w:val="24"/>
        </w:rPr>
        <w:fldChar w:fldCharType="end"/>
      </w:r>
    </w:p>
    <w:p>
      <w:pPr>
        <w:pStyle w:val="12"/>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_Toc17412 </w:instrText>
      </w:r>
      <w:r>
        <w:rPr>
          <w:rFonts w:ascii="仿宋" w:hAnsi="仿宋" w:eastAsia="仿宋" w:cs="Times New Roman"/>
          <w:caps/>
          <w:szCs w:val="24"/>
        </w:rPr>
        <w:fldChar w:fldCharType="separate"/>
      </w:r>
      <w:r>
        <w:rPr>
          <w:rFonts w:hint="default"/>
        </w:rPr>
        <w:t xml:space="preserve">2 </w:t>
      </w:r>
      <w:r>
        <w:t>项目概况</w:t>
      </w:r>
      <w:r>
        <w:tab/>
      </w:r>
      <w:r>
        <w:fldChar w:fldCharType="begin"/>
      </w:r>
      <w:r>
        <w:instrText xml:space="preserve"> PAGEREF _Toc17412 \h </w:instrText>
      </w:r>
      <w:r>
        <w:fldChar w:fldCharType="separate"/>
      </w:r>
      <w:r>
        <w:t>2</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_Toc10658 </w:instrText>
      </w:r>
      <w:r>
        <w:rPr>
          <w:rFonts w:ascii="仿宋" w:hAnsi="仿宋" w:eastAsia="仿宋" w:cs="Times New Roman"/>
          <w:caps/>
          <w:szCs w:val="24"/>
        </w:rPr>
        <w:fldChar w:fldCharType="separate"/>
      </w:r>
      <w:r>
        <w:rPr>
          <w:rFonts w:hint="default"/>
        </w:rPr>
        <w:t xml:space="preserve">2.1 </w:t>
      </w:r>
      <w:r>
        <w:t>项目背景</w:t>
      </w:r>
      <w:r>
        <w:tab/>
      </w:r>
      <w:r>
        <w:fldChar w:fldCharType="begin"/>
      </w:r>
      <w:r>
        <w:instrText xml:space="preserve"> PAGEREF _Toc10658 \h </w:instrText>
      </w:r>
      <w:r>
        <w:fldChar w:fldCharType="separate"/>
      </w:r>
      <w:r>
        <w:t>2</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_Toc4167 </w:instrText>
      </w:r>
      <w:r>
        <w:rPr>
          <w:rFonts w:ascii="仿宋" w:hAnsi="仿宋" w:eastAsia="仿宋" w:cs="Times New Roman"/>
          <w:caps/>
          <w:szCs w:val="24"/>
        </w:rPr>
        <w:fldChar w:fldCharType="separate"/>
      </w:r>
      <w:r>
        <w:rPr>
          <w:rFonts w:hint="default"/>
        </w:rPr>
        <w:t xml:space="preserve">2.2 </w:t>
      </w:r>
      <w:r>
        <w:t>项目目标</w:t>
      </w:r>
      <w:r>
        <w:tab/>
      </w:r>
      <w:r>
        <w:fldChar w:fldCharType="begin"/>
      </w:r>
      <w:r>
        <w:instrText xml:space="preserve"> PAGEREF _Toc4167 \h </w:instrText>
      </w:r>
      <w:r>
        <w:fldChar w:fldCharType="separate"/>
      </w:r>
      <w:r>
        <w:t>3</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_Toc849 </w:instrText>
      </w:r>
      <w:r>
        <w:rPr>
          <w:rFonts w:ascii="仿宋" w:hAnsi="仿宋" w:eastAsia="仿宋" w:cs="Times New Roman"/>
          <w:caps/>
          <w:szCs w:val="24"/>
        </w:rPr>
        <w:fldChar w:fldCharType="separate"/>
      </w:r>
      <w:r>
        <w:rPr>
          <w:rFonts w:hint="default"/>
        </w:rPr>
        <w:t xml:space="preserve">2.3 </w:t>
      </w:r>
      <w:r>
        <w:t>供货及研制内容</w:t>
      </w:r>
      <w:r>
        <w:tab/>
      </w:r>
      <w:r>
        <w:fldChar w:fldCharType="begin"/>
      </w:r>
      <w:r>
        <w:instrText xml:space="preserve"> PAGEREF _Toc849 \h </w:instrText>
      </w:r>
      <w:r>
        <w:fldChar w:fldCharType="separate"/>
      </w:r>
      <w:r>
        <w:t>3</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_Toc11507 </w:instrText>
      </w:r>
      <w:r>
        <w:rPr>
          <w:rFonts w:ascii="仿宋" w:hAnsi="仿宋" w:eastAsia="仿宋" w:cs="Times New Roman"/>
          <w:caps/>
          <w:szCs w:val="24"/>
        </w:rPr>
        <w:fldChar w:fldCharType="separate"/>
      </w:r>
      <w:r>
        <w:rPr>
          <w:rFonts w:hint="default"/>
        </w:rPr>
        <w:t xml:space="preserve">2.4 </w:t>
      </w:r>
      <w:r>
        <w:t>交付成果</w:t>
      </w:r>
      <w:r>
        <w:tab/>
      </w:r>
      <w:r>
        <w:fldChar w:fldCharType="begin"/>
      </w:r>
      <w:r>
        <w:instrText xml:space="preserve"> PAGEREF _Toc11507 \h </w:instrText>
      </w:r>
      <w:r>
        <w:fldChar w:fldCharType="separate"/>
      </w:r>
      <w:r>
        <w:t>4</w:t>
      </w:r>
      <w:r>
        <w:fldChar w:fldCharType="end"/>
      </w:r>
      <w:r>
        <w:rPr>
          <w:rFonts w:ascii="仿宋" w:hAnsi="仿宋" w:eastAsia="仿宋" w:cs="Times New Roman"/>
          <w:caps/>
          <w:szCs w:val="24"/>
        </w:rPr>
        <w:fldChar w:fldCharType="end"/>
      </w:r>
    </w:p>
    <w:p>
      <w:pPr>
        <w:pStyle w:val="12"/>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_Toc184 </w:instrText>
      </w:r>
      <w:r>
        <w:rPr>
          <w:rFonts w:ascii="仿宋" w:hAnsi="仿宋" w:eastAsia="仿宋" w:cs="Times New Roman"/>
          <w:caps/>
          <w:szCs w:val="24"/>
        </w:rPr>
        <w:fldChar w:fldCharType="separate"/>
      </w:r>
      <w:r>
        <w:rPr>
          <w:rFonts w:hint="default"/>
        </w:rPr>
        <w:t xml:space="preserve">3 </w:t>
      </w:r>
      <w:r>
        <w:t>设备专项技术及试制要求</w:t>
      </w:r>
      <w:r>
        <w:tab/>
      </w:r>
      <w:r>
        <w:fldChar w:fldCharType="begin"/>
      </w:r>
      <w:r>
        <w:instrText xml:space="preserve"> PAGEREF _Toc184 \h </w:instrText>
      </w:r>
      <w:r>
        <w:fldChar w:fldCharType="separate"/>
      </w:r>
      <w:r>
        <w:t>5</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_Toc18583 </w:instrText>
      </w:r>
      <w:r>
        <w:rPr>
          <w:rFonts w:ascii="仿宋" w:hAnsi="仿宋" w:eastAsia="仿宋" w:cs="Times New Roman"/>
          <w:caps/>
          <w:szCs w:val="24"/>
        </w:rPr>
        <w:fldChar w:fldCharType="separate"/>
      </w:r>
      <w:r>
        <w:rPr>
          <w:rFonts w:hint="default"/>
        </w:rPr>
        <w:t xml:space="preserve">3.1 </w:t>
      </w:r>
      <w:r>
        <w:t>原有核心功能保留要求</w:t>
      </w:r>
      <w:r>
        <w:tab/>
      </w:r>
      <w:r>
        <w:fldChar w:fldCharType="begin"/>
      </w:r>
      <w:r>
        <w:instrText xml:space="preserve"> PAGEREF _Toc18583 \h </w:instrText>
      </w:r>
      <w:r>
        <w:fldChar w:fldCharType="separate"/>
      </w:r>
      <w:r>
        <w:t>5</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_Toc18402 </w:instrText>
      </w:r>
      <w:r>
        <w:rPr>
          <w:rFonts w:ascii="仿宋" w:hAnsi="仿宋" w:eastAsia="仿宋" w:cs="Times New Roman"/>
          <w:caps/>
          <w:szCs w:val="24"/>
        </w:rPr>
        <w:fldChar w:fldCharType="separate"/>
      </w:r>
      <w:r>
        <w:rPr>
          <w:rFonts w:hint="default"/>
        </w:rPr>
        <w:t xml:space="preserve">3.2 </w:t>
      </w:r>
      <w:r>
        <w:t>整机尺寸小型化改进要求</w:t>
      </w:r>
      <w:r>
        <w:tab/>
      </w:r>
      <w:r>
        <w:fldChar w:fldCharType="begin"/>
      </w:r>
      <w:r>
        <w:instrText xml:space="preserve"> PAGEREF _Toc18402 \h </w:instrText>
      </w:r>
      <w:r>
        <w:fldChar w:fldCharType="separate"/>
      </w:r>
      <w:r>
        <w:t>5</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_Toc9209 </w:instrText>
      </w:r>
      <w:r>
        <w:rPr>
          <w:rFonts w:ascii="仿宋" w:hAnsi="仿宋" w:eastAsia="仿宋" w:cs="Times New Roman"/>
          <w:caps/>
          <w:szCs w:val="24"/>
        </w:rPr>
        <w:fldChar w:fldCharType="separate"/>
      </w:r>
      <w:r>
        <w:rPr>
          <w:rFonts w:hint="default"/>
        </w:rPr>
        <w:t xml:space="preserve">3.3 </w:t>
      </w:r>
      <w:r>
        <w:t>整机防水防护性能改进要求</w:t>
      </w:r>
      <w:r>
        <w:tab/>
      </w:r>
      <w:r>
        <w:fldChar w:fldCharType="begin"/>
      </w:r>
      <w:r>
        <w:instrText xml:space="preserve"> PAGEREF _Toc9209 \h </w:instrText>
      </w:r>
      <w:r>
        <w:fldChar w:fldCharType="separate"/>
      </w:r>
      <w:r>
        <w:t>5</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_Toc9661 </w:instrText>
      </w:r>
      <w:r>
        <w:rPr>
          <w:rFonts w:ascii="仿宋" w:hAnsi="仿宋" w:eastAsia="仿宋" w:cs="Times New Roman"/>
          <w:caps/>
          <w:szCs w:val="24"/>
        </w:rPr>
        <w:fldChar w:fldCharType="separate"/>
      </w:r>
      <w:r>
        <w:rPr>
          <w:rFonts w:hint="default"/>
        </w:rPr>
        <w:t xml:space="preserve">3.4 </w:t>
      </w:r>
      <w:r>
        <w:t>远距离非接触验电报警功能升级</w:t>
      </w:r>
      <w:r>
        <w:tab/>
      </w:r>
      <w:r>
        <w:fldChar w:fldCharType="begin"/>
      </w:r>
      <w:r>
        <w:instrText xml:space="preserve"> PAGEREF _Toc9661 \h </w:instrText>
      </w:r>
      <w:r>
        <w:fldChar w:fldCharType="separate"/>
      </w:r>
      <w:r>
        <w:t>5</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_Toc12939 </w:instrText>
      </w:r>
      <w:r>
        <w:rPr>
          <w:rFonts w:ascii="仿宋" w:hAnsi="仿宋" w:eastAsia="仿宋" w:cs="Times New Roman"/>
          <w:caps/>
          <w:szCs w:val="24"/>
        </w:rPr>
        <w:fldChar w:fldCharType="separate"/>
      </w:r>
      <w:r>
        <w:rPr>
          <w:rFonts w:hint="default"/>
        </w:rPr>
        <w:t xml:space="preserve">3.5 </w:t>
      </w:r>
      <w:r>
        <w:t>网页平台报警阈值自定义设置功能</w:t>
      </w:r>
      <w:r>
        <w:tab/>
      </w:r>
      <w:r>
        <w:fldChar w:fldCharType="begin"/>
      </w:r>
      <w:r>
        <w:instrText xml:space="preserve"> PAGEREF _Toc12939 \h </w:instrText>
      </w:r>
      <w:r>
        <w:fldChar w:fldCharType="separate"/>
      </w:r>
      <w:r>
        <w:t>5</w:t>
      </w:r>
      <w:r>
        <w:fldChar w:fldCharType="end"/>
      </w:r>
      <w:r>
        <w:rPr>
          <w:rFonts w:ascii="仿宋" w:hAnsi="仿宋" w:eastAsia="仿宋" w:cs="Times New Roman"/>
          <w:caps/>
          <w:szCs w:val="24"/>
        </w:rPr>
        <w:fldChar w:fldCharType="end"/>
      </w:r>
    </w:p>
    <w:p>
      <w:pPr>
        <w:pStyle w:val="14"/>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_Toc6467 </w:instrText>
      </w:r>
      <w:r>
        <w:rPr>
          <w:rFonts w:ascii="仿宋" w:hAnsi="仿宋" w:eastAsia="仿宋" w:cs="Times New Roman"/>
          <w:caps/>
          <w:szCs w:val="24"/>
        </w:rPr>
        <w:fldChar w:fldCharType="separate"/>
      </w:r>
      <w:r>
        <w:rPr>
          <w:rFonts w:hint="default"/>
        </w:rPr>
        <w:t xml:space="preserve">3.6 </w:t>
      </w:r>
      <w:r>
        <w:t>批量生产工艺标准化要求</w:t>
      </w:r>
      <w:r>
        <w:tab/>
      </w:r>
      <w:r>
        <w:fldChar w:fldCharType="begin"/>
      </w:r>
      <w:r>
        <w:instrText xml:space="preserve"> PAGEREF _Toc6467 \h </w:instrText>
      </w:r>
      <w:r>
        <w:fldChar w:fldCharType="separate"/>
      </w:r>
      <w:r>
        <w:t>6</w:t>
      </w:r>
      <w:r>
        <w:fldChar w:fldCharType="end"/>
      </w:r>
      <w:r>
        <w:rPr>
          <w:rFonts w:ascii="仿宋" w:hAnsi="仿宋" w:eastAsia="仿宋" w:cs="Times New Roman"/>
          <w:caps/>
          <w:szCs w:val="24"/>
        </w:rPr>
        <w:fldChar w:fldCharType="end"/>
      </w:r>
    </w:p>
    <w:p>
      <w:pPr>
        <w:pStyle w:val="12"/>
        <w:tabs>
          <w:tab w:val="right" w:leader="dot" w:pos="8305"/>
        </w:tabs>
      </w:pPr>
      <w:r>
        <w:rPr>
          <w:rFonts w:ascii="仿宋" w:hAnsi="仿宋" w:eastAsia="仿宋" w:cs="Times New Roman"/>
          <w:caps/>
          <w:szCs w:val="24"/>
        </w:rPr>
        <w:fldChar w:fldCharType="begin"/>
      </w:r>
      <w:r>
        <w:rPr>
          <w:rFonts w:ascii="仿宋" w:hAnsi="仿宋" w:eastAsia="仿宋" w:cs="Times New Roman"/>
          <w:caps/>
          <w:szCs w:val="24"/>
        </w:rPr>
        <w:instrText xml:space="preserve"> HYPERLINK \l _Toc13156 </w:instrText>
      </w:r>
      <w:r>
        <w:rPr>
          <w:rFonts w:ascii="仿宋" w:hAnsi="仿宋" w:eastAsia="仿宋" w:cs="Times New Roman"/>
          <w:caps/>
          <w:szCs w:val="24"/>
        </w:rPr>
        <w:fldChar w:fldCharType="separate"/>
      </w:r>
      <w:r>
        <w:rPr>
          <w:rFonts w:hint="default"/>
        </w:rPr>
        <w:t xml:space="preserve">4 </w:t>
      </w:r>
      <w:r>
        <w:t>验收</w:t>
      </w:r>
      <w:r>
        <w:tab/>
      </w:r>
      <w:r>
        <w:fldChar w:fldCharType="begin"/>
      </w:r>
      <w:r>
        <w:instrText xml:space="preserve"> PAGEREF _Toc13156 \h </w:instrText>
      </w:r>
      <w:r>
        <w:fldChar w:fldCharType="separate"/>
      </w:r>
      <w:r>
        <w:t>6</w:t>
      </w:r>
      <w:r>
        <w:fldChar w:fldCharType="end"/>
      </w:r>
      <w:r>
        <w:rPr>
          <w:rFonts w:ascii="仿宋" w:hAnsi="仿宋" w:eastAsia="仿宋" w:cs="Times New Roman"/>
          <w:caps/>
          <w:szCs w:val="24"/>
        </w:rPr>
        <w:fldChar w:fldCharType="end"/>
      </w:r>
    </w:p>
    <w:p>
      <w:pPr>
        <w:spacing w:line="360" w:lineRule="auto"/>
        <w:jc w:val="left"/>
        <w:rPr>
          <w:rFonts w:ascii="仿宋" w:hAnsi="仿宋" w:eastAsia="仿宋" w:cs="Times New Roman"/>
          <w:caps/>
          <w:szCs w:val="24"/>
        </w:rPr>
      </w:pPr>
      <w:r>
        <w:rPr>
          <w:rFonts w:ascii="仿宋" w:hAnsi="仿宋" w:eastAsia="仿宋" w:cs="Times New Roman"/>
          <w:caps/>
          <w:szCs w:val="24"/>
        </w:rPr>
        <w:fldChar w:fldCharType="end"/>
      </w:r>
      <w:bookmarkStart w:id="30" w:name="_GoBack"/>
      <w:bookmarkEnd w:id="30"/>
    </w:p>
    <w:p>
      <w:pPr>
        <w:pStyle w:val="2"/>
        <w:numPr>
          <w:ilvl w:val="0"/>
          <w:numId w:val="1"/>
        </w:numPr>
        <w:ind w:left="0" w:leftChars="0" w:firstLine="0" w:firstLineChars="0"/>
        <w:rPr>
          <w:b w:val="0"/>
        </w:rPr>
      </w:pPr>
      <w:r>
        <w:br w:type="page"/>
      </w:r>
      <w:bookmarkStart w:id="0" w:name="_Toc14314"/>
      <w:bookmarkStart w:id="1" w:name="heading_1"/>
      <w:r>
        <w:t>总则</w:t>
      </w:r>
      <w:bookmarkEnd w:id="0"/>
      <w:bookmarkEnd w:id="1"/>
    </w:p>
    <w:p>
      <w:pPr>
        <w:pStyle w:val="3"/>
      </w:pPr>
      <w:bookmarkStart w:id="2" w:name="_Toc10191"/>
      <w:bookmarkStart w:id="3" w:name="heading_2"/>
      <w:r>
        <w:t>1.1 概述</w:t>
      </w:r>
      <w:bookmarkEnd w:id="2"/>
      <w:bookmarkEnd w:id="3"/>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本技术规范书为“多模态交流智能验电与安全监控装置样机改进及小批量试制”项目货物采购专用技术文件，针对项目所需设备迭代优化、结构改进、功能升级、标准化试制及成品供货等货物采购内容制定。本规范书明</w:t>
      </w:r>
      <w:r>
        <w:rPr>
          <w:rFonts w:hint="eastAsia" w:cs="Times New Roman"/>
          <w:sz w:val="24"/>
          <w:szCs w:val="24"/>
          <w:lang w:eastAsia="zh-CN"/>
        </w:rPr>
        <w:t>确了</w:t>
      </w:r>
      <w:r>
        <w:rPr>
          <w:rFonts w:ascii="Times New Roman" w:hAnsi="Times New Roman" w:eastAsia="宋体" w:cs="Times New Roman"/>
          <w:sz w:val="24"/>
          <w:szCs w:val="24"/>
        </w:rPr>
        <w:t>本次采购设备的技术参数、性能指标、改进要求、试制标准、交付内容及验收准则，为本项目招标采购、投标评审、合同签订、设备供货及履约验收的法定技术依据。</w:t>
      </w:r>
    </w:p>
    <w:p>
      <w:pPr>
        <w:pStyle w:val="2"/>
        <w:numPr>
          <w:ilvl w:val="0"/>
          <w:numId w:val="1"/>
        </w:numPr>
        <w:ind w:left="0" w:leftChars="0" w:firstLine="0" w:firstLineChars="0"/>
        <w:rPr>
          <w:b w:val="0"/>
        </w:rPr>
      </w:pPr>
      <w:bookmarkStart w:id="4" w:name="heading_3"/>
      <w:bookmarkStart w:id="5" w:name="_Toc17412"/>
      <w:r>
        <w:rPr>
          <w:rFonts w:hint="eastAsia"/>
          <w:lang w:eastAsia="zh-CN"/>
        </w:rPr>
        <w:t>. 项目</w:t>
      </w:r>
      <w:r>
        <w:t>概况</w:t>
      </w:r>
      <w:bookmarkEnd w:id="4"/>
      <w:bookmarkEnd w:id="5"/>
    </w:p>
    <w:p>
      <w:pPr>
        <w:pStyle w:val="3"/>
        <w:numPr>
          <w:ilvl w:val="0"/>
          <w:numId w:val="2"/>
        </w:numPr>
        <w:ind w:left="0" w:leftChars="0" w:firstLine="0" w:firstLineChars="0"/>
        <w:rPr>
          <w:b w:val="0"/>
        </w:rPr>
      </w:pPr>
      <w:bookmarkStart w:id="6" w:name="_Toc10658"/>
      <w:bookmarkStart w:id="7" w:name="heading_4"/>
      <w:r>
        <w:t>项目背景</w:t>
      </w:r>
      <w:bookmarkEnd w:id="6"/>
      <w:bookmarkEnd w:id="7"/>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本项目前期已完成初代多模态交流智能验电与安全监控装置样机研制，初代设备已稳定实现</w:t>
      </w:r>
      <w:r>
        <w:rPr>
          <w:rFonts w:hint="eastAsia" w:cs="Times New Roman"/>
          <w:sz w:val="24"/>
          <w:szCs w:val="24"/>
          <w:lang w:eastAsia="zh-CN"/>
        </w:rPr>
        <w:t>500kV</w:t>
      </w:r>
      <w:r>
        <w:rPr>
          <w:rFonts w:ascii="Times New Roman" w:hAnsi="Times New Roman" w:eastAsia="宋体" w:cs="Times New Roman"/>
          <w:sz w:val="24"/>
          <w:szCs w:val="24"/>
        </w:rPr>
        <w:t>接触式验电、</w:t>
      </w:r>
      <w:r>
        <w:rPr>
          <w:rFonts w:hint="eastAsia" w:cs="Times New Roman"/>
          <w:sz w:val="24"/>
          <w:szCs w:val="24"/>
          <w:lang w:eastAsia="zh-CN"/>
        </w:rPr>
        <w:t>500kV</w:t>
      </w:r>
      <w:r>
        <w:rPr>
          <w:rFonts w:ascii="Times New Roman" w:hAnsi="Times New Roman" w:eastAsia="宋体" w:cs="Times New Roman"/>
          <w:sz w:val="24"/>
          <w:szCs w:val="24"/>
        </w:rPr>
        <w:t>非接触式感应验电、验电过程拍照、声光报警、4G数据传输、手机远程网页监控等核心功能，可满足基础试验验证需求。</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为适配电网现场运维复杂工况，提升设备便携性、户外环境适应性、智能调控能力及批量应用可行性，需对初代设备进行结构优化、性能升级、功能迭代，开展标准化改良设计与小批量定型试制，形成可落地应用的标准化成品设备，现通过采购方式委托供货单位完成本次设备改进研制及8套成品设备供货工作。</w:t>
      </w:r>
    </w:p>
    <w:p>
      <w:pPr>
        <w:pStyle w:val="3"/>
        <w:numPr>
          <w:ilvl w:val="0"/>
          <w:numId w:val="2"/>
        </w:numPr>
        <w:ind w:left="0" w:leftChars="0" w:firstLine="0" w:firstLineChars="0"/>
        <w:rPr>
          <w:b w:val="0"/>
        </w:rPr>
      </w:pPr>
      <w:bookmarkStart w:id="8" w:name="_Toc4167"/>
      <w:bookmarkStart w:id="9" w:name="heading_5"/>
      <w:r>
        <w:t>项目目标</w:t>
      </w:r>
      <w:bookmarkEnd w:id="8"/>
      <w:bookmarkEnd w:id="9"/>
    </w:p>
    <w:p>
      <w:pPr>
        <w:pStyle w:val="11"/>
        <w:rPr>
          <w:rFonts w:ascii="Times New Roman" w:hAnsi="Times New Roman" w:eastAsia="宋体" w:cs="Times New Roman"/>
          <w:sz w:val="24"/>
          <w:szCs w:val="24"/>
        </w:rPr>
      </w:pPr>
      <w:r>
        <w:rPr>
          <w:rFonts w:ascii="Times New Roman" w:hAnsi="Times New Roman" w:eastAsia="宋体" w:cs="Times New Roman"/>
          <w:sz w:val="24"/>
          <w:szCs w:val="24"/>
        </w:rPr>
        <w:t>通过本次设备定制改进及小批量试制供货，完成初代样机全方位优化升级，解决初代设备体积偏大、无防水防护、预警距离短、参数不可自定义等问题，形成工艺成熟、性能稳定、适配现场应用的标准化设备，完成</w:t>
      </w:r>
      <w:r>
        <w:rPr>
          <w:rFonts w:ascii="Times New Roman" w:hAnsi="Times New Roman" w:eastAsia="宋体" w:cs="Times New Roman"/>
          <w:b/>
          <w:sz w:val="24"/>
          <w:szCs w:val="24"/>
        </w:rPr>
        <w:t>8套改良版智能验电装置成品供货</w:t>
      </w:r>
      <w:r>
        <w:rPr>
          <w:rFonts w:ascii="Times New Roman" w:hAnsi="Times New Roman" w:eastAsia="宋体" w:cs="Times New Roman"/>
          <w:sz w:val="24"/>
          <w:szCs w:val="24"/>
        </w:rPr>
        <w:t>，具备批量推广应用条件。具体目标如下：</w:t>
      </w:r>
    </w:p>
    <w:p>
      <w:pPr>
        <w:pStyle w:val="11"/>
        <w:numPr>
          <w:ilvl w:val="0"/>
          <w:numId w:val="3"/>
        </w:numPr>
        <w:ind w:left="0" w:leftChars="0" w:firstLine="480" w:firstLineChars="0"/>
        <w:rPr>
          <w:rFonts w:ascii="Times New Roman" w:hAnsi="Times New Roman" w:eastAsia="宋体" w:cs="Times New Roman"/>
          <w:b w:val="0"/>
          <w:sz w:val="24"/>
          <w:szCs w:val="24"/>
        </w:rPr>
      </w:pPr>
      <w:r>
        <w:rPr>
          <w:rFonts w:hint="eastAsia" w:cs="Times New Roman"/>
          <w:sz w:val="24"/>
          <w:szCs w:val="24"/>
          <w:lang w:eastAsia="zh-CN"/>
        </w:rPr>
        <w:t xml:space="preserve"> 完成</w:t>
      </w:r>
      <w:r>
        <w:rPr>
          <w:rFonts w:ascii="Times New Roman" w:hAnsi="Times New Roman" w:eastAsia="宋体" w:cs="Times New Roman"/>
          <w:sz w:val="24"/>
          <w:szCs w:val="24"/>
        </w:rPr>
        <w:t>设备整机小型化改良设计，压缩设备体积，提升设备现场便携作业能力；</w:t>
      </w:r>
    </w:p>
    <w:p>
      <w:pPr>
        <w:pStyle w:val="11"/>
        <w:numPr>
          <w:ilvl w:val="0"/>
          <w:numId w:val="3"/>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完成设备防水结构定型设计，满足户外小雨环境持续作业的防护使用要求；</w:t>
      </w:r>
    </w:p>
    <w:p>
      <w:pPr>
        <w:pStyle w:val="11"/>
        <w:numPr>
          <w:ilvl w:val="0"/>
          <w:numId w:val="3"/>
        </w:numPr>
        <w:ind w:left="0" w:leftChars="0" w:firstLine="480" w:firstLineChars="0"/>
        <w:rPr>
          <w:rFonts w:ascii="Times New Roman" w:hAnsi="Times New Roman" w:eastAsia="宋体" w:cs="Times New Roman"/>
          <w:b w:val="0"/>
          <w:sz w:val="24"/>
          <w:szCs w:val="24"/>
        </w:rPr>
      </w:pPr>
      <w:r>
        <w:rPr>
          <w:rFonts w:hint="eastAsia" w:cs="Times New Roman"/>
          <w:sz w:val="24"/>
          <w:szCs w:val="24"/>
          <w:lang w:eastAsia="zh-CN"/>
        </w:rPr>
        <w:t xml:space="preserve"> 优化</w:t>
      </w:r>
      <w:r>
        <w:rPr>
          <w:rFonts w:ascii="Times New Roman" w:hAnsi="Times New Roman" w:eastAsia="宋体" w:cs="Times New Roman"/>
          <w:sz w:val="24"/>
          <w:szCs w:val="24"/>
        </w:rPr>
        <w:t>非接触感应验电算法与硬件探测性能，实现</w:t>
      </w:r>
      <w:r>
        <w:rPr>
          <w:rFonts w:ascii="Times New Roman" w:hAnsi="Times New Roman" w:eastAsia="宋体" w:cs="Times New Roman"/>
          <w:b/>
          <w:sz w:val="24"/>
          <w:szCs w:val="24"/>
        </w:rPr>
        <w:t>5米外远距离高压感应检测与可靠报警</w:t>
      </w:r>
      <w:r>
        <w:rPr>
          <w:rFonts w:ascii="Times New Roman" w:hAnsi="Times New Roman" w:eastAsia="宋体" w:cs="Times New Roman"/>
          <w:sz w:val="24"/>
          <w:szCs w:val="24"/>
        </w:rPr>
        <w:t>，提升安全预警范围；</w:t>
      </w:r>
    </w:p>
    <w:p>
      <w:pPr>
        <w:pStyle w:val="11"/>
        <w:numPr>
          <w:ilvl w:val="0"/>
          <w:numId w:val="3"/>
        </w:numPr>
        <w:ind w:left="0" w:leftChars="0" w:firstLine="480" w:firstLineChars="0"/>
        <w:rPr>
          <w:rFonts w:ascii="Times New Roman" w:hAnsi="Times New Roman" w:eastAsia="宋体" w:cs="Times New Roman"/>
          <w:b w:val="0"/>
          <w:sz w:val="24"/>
          <w:szCs w:val="24"/>
        </w:rPr>
      </w:pPr>
      <w:r>
        <w:rPr>
          <w:rFonts w:hint="eastAsia" w:cs="Times New Roman"/>
          <w:sz w:val="24"/>
          <w:szCs w:val="24"/>
          <w:lang w:eastAsia="zh-CN"/>
        </w:rPr>
        <w:t xml:space="preserve"> 升级</w:t>
      </w:r>
      <w:r>
        <w:rPr>
          <w:rFonts w:ascii="Times New Roman" w:hAnsi="Times New Roman" w:eastAsia="宋体" w:cs="Times New Roman"/>
          <w:sz w:val="24"/>
          <w:szCs w:val="24"/>
        </w:rPr>
        <w:t>远程网页监控平台，实现</w:t>
      </w:r>
      <w:r>
        <w:rPr>
          <w:rFonts w:ascii="Times New Roman" w:hAnsi="Times New Roman" w:eastAsia="宋体" w:cs="Times New Roman"/>
          <w:b/>
          <w:sz w:val="24"/>
          <w:szCs w:val="24"/>
        </w:rPr>
        <w:t>网页端自定义高压报警阈值设置</w:t>
      </w:r>
      <w:r>
        <w:rPr>
          <w:rFonts w:ascii="Times New Roman" w:hAnsi="Times New Roman" w:eastAsia="宋体" w:cs="Times New Roman"/>
          <w:sz w:val="24"/>
          <w:szCs w:val="24"/>
        </w:rPr>
        <w:t>，适配多场景作业需求；</w:t>
      </w:r>
    </w:p>
    <w:p>
      <w:pPr>
        <w:pStyle w:val="11"/>
        <w:numPr>
          <w:ilvl w:val="0"/>
          <w:numId w:val="3"/>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完成设备批量生产工艺标准化定型，保证批量设备性能、工艺、参数一致性；</w:t>
      </w:r>
    </w:p>
    <w:p>
      <w:pPr>
        <w:pStyle w:val="11"/>
        <w:numPr>
          <w:ilvl w:val="0"/>
          <w:numId w:val="3"/>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完成8套改良版设备定型试制、全功能调试、性能检测，交付合格成品设备。</w:t>
      </w:r>
    </w:p>
    <w:p>
      <w:pPr>
        <w:pStyle w:val="3"/>
        <w:numPr>
          <w:ilvl w:val="0"/>
          <w:numId w:val="2"/>
        </w:numPr>
        <w:ind w:left="0" w:leftChars="0" w:firstLine="0" w:firstLineChars="0"/>
        <w:rPr>
          <w:b w:val="0"/>
        </w:rPr>
      </w:pPr>
      <w:bookmarkStart w:id="10" w:name="_Toc849"/>
      <w:bookmarkStart w:id="11" w:name="heading_6"/>
      <w:r>
        <w:rPr>
          <w:rFonts w:hint="eastAsia"/>
          <w:lang w:eastAsia="zh-CN"/>
        </w:rPr>
        <w:t xml:space="preserve"> 供货</w:t>
      </w:r>
      <w:r>
        <w:t>及研制内容</w:t>
      </w:r>
      <w:bookmarkEnd w:id="10"/>
      <w:bookmarkEnd w:id="11"/>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本次采购内容为定制化改良设备研制及小批量成品供货，包含设备结构优化、硬件改版、软件升级、性能调试、工艺定型、批量试制及成品供货全部工作，具体内容如下：</w:t>
      </w:r>
    </w:p>
    <w:p>
      <w:pPr>
        <w:pStyle w:val="4"/>
        <w:numPr>
          <w:ilvl w:val="0"/>
          <w:numId w:val="4"/>
        </w:numPr>
        <w:ind w:left="0" w:leftChars="0" w:firstLine="0" w:firstLineChars="0"/>
        <w:rPr>
          <w:b w:val="0"/>
        </w:rPr>
      </w:pPr>
      <w:r>
        <w:t>整机小型化结构改良与硬件定型</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在保留设备全部原有核心功能的前提下，完成整机结构精简、PCB布局优化、元器件集成选型改版，重新完成结构建模与硬件适配定型，优化设备内部走线、模块布局与安装结构，将整机尺寸控制在规定标准范围内，保障设备电气稳定性、结构牢固性与接口兼容性。</w:t>
      </w:r>
    </w:p>
    <w:p>
      <w:pPr>
        <w:pStyle w:val="4"/>
        <w:numPr>
          <w:ilvl w:val="0"/>
          <w:numId w:val="4"/>
        </w:numPr>
        <w:ind w:left="0" w:leftChars="0" w:firstLine="0" w:firstLineChars="0"/>
        <w:rPr>
          <w:b w:val="0"/>
        </w:rPr>
      </w:pPr>
      <w:r>
        <w:t>整机防水防护结构定型设计</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针对户外作业场景开展设备防水结构专项优化，完成机身外壳、按键、摄像头、外接接口、机身缝隙等关键位置的密封防护设计，定型防水结构方案，确保设备具备户外小雨环境持续工作能力。</w:t>
      </w:r>
    </w:p>
    <w:p>
      <w:pPr>
        <w:pStyle w:val="4"/>
        <w:numPr>
          <w:ilvl w:val="0"/>
          <w:numId w:val="4"/>
        </w:numPr>
        <w:ind w:left="0" w:leftChars="0" w:firstLine="0" w:firstLineChars="0"/>
        <w:rPr>
          <w:b w:val="0"/>
        </w:rPr>
      </w:pPr>
      <w:r>
        <w:t>设备功能升级与软件算法定型</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迭代升级设备嵌入式控制程序，优化高压非接触感应探测算法，提升信号采集、放大与抗干扰能力，实现5米外远距离高压感应稳定报警；升级手机远程网页监控系统，开发报警阈值自定义配置功能，支持网页端参数修改、保存、同步及重置，保留原有4G传输、远程监控、验电拍照、声光报警等全部核心功能，完成全功能调试与稳定性校验。</w:t>
      </w:r>
    </w:p>
    <w:p>
      <w:pPr>
        <w:pStyle w:val="4"/>
        <w:numPr>
          <w:ilvl w:val="0"/>
          <w:numId w:val="4"/>
        </w:numPr>
        <w:ind w:left="0" w:leftChars="0" w:firstLine="0" w:firstLineChars="0"/>
        <w:rPr>
          <w:b w:val="0"/>
        </w:rPr>
      </w:pPr>
      <w:r>
        <w:t>批量生产工艺标准化定型</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针对改良后设备版本，制定标准化批量生产工艺方案，定型器件选型标准、PCB生产工艺、整机装配工艺、焊接工艺、调试流程及成品质检标准，形成可复用的量产工艺文件，保障批量设备质量统一、性能稳定。</w:t>
      </w:r>
    </w:p>
    <w:p>
      <w:pPr>
        <w:pStyle w:val="4"/>
        <w:numPr>
          <w:ilvl w:val="0"/>
          <w:numId w:val="4"/>
        </w:numPr>
        <w:ind w:left="0" w:leftChars="0" w:firstLine="0" w:firstLineChars="0"/>
        <w:rPr>
          <w:b w:val="0"/>
        </w:rPr>
      </w:pPr>
      <w:r>
        <w:t>小批量设备试制与成品供货</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依据定型设计方案与标准化生产工艺，完成</w:t>
      </w:r>
      <w:r>
        <w:rPr>
          <w:rFonts w:ascii="Times New Roman" w:hAnsi="Times New Roman" w:eastAsia="宋体" w:cs="Times New Roman"/>
          <w:b/>
          <w:sz w:val="24"/>
          <w:szCs w:val="24"/>
        </w:rPr>
        <w:t>8套改良版多模态交流智能验电与安全监控装置</w:t>
      </w:r>
      <w:r>
        <w:rPr>
          <w:rFonts w:ascii="Times New Roman" w:hAnsi="Times New Roman" w:eastAsia="宋体" w:cs="Times New Roman"/>
          <w:sz w:val="24"/>
          <w:szCs w:val="24"/>
        </w:rPr>
        <w:t>的批量试制、组装集成、软硬件联调、功能校验、防水测试、稳定性测试，最终交付合格成品设备。</w:t>
      </w:r>
    </w:p>
    <w:p>
      <w:pPr>
        <w:pStyle w:val="3"/>
        <w:numPr>
          <w:ilvl w:val="0"/>
          <w:numId w:val="2"/>
        </w:numPr>
        <w:ind w:left="0" w:leftChars="0" w:firstLine="0" w:firstLineChars="0"/>
        <w:rPr>
          <w:b w:val="0"/>
        </w:rPr>
      </w:pPr>
      <w:bookmarkStart w:id="12" w:name="_Toc11507"/>
      <w:bookmarkStart w:id="13" w:name="heading_7"/>
      <w:r>
        <w:t>交付成果</w:t>
      </w:r>
      <w:bookmarkEnd w:id="12"/>
      <w:bookmarkEnd w:id="13"/>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定型改良、检验合格的</w:t>
      </w:r>
      <w:r>
        <w:rPr>
          <w:rFonts w:ascii="Times New Roman" w:hAnsi="Times New Roman" w:eastAsia="宋体" w:cs="Times New Roman"/>
          <w:b/>
          <w:sz w:val="24"/>
          <w:szCs w:val="24"/>
        </w:rPr>
        <w:t>多模态交流智能验电与安全监控装置成品 8套</w:t>
      </w:r>
      <w:r>
        <w:rPr>
          <w:rFonts w:ascii="Times New Roman" w:hAnsi="Times New Roman" w:eastAsia="宋体" w:cs="Times New Roman"/>
          <w:sz w:val="24"/>
          <w:szCs w:val="24"/>
        </w:rPr>
        <w:t>；</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设备小型化、防水改良定型结构图纸、改版PCB设计文件、硬件适配图纸 1套；</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定型版嵌入式软件程序、远距离感应检测算法、网页阈值配置功能技术说明 1套；</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设备批量生产工艺规范、装配调试标准、成品质检规范文件 1套；</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8套批量设备全套功能测试、防水性能测试、稳定性检测报告 1份。</w:t>
      </w:r>
    </w:p>
    <w:p>
      <w:pPr>
        <w:pStyle w:val="2"/>
        <w:numPr>
          <w:ilvl w:val="0"/>
          <w:numId w:val="1"/>
        </w:numPr>
        <w:ind w:left="0" w:leftChars="0" w:firstLine="0" w:firstLineChars="0"/>
        <w:rPr>
          <w:b w:val="0"/>
        </w:rPr>
      </w:pPr>
      <w:bookmarkStart w:id="14" w:name="_Toc184"/>
      <w:bookmarkStart w:id="15" w:name="heading_8"/>
      <w:r>
        <w:t>设备专项技术及试制要求</w:t>
      </w:r>
      <w:bookmarkEnd w:id="14"/>
      <w:bookmarkEnd w:id="15"/>
    </w:p>
    <w:p>
      <w:pPr>
        <w:pStyle w:val="3"/>
        <w:numPr>
          <w:ilvl w:val="0"/>
          <w:numId w:val="6"/>
        </w:numPr>
        <w:ind w:left="0" w:leftChars="0" w:firstLine="0" w:firstLineChars="0"/>
        <w:rPr>
          <w:b w:val="0"/>
        </w:rPr>
      </w:pPr>
      <w:bookmarkStart w:id="16" w:name="heading_9"/>
      <w:bookmarkStart w:id="17" w:name="_Toc18583"/>
      <w:r>
        <w:t>原有核心功能保留要求</w:t>
      </w:r>
      <w:bookmarkEnd w:id="16"/>
      <w:bookmarkEnd w:id="17"/>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本次设备改良升级过程中，必须完整保留初代设备全部核心功能，不得出现功能删减、性能衰减、精度下降等问题，保留功能具体如下：</w:t>
      </w:r>
    </w:p>
    <w:p>
      <w:pPr>
        <w:pStyle w:val="11"/>
        <w:numPr>
          <w:ilvl w:val="0"/>
          <w:numId w:val="7"/>
        </w:numPr>
        <w:topLinePunct w:val="0"/>
        <w:ind w:left="0" w:leftChars="0" w:firstLine="480" w:firstLineChars="0"/>
        <w:rPr>
          <w:rFonts w:ascii="Times New Roman" w:hAnsi="Times New Roman" w:eastAsia="宋体" w:cs="Times New Roman"/>
          <w:b w:val="0"/>
          <w:sz w:val="24"/>
          <w:szCs w:val="24"/>
        </w:rPr>
      </w:pPr>
      <w:r>
        <w:rPr>
          <w:rFonts w:hint="eastAsia" w:cs="Times New Roman"/>
          <w:sz w:val="24"/>
          <w:szCs w:val="24"/>
          <w:lang w:eastAsia="zh-CN"/>
        </w:rPr>
        <w:t>500kV</w:t>
      </w:r>
      <w:r>
        <w:rPr>
          <w:rFonts w:ascii="Times New Roman" w:hAnsi="Times New Roman" w:eastAsia="宋体" w:cs="Times New Roman"/>
          <w:sz w:val="24"/>
          <w:szCs w:val="24"/>
        </w:rPr>
        <w:t>接触式精准验电功能，可有效识别高压设备带电状态；</w:t>
      </w:r>
    </w:p>
    <w:p>
      <w:pPr>
        <w:pStyle w:val="11"/>
        <w:numPr>
          <w:ilvl w:val="0"/>
          <w:numId w:val="7"/>
        </w:numPr>
        <w:topLinePunct w:val="0"/>
        <w:ind w:left="0" w:leftChars="0" w:firstLine="480" w:firstLineChars="0"/>
        <w:rPr>
          <w:rFonts w:ascii="Times New Roman" w:hAnsi="Times New Roman" w:eastAsia="宋体" w:cs="Times New Roman"/>
          <w:b w:val="0"/>
          <w:sz w:val="24"/>
          <w:szCs w:val="24"/>
        </w:rPr>
      </w:pPr>
      <w:r>
        <w:rPr>
          <w:rFonts w:hint="eastAsia" w:cs="Times New Roman"/>
          <w:sz w:val="24"/>
          <w:szCs w:val="24"/>
          <w:lang w:eastAsia="zh-CN"/>
        </w:rPr>
        <w:t>500kV</w:t>
      </w:r>
      <w:r>
        <w:rPr>
          <w:rFonts w:ascii="Times New Roman" w:hAnsi="Times New Roman" w:eastAsia="宋体" w:cs="Times New Roman"/>
          <w:sz w:val="24"/>
          <w:szCs w:val="24"/>
        </w:rPr>
        <w:t>非接触式感应验电功能，适配无接触安全验电作业场景；</w:t>
      </w:r>
    </w:p>
    <w:p>
      <w:pPr>
        <w:pStyle w:val="11"/>
        <w:numPr>
          <w:ilvl w:val="0"/>
          <w:numId w:val="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验电作业过程自动拍照记录功能；</w:t>
      </w:r>
    </w:p>
    <w:p>
      <w:pPr>
        <w:pStyle w:val="11"/>
        <w:numPr>
          <w:ilvl w:val="0"/>
          <w:numId w:val="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现场声光同步</w:t>
      </w:r>
      <w:r>
        <w:rPr>
          <w:rFonts w:hint="eastAsia" w:cs="Times New Roman"/>
          <w:sz w:val="24"/>
          <w:szCs w:val="24"/>
          <w:lang w:eastAsia="zh-CN"/>
        </w:rPr>
        <w:t>报警</w:t>
      </w:r>
      <w:r>
        <w:rPr>
          <w:rFonts w:ascii="Times New Roman" w:hAnsi="Times New Roman" w:eastAsia="宋体" w:cs="Times New Roman"/>
          <w:sz w:val="24"/>
          <w:szCs w:val="24"/>
        </w:rPr>
        <w:t>功能；</w:t>
      </w:r>
    </w:p>
    <w:p>
      <w:pPr>
        <w:pStyle w:val="11"/>
        <w:numPr>
          <w:ilvl w:val="0"/>
          <w:numId w:val="7"/>
        </w:numPr>
        <w:topLinePunct w:val="0"/>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4G网络数据远程传输功能</w:t>
      </w:r>
      <w:r>
        <w:rPr>
          <w:rFonts w:hint="eastAsia" w:cs="Times New Roman"/>
          <w:sz w:val="24"/>
          <w:szCs w:val="24"/>
          <w:lang w:eastAsia="zh-CN"/>
        </w:rPr>
        <w:t>。</w:t>
      </w:r>
    </w:p>
    <w:p>
      <w:pPr>
        <w:pStyle w:val="11"/>
        <w:numPr>
          <w:ilvl w:val="0"/>
          <w:numId w:val="7"/>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手机远程网页实时监控</w:t>
      </w:r>
      <w:r>
        <w:rPr>
          <w:rFonts w:hint="eastAsia" w:cs="Times New Roman"/>
          <w:sz w:val="24"/>
          <w:szCs w:val="24"/>
          <w:lang w:eastAsia="zh-CN"/>
        </w:rPr>
        <w:t>及</w:t>
      </w:r>
      <w:r>
        <w:rPr>
          <w:rFonts w:ascii="Times New Roman" w:hAnsi="Times New Roman" w:eastAsia="宋体" w:cs="Times New Roman"/>
          <w:sz w:val="24"/>
          <w:szCs w:val="24"/>
        </w:rPr>
        <w:t>设备状态查询功能。</w:t>
      </w:r>
    </w:p>
    <w:p>
      <w:pPr>
        <w:pStyle w:val="3"/>
        <w:numPr>
          <w:ilvl w:val="0"/>
          <w:numId w:val="6"/>
        </w:numPr>
        <w:ind w:left="0" w:leftChars="0" w:firstLine="0" w:firstLineChars="0"/>
        <w:rPr>
          <w:b w:val="0"/>
        </w:rPr>
      </w:pPr>
      <w:bookmarkStart w:id="18" w:name="heading_10"/>
      <w:bookmarkStart w:id="19" w:name="_Toc18402"/>
      <w:r>
        <w:t>整机尺寸小型化改进要求</w:t>
      </w:r>
      <w:bookmarkEnd w:id="18"/>
      <w:bookmarkEnd w:id="19"/>
    </w:p>
    <w:p>
      <w:pPr>
        <w:pStyle w:val="11"/>
        <w:rPr>
          <w:rFonts w:ascii="Times New Roman" w:hAnsi="Times New Roman" w:eastAsia="宋体" w:cs="Times New Roman"/>
          <w:sz w:val="24"/>
          <w:szCs w:val="24"/>
        </w:rPr>
      </w:pPr>
      <w:r>
        <w:rPr>
          <w:rFonts w:ascii="Times New Roman" w:hAnsi="Times New Roman" w:eastAsia="宋体" w:cs="Times New Roman"/>
          <w:sz w:val="24"/>
          <w:szCs w:val="24"/>
        </w:rPr>
        <w:t>通过硬件集成优化、结构精简、布局重构实现设备小型化定型，</w:t>
      </w:r>
      <w:r>
        <w:rPr>
          <w:rFonts w:ascii="Times New Roman" w:hAnsi="Times New Roman" w:eastAsia="宋体" w:cs="Times New Roman"/>
          <w:b/>
          <w:sz w:val="24"/>
          <w:szCs w:val="24"/>
        </w:rPr>
        <w:t>设备整体外形尺寸严禁超过长100mm×宽100mm×高120mm</w:t>
      </w:r>
      <w:r>
        <w:rPr>
          <w:rFonts w:ascii="Times New Roman" w:hAnsi="Times New Roman" w:eastAsia="宋体" w:cs="Times New Roman"/>
          <w:sz w:val="24"/>
          <w:szCs w:val="24"/>
        </w:rPr>
        <w:t>。改良后设备结构紧凑、无冗余结构，便携性满足现场手持作业要求，内部模块固定牢固、散热正常、电气性能稳定可靠。</w:t>
      </w:r>
    </w:p>
    <w:p>
      <w:pPr>
        <w:pStyle w:val="3"/>
        <w:numPr>
          <w:ilvl w:val="0"/>
          <w:numId w:val="6"/>
        </w:numPr>
        <w:ind w:left="0" w:leftChars="0" w:firstLine="0" w:firstLineChars="0"/>
        <w:rPr>
          <w:b w:val="0"/>
        </w:rPr>
      </w:pPr>
      <w:bookmarkStart w:id="20" w:name="_Toc9209"/>
      <w:bookmarkStart w:id="21" w:name="heading_11"/>
      <w:r>
        <w:t>整机防水防护性能改进要求</w:t>
      </w:r>
      <w:bookmarkEnd w:id="20"/>
      <w:bookmarkEnd w:id="21"/>
    </w:p>
    <w:p>
      <w:pPr>
        <w:pStyle w:val="11"/>
        <w:rPr>
          <w:rFonts w:ascii="Times New Roman" w:hAnsi="Times New Roman" w:eastAsia="宋体" w:cs="Times New Roman"/>
          <w:sz w:val="24"/>
          <w:szCs w:val="24"/>
        </w:rPr>
      </w:pPr>
      <w:r>
        <w:rPr>
          <w:rFonts w:ascii="Times New Roman" w:hAnsi="Times New Roman" w:eastAsia="宋体" w:cs="Times New Roman"/>
          <w:sz w:val="24"/>
          <w:szCs w:val="24"/>
        </w:rPr>
        <w:t>设备完成户外防水防护定型设计，整机密封防护性能适配露天简易作业环境，</w:t>
      </w:r>
      <w:r>
        <w:rPr>
          <w:rFonts w:ascii="Times New Roman" w:hAnsi="Times New Roman" w:eastAsia="宋体" w:cs="Times New Roman"/>
          <w:b/>
          <w:sz w:val="24"/>
          <w:szCs w:val="24"/>
        </w:rPr>
        <w:t>可在小雨环境下连续稳定工作2小时以上，设备无进水、无短路、无故障停机，各项功能正常运行</w:t>
      </w:r>
      <w:r>
        <w:rPr>
          <w:rFonts w:ascii="Times New Roman" w:hAnsi="Times New Roman" w:eastAsia="宋体" w:cs="Times New Roman"/>
          <w:sz w:val="24"/>
          <w:szCs w:val="24"/>
        </w:rPr>
        <w:t>。防水防护覆盖机身全部缝隙、按键、镜头、接口等薄弱位置。</w:t>
      </w:r>
    </w:p>
    <w:p>
      <w:pPr>
        <w:pStyle w:val="3"/>
        <w:numPr>
          <w:ilvl w:val="0"/>
          <w:numId w:val="6"/>
        </w:numPr>
        <w:ind w:left="0" w:leftChars="0" w:firstLine="0" w:firstLineChars="0"/>
        <w:rPr>
          <w:b w:val="0"/>
        </w:rPr>
      </w:pPr>
      <w:bookmarkStart w:id="22" w:name="_Toc9661"/>
      <w:bookmarkStart w:id="23" w:name="heading_12"/>
      <w:r>
        <w:t>远距离非接触验电报警功能升级</w:t>
      </w:r>
      <w:bookmarkEnd w:id="22"/>
      <w:bookmarkEnd w:id="23"/>
    </w:p>
    <w:p>
      <w:pPr>
        <w:pStyle w:val="11"/>
        <w:rPr>
          <w:rFonts w:ascii="Times New Roman" w:hAnsi="Times New Roman" w:eastAsia="宋体" w:cs="Times New Roman"/>
          <w:sz w:val="24"/>
          <w:szCs w:val="24"/>
        </w:rPr>
      </w:pPr>
      <w:r>
        <w:rPr>
          <w:rFonts w:ascii="Times New Roman" w:hAnsi="Times New Roman" w:eastAsia="宋体" w:cs="Times New Roman"/>
          <w:sz w:val="24"/>
          <w:szCs w:val="24"/>
        </w:rPr>
        <w:t>优化设备高压电场感应采集电路与核心算法，提升弱信号识别与抗干扰能力，针对</w:t>
      </w:r>
      <w:r>
        <w:rPr>
          <w:rFonts w:hint="eastAsia" w:cs="Times New Roman"/>
          <w:sz w:val="24"/>
          <w:szCs w:val="24"/>
          <w:lang w:eastAsia="zh-CN"/>
        </w:rPr>
        <w:t>500kV</w:t>
      </w:r>
      <w:r>
        <w:rPr>
          <w:rFonts w:ascii="Times New Roman" w:hAnsi="Times New Roman" w:eastAsia="宋体" w:cs="Times New Roman"/>
          <w:sz w:val="24"/>
          <w:szCs w:val="24"/>
        </w:rPr>
        <w:t>高压设备，实现</w:t>
      </w:r>
      <w:r>
        <w:rPr>
          <w:rFonts w:ascii="Times New Roman" w:hAnsi="Times New Roman" w:eastAsia="宋体" w:cs="Times New Roman"/>
          <w:b/>
          <w:sz w:val="24"/>
          <w:szCs w:val="24"/>
        </w:rPr>
        <w:t>5米及以外远距离感应识别</w:t>
      </w:r>
      <w:r>
        <w:rPr>
          <w:rFonts w:hint="eastAsia" w:cs="Times New Roman"/>
          <w:b/>
          <w:sz w:val="24"/>
          <w:szCs w:val="24"/>
          <w:lang w:eastAsia="zh-CN"/>
        </w:rPr>
        <w:t>，</w:t>
      </w:r>
      <w:r>
        <w:rPr>
          <w:rFonts w:ascii="Times New Roman" w:hAnsi="Times New Roman" w:eastAsia="宋体" w:cs="Times New Roman"/>
          <w:b/>
          <w:sz w:val="24"/>
          <w:szCs w:val="24"/>
        </w:rPr>
        <w:t>精准触发声光报警</w:t>
      </w:r>
      <w:r>
        <w:rPr>
          <w:rFonts w:ascii="Times New Roman" w:hAnsi="Times New Roman" w:eastAsia="宋体" w:cs="Times New Roman"/>
          <w:sz w:val="24"/>
          <w:szCs w:val="24"/>
        </w:rPr>
        <w:t>，设备探测灵敏、无漏报、无误报，有效拓展安全预警防护半径，满足远距离安全预判需求。</w:t>
      </w:r>
    </w:p>
    <w:p>
      <w:pPr>
        <w:pStyle w:val="3"/>
        <w:numPr>
          <w:ilvl w:val="0"/>
          <w:numId w:val="6"/>
        </w:numPr>
        <w:ind w:left="0" w:leftChars="0" w:firstLine="0" w:firstLineChars="0"/>
        <w:rPr>
          <w:b w:val="0"/>
        </w:rPr>
      </w:pPr>
      <w:bookmarkStart w:id="24" w:name="_Toc12939"/>
      <w:bookmarkStart w:id="25" w:name="heading_13"/>
      <w:r>
        <w:t>网页平台报警阈值自定义设置功能</w:t>
      </w:r>
      <w:bookmarkEnd w:id="24"/>
      <w:bookmarkEnd w:id="25"/>
    </w:p>
    <w:p>
      <w:pPr>
        <w:pStyle w:val="11"/>
        <w:rPr>
          <w:rFonts w:ascii="Times New Roman" w:hAnsi="Times New Roman" w:eastAsia="宋体" w:cs="Times New Roman"/>
          <w:sz w:val="24"/>
          <w:szCs w:val="24"/>
        </w:rPr>
      </w:pPr>
      <w:r>
        <w:rPr>
          <w:rFonts w:ascii="Times New Roman" w:hAnsi="Times New Roman" w:eastAsia="宋体" w:cs="Times New Roman"/>
          <w:sz w:val="24"/>
          <w:szCs w:val="24"/>
        </w:rPr>
        <w:t>升级配套手机远程网页监控平台，新增高压报警阈值可视化配置模块。支持用户在网页端自主完成报警阈值的设置、修改、保存与重置，设备可实时同步云端配置参数并自适应调整报警触发逻辑，可适配不同电压等级、不同作业场景的预警需求，设备智能化适配能力显著提升。</w:t>
      </w:r>
    </w:p>
    <w:p>
      <w:pPr>
        <w:pStyle w:val="3"/>
        <w:numPr>
          <w:ilvl w:val="0"/>
          <w:numId w:val="6"/>
        </w:numPr>
        <w:ind w:left="0" w:leftChars="0" w:firstLine="0" w:firstLineChars="0"/>
        <w:rPr>
          <w:b w:val="0"/>
        </w:rPr>
      </w:pPr>
      <w:bookmarkStart w:id="26" w:name="heading_14"/>
      <w:bookmarkStart w:id="27" w:name="_Toc6467"/>
      <w:r>
        <w:t>批量生产工艺标准化要求</w:t>
      </w:r>
      <w:bookmarkEnd w:id="26"/>
      <w:bookmarkEnd w:id="27"/>
    </w:p>
    <w:p>
      <w:pPr>
        <w:pStyle w:val="11"/>
        <w:rPr>
          <w:rFonts w:ascii="Times New Roman" w:hAnsi="Times New Roman" w:eastAsia="宋体" w:cs="Times New Roman"/>
          <w:sz w:val="24"/>
          <w:szCs w:val="24"/>
        </w:rPr>
      </w:pPr>
      <w:r>
        <w:rPr>
          <w:rFonts w:ascii="Times New Roman" w:hAnsi="Times New Roman" w:eastAsia="宋体" w:cs="Times New Roman"/>
          <w:sz w:val="24"/>
          <w:szCs w:val="24"/>
        </w:rPr>
        <w:t>完成设备量产工艺定型，建立标准化、可复制的生产流程，包含器件标准化选型、PCB批量生产工艺、整机装配工艺、焊接工艺、调试工序、成品出厂质检标准等全套工艺文件。确保本次8套批量设备外观、结构、参数、性能完全一致，无质量偏差，同时可支撑后续规模化批量生产。</w:t>
      </w:r>
    </w:p>
    <w:p>
      <w:pPr>
        <w:pStyle w:val="2"/>
        <w:numPr>
          <w:ilvl w:val="0"/>
          <w:numId w:val="1"/>
        </w:numPr>
        <w:ind w:left="0" w:leftChars="0" w:firstLine="0" w:firstLineChars="0"/>
        <w:rPr>
          <w:b w:val="0"/>
        </w:rPr>
      </w:pPr>
      <w:bookmarkStart w:id="28" w:name="heading_15"/>
      <w:bookmarkStart w:id="29" w:name="_Toc13156"/>
      <w:r>
        <w:t>验收</w:t>
      </w:r>
      <w:bookmarkEnd w:id="28"/>
      <w:bookmarkEnd w:id="29"/>
    </w:p>
    <w:p>
      <w:pPr>
        <w:pStyle w:val="11"/>
        <w:rPr>
          <w:rFonts w:ascii="Times New Roman" w:hAnsi="Times New Roman" w:eastAsia="宋体" w:cs="Times New Roman"/>
          <w:sz w:val="24"/>
          <w:szCs w:val="24"/>
        </w:rPr>
      </w:pPr>
      <w:r>
        <w:rPr>
          <w:rFonts w:ascii="Times New Roman" w:hAnsi="Times New Roman" w:eastAsia="宋体" w:cs="Times New Roman"/>
          <w:sz w:val="24"/>
          <w:szCs w:val="24"/>
        </w:rPr>
        <w:t>供货单位需在约定周期内完成全部设备改良研制、批量试制及供货工作，完整提交全部交付成果，所有设备及技术资料需满足以下验收标准：</w:t>
      </w:r>
    </w:p>
    <w:p>
      <w:pPr>
        <w:pStyle w:val="11"/>
        <w:numPr>
          <w:ilvl w:val="0"/>
          <w:numId w:val="8"/>
        </w:numPr>
        <w:topLinePunct w:val="0"/>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8套设备完整保留全部初代核心功能，运行稳定、响应正常，无功能缺失、无故障报错</w:t>
      </w:r>
      <w:r>
        <w:rPr>
          <w:rFonts w:hint="eastAsia" w:cs="Times New Roman"/>
          <w:sz w:val="24"/>
          <w:szCs w:val="24"/>
          <w:lang w:eastAsia="zh-CN"/>
        </w:rPr>
        <w:t>。</w:t>
      </w:r>
    </w:p>
    <w:p>
      <w:pPr>
        <w:pStyle w:val="11"/>
        <w:numPr>
          <w:ilvl w:val="0"/>
          <w:numId w:val="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设备整体外形尺寸严格控制在长100mm×宽100mm×高120mm限值以内</w:t>
      </w:r>
      <w:r>
        <w:rPr>
          <w:rFonts w:hint="eastAsia" w:cs="Times New Roman"/>
          <w:sz w:val="24"/>
          <w:szCs w:val="24"/>
          <w:lang w:eastAsia="zh-CN"/>
        </w:rPr>
        <w:t>。</w:t>
      </w:r>
    </w:p>
    <w:p>
      <w:pPr>
        <w:pStyle w:val="11"/>
        <w:numPr>
          <w:ilvl w:val="0"/>
          <w:numId w:val="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设备防水性能达标，</w:t>
      </w:r>
      <w:r>
        <w:rPr>
          <w:rFonts w:hint="eastAsia" w:cs="Times New Roman"/>
          <w:sz w:val="24"/>
          <w:szCs w:val="24"/>
          <w:lang w:eastAsia="zh-CN"/>
        </w:rPr>
        <w:t>在小雨</w:t>
      </w:r>
      <w:r>
        <w:rPr>
          <w:rFonts w:ascii="Times New Roman" w:hAnsi="Times New Roman" w:eastAsia="宋体" w:cs="Times New Roman"/>
          <w:sz w:val="24"/>
          <w:szCs w:val="24"/>
        </w:rPr>
        <w:t>环境连续2小时工作正常</w:t>
      </w:r>
      <w:r>
        <w:rPr>
          <w:rFonts w:hint="eastAsia" w:cs="Times New Roman"/>
          <w:sz w:val="24"/>
          <w:szCs w:val="24"/>
          <w:lang w:eastAsia="zh-CN"/>
        </w:rPr>
        <w:t>，</w:t>
      </w:r>
      <w:r>
        <w:rPr>
          <w:rFonts w:ascii="Times New Roman" w:hAnsi="Times New Roman" w:eastAsia="宋体" w:cs="Times New Roman"/>
          <w:sz w:val="24"/>
          <w:szCs w:val="24"/>
        </w:rPr>
        <w:t>无进水、无故障</w:t>
      </w:r>
      <w:r>
        <w:rPr>
          <w:rFonts w:hint="eastAsia" w:cs="Times New Roman"/>
          <w:sz w:val="24"/>
          <w:szCs w:val="24"/>
          <w:lang w:eastAsia="zh-CN"/>
        </w:rPr>
        <w:t>。</w:t>
      </w:r>
    </w:p>
    <w:p>
      <w:pPr>
        <w:pStyle w:val="11"/>
        <w:numPr>
          <w:ilvl w:val="0"/>
          <w:numId w:val="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设备5米外非接触高压感应报警功能稳定可靠</w:t>
      </w:r>
      <w:r>
        <w:rPr>
          <w:rFonts w:hint="eastAsia" w:cs="Times New Roman"/>
          <w:sz w:val="24"/>
          <w:szCs w:val="24"/>
          <w:lang w:eastAsia="zh-CN"/>
        </w:rPr>
        <w:t>。</w:t>
      </w:r>
      <w:r>
        <w:rPr>
          <w:rFonts w:ascii="Times New Roman" w:hAnsi="Times New Roman" w:eastAsia="宋体" w:cs="Times New Roman"/>
          <w:sz w:val="24"/>
          <w:szCs w:val="24"/>
        </w:rPr>
        <w:t>网页端阈值自定义配置、参数同步、报警触发逻辑准确无误；</w:t>
      </w:r>
    </w:p>
    <w:p>
      <w:pPr>
        <w:pStyle w:val="11"/>
        <w:numPr>
          <w:ilvl w:val="0"/>
          <w:numId w:val="8"/>
        </w:numPr>
        <w:topLinePunct w:val="0"/>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8套批量设备工艺统一、性能一致、外观完好，无瑕疵、无质量缺陷；</w:t>
      </w:r>
    </w:p>
    <w:p>
      <w:pPr>
        <w:pStyle w:val="11"/>
        <w:numPr>
          <w:ilvl w:val="0"/>
          <w:numId w:val="8"/>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全套设备图纸、软件资料、工艺文件、测试报告齐全、规范、有效，符合项目技术要求。</w:t>
      </w:r>
    </w:p>
    <w:p>
      <w:pPr>
        <w:pStyle w:val="11"/>
        <w:rPr>
          <w:rFonts w:ascii="Times New Roman" w:hAnsi="Times New Roman" w:eastAsia="宋体" w:cs="Times New Roman"/>
          <w:sz w:val="24"/>
          <w:szCs w:val="24"/>
        </w:rPr>
      </w:pP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857E78"/>
    <w:multiLevelType w:val="singleLevel"/>
    <w:tmpl w:val="99857E78"/>
    <w:lvl w:ilvl="0" w:tentative="0">
      <w:start w:val="1"/>
      <w:numFmt w:val="decimal"/>
      <w:suff w:val="nothing"/>
      <w:lvlText w:val="（%1）"/>
      <w:lvlJc w:val="left"/>
      <w:pPr>
        <w:ind w:left="0" w:firstLine="480"/>
      </w:pPr>
      <w:rPr>
        <w:rFonts w:hint="default"/>
      </w:rPr>
    </w:lvl>
  </w:abstractNum>
  <w:abstractNum w:abstractNumId="1">
    <w:nsid w:val="9E6B4A4E"/>
    <w:multiLevelType w:val="singleLevel"/>
    <w:tmpl w:val="9E6B4A4E"/>
    <w:lvl w:ilvl="0" w:tentative="0">
      <w:start w:val="1"/>
      <w:numFmt w:val="decimal"/>
      <w:suff w:val="space"/>
      <w:lvlText w:val="2.%1"/>
      <w:lvlJc w:val="left"/>
      <w:pPr>
        <w:ind w:left="0" w:firstLine="0"/>
      </w:pPr>
      <w:rPr>
        <w:rFonts w:hint="default"/>
      </w:rPr>
    </w:lvl>
  </w:abstractNum>
  <w:abstractNum w:abstractNumId="2">
    <w:nsid w:val="FC6C3502"/>
    <w:multiLevelType w:val="singleLevel"/>
    <w:tmpl w:val="FC6C3502"/>
    <w:lvl w:ilvl="0" w:tentative="0">
      <w:start w:val="1"/>
      <w:numFmt w:val="decimal"/>
      <w:suff w:val="space"/>
      <w:lvlText w:val="2.3.%1"/>
      <w:lvlJc w:val="left"/>
      <w:pPr>
        <w:ind w:left="0" w:firstLine="0"/>
      </w:pPr>
      <w:rPr>
        <w:rFonts w:hint="default"/>
      </w:rPr>
    </w:lvl>
  </w:abstractNum>
  <w:abstractNum w:abstractNumId="3">
    <w:nsid w:val="19B35EB6"/>
    <w:multiLevelType w:val="singleLevel"/>
    <w:tmpl w:val="19B35EB6"/>
    <w:lvl w:ilvl="0" w:tentative="0">
      <w:start w:val="1"/>
      <w:numFmt w:val="decimal"/>
      <w:suff w:val="space"/>
      <w:lvlText w:val="2.2.%1"/>
      <w:lvlJc w:val="left"/>
      <w:pPr>
        <w:ind w:left="0" w:firstLine="480"/>
      </w:pPr>
      <w:rPr>
        <w:rFonts w:hint="default"/>
      </w:rPr>
    </w:lvl>
  </w:abstractNum>
  <w:abstractNum w:abstractNumId="4">
    <w:nsid w:val="1D4E781D"/>
    <w:multiLevelType w:val="singleLevel"/>
    <w:tmpl w:val="1D4E781D"/>
    <w:lvl w:ilvl="0" w:tentative="0">
      <w:start w:val="1"/>
      <w:numFmt w:val="decimal"/>
      <w:suff w:val="nothing"/>
      <w:lvlText w:val="（%1）"/>
      <w:lvlJc w:val="left"/>
      <w:pPr>
        <w:ind w:left="0" w:firstLine="480"/>
      </w:pPr>
      <w:rPr>
        <w:rFonts w:hint="default"/>
      </w:rPr>
    </w:lvl>
  </w:abstractNum>
  <w:abstractNum w:abstractNumId="5">
    <w:nsid w:val="28E23037"/>
    <w:multiLevelType w:val="singleLevel"/>
    <w:tmpl w:val="28E23037"/>
    <w:lvl w:ilvl="0" w:tentative="0">
      <w:start w:val="1"/>
      <w:numFmt w:val="decimal"/>
      <w:suff w:val="space"/>
      <w:lvlText w:val="3.%1"/>
      <w:lvlJc w:val="left"/>
      <w:pPr>
        <w:ind w:left="0" w:firstLine="0"/>
      </w:pPr>
      <w:rPr>
        <w:rFonts w:hint="default"/>
      </w:rPr>
    </w:lvl>
  </w:abstractNum>
  <w:abstractNum w:abstractNumId="6">
    <w:nsid w:val="2FE7C716"/>
    <w:multiLevelType w:val="singleLevel"/>
    <w:tmpl w:val="2FE7C716"/>
    <w:lvl w:ilvl="0" w:tentative="0">
      <w:start w:val="1"/>
      <w:numFmt w:val="decimal"/>
      <w:suff w:val="space"/>
      <w:lvlText w:val="%1"/>
      <w:lvlJc w:val="left"/>
      <w:pPr>
        <w:ind w:left="0" w:firstLine="0"/>
      </w:pPr>
      <w:rPr>
        <w:rFonts w:hint="default"/>
      </w:rPr>
    </w:lvl>
  </w:abstractNum>
  <w:abstractNum w:abstractNumId="7">
    <w:nsid w:val="3735228D"/>
    <w:multiLevelType w:val="singleLevel"/>
    <w:tmpl w:val="3735228D"/>
    <w:lvl w:ilvl="0" w:tentative="0">
      <w:start w:val="1"/>
      <w:numFmt w:val="decimal"/>
      <w:suff w:val="space"/>
      <w:lvlText w:val="2.4.%1"/>
      <w:lvlJc w:val="left"/>
      <w:pPr>
        <w:ind w:left="0" w:firstLine="480"/>
      </w:pPr>
      <w:rPr>
        <w:rFonts w:hint="default"/>
      </w:rPr>
    </w:lvl>
  </w:abstractNum>
  <w:num w:numId="1">
    <w:abstractNumId w:val="6"/>
  </w:num>
  <w:num w:numId="2">
    <w:abstractNumId w:val="1"/>
  </w:num>
  <w:num w:numId="3">
    <w:abstractNumId w:val="3"/>
  </w:num>
  <w:num w:numId="4">
    <w:abstractNumId w:val="2"/>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664528"/>
    <w:rsid w:val="294576A1"/>
    <w:rsid w:val="2F1D6E3A"/>
    <w:rsid w:val="43FF50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7">
    <w:name w:val="Default Paragraph Font"/>
    <w:semiHidden/>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toc 1"/>
    <w:basedOn w:val="1"/>
    <w:next w:val="1"/>
    <w:qFormat/>
    <w:uiPriority w:val="39"/>
  </w:style>
  <w:style w:type="paragraph" w:styleId="13">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4">
    <w:name w:val="toc 2"/>
    <w:basedOn w:val="1"/>
    <w:next w:val="1"/>
    <w:qFormat/>
    <w:uiPriority w:val="39"/>
    <w:pPr>
      <w:ind w:left="420" w:leftChars="200"/>
    </w:pPr>
  </w:style>
  <w:style w:type="paragraph" w:styleId="15">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paragraph" w:customStyle="1" w:styleId="18">
    <w:name w:val="封面标题"/>
    <w:basedOn w:val="1"/>
    <w:qFormat/>
    <w:uiPriority w:val="0"/>
    <w:pPr>
      <w:jc w:val="center"/>
    </w:pPr>
    <w:rPr>
      <w:rFonts w:eastAsia="黑体"/>
      <w:sz w:val="48"/>
      <w:szCs w:val="20"/>
    </w:rPr>
  </w:style>
  <w:style w:type="paragraph" w:customStyle="1" w:styleId="19">
    <w:name w:val="封面落款"/>
    <w:basedOn w:val="18"/>
    <w:qFormat/>
    <w:uiPriority w:val="0"/>
    <w:rPr>
      <w:sz w:val="3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495f022a-5048-48fc-9a62-bb475288e07d</errorID>
      <errorWord>确</errorWord>
      <group>L1_Word</group>
      <groupName>字词问题</groupName>
      <ability>L2_Typo</ability>
      <abilityName>字词错误</abilityName>
      <candidateList>
        <item>确了</item>
      </candidateList>
      <explain/>
      <paraID>6DA515AC</paraID>
      <start>96</start>
      <end>98</end>
      <status>modified</status>
      <modifiedWord>确了</modifiedWord>
      <trackRevisions>false</trackRevisions>
    </reviewItem>
    <reviewItem>
      <errorID>d521beae-b092-4e3c-9caf-abf577e21d2e</errorID>
      <errorWord>项目</errorWord>
      <group>L1_Punc</group>
      <groupName>标点问题</groupName>
      <ability>L2_Punc</ability>
      <abilityName>标点符号检查</abilityName>
      <candidateList>
        <item>. 项目</item>
      </candidateList>
      <explain/>
      <paraID>73CC8BCB</paraID>
      <start>0</start>
      <end>4</end>
      <status>modified</status>
      <modifiedWord>. 项目</modifiedWord>
      <trackRevisions>false</trackRevisions>
    </reviewItem>
    <reviewItem>
      <errorID>6bc43188-54be-49d0-ba72-98c48293aee3</errorID>
      <errorWord>完成</errorWord>
      <group>L1_Word</group>
      <groupName>字词问题</groupName>
      <ability>L2_Typo</ability>
      <abilityName>字词错误</abilityName>
      <candidateList>
        <item> 完成</item>
      </candidateList>
      <explain/>
      <paraID>5D41BF46</paraID>
      <start>0</start>
      <end>3</end>
      <status>modified</status>
      <modifiedWord> 完成</modifiedWord>
      <trackRevisions>false</trackRevisions>
    </reviewItem>
    <reviewItem>
      <errorID>970f65b3-9a77-4c86-8c2a-f088dd0b2e41</errorID>
      <errorWord>优化</errorWord>
      <group>L1_Word</group>
      <groupName>字词问题</groupName>
      <ability>L2_Typo</ability>
      <abilityName>字词错误</abilityName>
      <candidateList>
        <item> 优化</item>
      </candidateList>
      <explain/>
      <paraID> BB403E8</paraID>
      <start>0</start>
      <end>3</end>
      <status>modified</status>
      <modifiedWord> 优化</modifiedWord>
      <trackRevisions>false</trackRevisions>
    </reviewItem>
    <reviewItem>
      <errorID>83c3ade2-667d-4b8b-8c88-ff23915aa0a5</errorID>
      <errorWord>升级</errorWord>
      <group>L1_Word</group>
      <groupName>字词问题</groupName>
      <ability>L2_Typo</ability>
      <abilityName>字词错误</abilityName>
      <candidateList>
        <item> 升级</item>
      </candidateList>
      <explain/>
      <paraID> 3919837</paraID>
      <start>0</start>
      <end>3</end>
      <status>modified</status>
      <modifiedWord> 升级</modifiedWord>
      <trackRevisions>false</trackRevisions>
    </reviewItem>
    <reviewItem>
      <errorID>35a7c58b-0d0d-4a84-969c-3b637b194212</errorID>
      <errorWord>供货</errorWord>
      <group>L1_Word</group>
      <groupName>字词问题</groupName>
      <ability>L2_Typo</ability>
      <abilityName>字词错误</abilityName>
      <candidateList>
        <item> 供货</item>
      </candidateList>
      <explain/>
      <paraID>306BD430</paraID>
      <start>0</start>
      <end>3</end>
      <status>modified</status>
      <modifiedWord> 供货</modifiedWord>
      <trackRevisions>false</trackRevisions>
    </reviewItem>
    <reviewItem>
      <errorID>9333aa05-67ad-41c7-beb3-9683c5a5d298</errorID>
      <errorWord>报警预警</errorWord>
      <group>L1_Grammar</group>
      <groupName>语法问题</groupName>
      <ability>L2_Grammar</ability>
      <abilityName>语法错误</abilityName>
      <candidateList>
        <item>报警</item>
      </candidateList>
      <explain/>
      <paraID>6AFD7A76</paraID>
      <start>6</start>
      <end>8</end>
      <status>modified</status>
      <modifiedWord>报警</modifiedWord>
      <trackRevisions>false</trackRevisions>
    </reviewItem>
    <reviewItem>
      <errorID>0427490b-d030-47f5-80aa-bb2428f945c9</errorID>
      <errorWord>；</errorWord>
      <group>L1_Punc</group>
      <groupName>标点问题</groupName>
      <ability>L2_Punc</ability>
      <abilityName>标点符号检查</abilityName>
      <candidateList>
        <item>。</item>
      </candidateList>
      <explain/>
      <paraID>49984F93</paraID>
      <start>12</start>
      <end>13</end>
      <status>modified</status>
      <modifiedWord>。</modifiedWord>
      <trackRevisions>false</trackRevisions>
    </reviewItem>
    <reviewItem>
      <errorID>52a535db-a12e-4d34-aae3-a188ffeaca99</errorID>
      <errorWord>、</errorWord>
      <group>L1_Word</group>
      <groupName>字词问题</groupName>
      <ability>L2_Typo</ability>
      <abilityName>字词错误</abilityName>
      <candidateList>
        <item>及</item>
      </candidateList>
      <explain/>
      <paraID>5F600D22</paraID>
      <start>10</start>
      <end>11</end>
      <status>modified</status>
      <modifiedWord>及</modifiedWord>
      <trackRevisions>false</trackRevisions>
    </reviewItem>
    <reviewItem>
      <errorID>de4cf453-de61-42d6-8492-81e936511735</errorID>
      <errorWord>：</errorWord>
      <group>L1_Punc</group>
      <groupName>标点问题</groupName>
      <ability>L2_Punc</ability>
      <abilityName>标点符号检查</abilityName>
      <candidateList>
        <item/>
      </candidateList>
      <explain/>
      <paraID>50CC0F6A</paraID>
      <start>40</start>
      <end>40</end>
      <status>modified</status>
      <modifiedWord/>
      <trackRevisions>false</trackRevisions>
    </reviewItem>
    <reviewItem>
      <errorID>3de43db3-afeb-4c47-b581-21128c0abfbc</errorID>
      <errorWord>、</errorWord>
      <group>L1_Punc</group>
      <groupName>标点问题</groupName>
      <ability>L2_Punc</ability>
      <abilityName>标点符号检查</abilityName>
      <candidateList>
        <item>，</item>
      </candidateList>
      <explain/>
      <paraID>77020880</paraID>
      <start>60</start>
      <end>61</end>
      <status>modified</status>
      <modifiedWord>，</modifiedWord>
      <trackRevisions>false</trackRevisions>
    </reviewItem>
    <reviewItem>
      <errorID>0e3f0e4d-84a8-4703-a0a0-e87e0ed351cf</errorID>
      <errorWord>；</errorWord>
      <group>L1_Punc</group>
      <groupName>标点问题</groupName>
      <ability>L2_Punc</ability>
      <abilityName>标点符号检查</abilityName>
      <candidateList>
        <item>。</item>
      </candidateList>
      <explain/>
      <paraID>45A5E40B</paraID>
      <start>38</start>
      <end>39</end>
      <status>modified</status>
      <modifiedWord>。</modifiedWord>
      <trackRevisions>false</trackRevisions>
    </reviewItem>
    <reviewItem>
      <errorID>d3498e6b-36db-42c3-a7f0-2e720345b4f5</errorID>
      <errorWord>；</errorWord>
      <group>L1_Punc</group>
      <groupName>标点问题</groupName>
      <ability>L2_Punc</ability>
      <abilityName>标点符号检查</abilityName>
      <candidateList>
        <item>。</item>
      </candidateList>
      <explain/>
      <paraID>5EB9BDCD</paraID>
      <start>37</start>
      <end>38</end>
      <status>modified</status>
      <modifiedWord>。</modifiedWord>
      <trackRevisions>false</trackRevisions>
    </reviewItem>
    <reviewItem>
      <errorID>d56bbd7e-e608-45a3-ae28-a4447717607e</errorID>
      <errorWord>小雨</errorWord>
      <group>L1_Word</group>
      <groupName>字词问题</groupName>
      <ability>L2_Typo</ability>
      <abilityName>字词错误</abilityName>
      <candidateList>
        <item>在小雨</item>
      </candidateList>
      <explain/>
      <paraID>72035187</paraID>
      <start>9</start>
      <end>12</end>
      <status>modified</status>
      <modifiedWord>在小雨</modifiedWord>
      <trackRevisions>false</trackRevisions>
    </reviewItem>
    <reviewItem>
      <errorID>524d835c-f9da-4894-a5e8-8caf7083cd48</errorID>
      <errorWord>、</errorWord>
      <group>L1_Punc</group>
      <groupName>标点问题</groupName>
      <ability>L2_Punc</ability>
      <abilityName>标点符号检查</abilityName>
      <candidateList>
        <item>，</item>
      </candidateList>
      <explain/>
      <paraID>72035187</paraID>
      <start>23</start>
      <end>24</end>
      <status>modified</status>
      <modifiedWord>，</modifiedWord>
      <trackRevisions>false</trackRevisions>
    </reviewItem>
    <reviewItem>
      <errorID>cbdb0944-18ed-4f43-ac2c-9b20e5add37f</errorID>
      <errorWord>；</errorWord>
      <group>L1_Punc</group>
      <groupName>标点问题</groupName>
      <ability>L2_Punc</ability>
      <abilityName>标点符号检查</abilityName>
      <candidateList>
        <item>。</item>
      </candidateList>
      <explain/>
      <paraID>72035187</paraID>
      <start>31</start>
      <end>32</end>
      <status>modified</status>
      <modifiedWord>。</modifiedWord>
      <trackRevisions>false</trackRevisions>
    </reviewItem>
    <reviewItem>
      <errorID>2ca72d09-35f4-4d49-9452-87ade799a88f</errorID>
      <errorWord>，</errorWord>
      <group>L1_Punc</group>
      <groupName>标点问题</groupName>
      <ability>L2_Punc</ability>
      <abilityName>标点符号检查</abilityName>
      <candidateList>
        <item>。</item>
      </candidateList>
      <explain/>
      <paraID>627047FC</paraID>
      <start>20</start>
      <end>21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8da60bee-804a-463a-aa48-9f3a7109e6ac}">
  <ds:schemaRefs/>
</ds:datastoreItem>
</file>

<file path=docProps/app.xml><?xml version="1.0" encoding="utf-8"?>
<Properties xmlns="http://schemas.openxmlformats.org/officeDocument/2006/extended-properties" xmlns:vt="http://schemas.openxmlformats.org/officeDocument/2006/docPropsVTypes">
  <Pages>7</Pages>
  <Words>3042</Words>
  <Characters>3140</Characters>
  <TotalTime>5</TotalTime>
  <ScaleCrop>false</ScaleCrop>
  <LinksUpToDate>false</LinksUpToDate>
  <CharactersWithSpaces>3184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2026-05-08T08:48:00Z</dcterms:created>
  <dc:creator>Apache POI</dc:creator>
  <cp:lastModifiedBy>1A24B3B61EE049979B123AEC51A32B18</cp:lastModifiedBy>
  <dcterms:modified xsi:type="dcterms:W3CDTF">2026-05-19T08:31:43Z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eyJoZGlkIjoiMzEwNTM5NzYwMDRjMzkwZTVkZjY2ODkwMGIxNGU0OTUiLCJ1c2VySWQiOiIyNzI1NjQ0MjcifQ==</vt:lpwstr>
  </property>
  <property fmtid="{D5CDD505-2E9C-101B-9397-08002B2CF9AE}" pid="3" name="KSOProductBuildVer">
    <vt:lpwstr>2052-11.8.2.12309</vt:lpwstr>
  </property>
  <property fmtid="{D5CDD505-2E9C-101B-9397-08002B2CF9AE}" pid="4" name="ICV">
    <vt:lpwstr>8AC5BA3959A6467C8090967AB9C1372B</vt:lpwstr>
  </property>
</Properties>
</file>